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B4895" w14:textId="77777777" w:rsidR="002202B7" w:rsidRPr="001E4A65" w:rsidRDefault="002202B7" w:rsidP="000429C4">
      <w:pPr>
        <w:spacing w:line="276" w:lineRule="auto"/>
        <w:rPr>
          <w:rFonts w:ascii="Verdana" w:hAnsi="Verdana" w:cs="Arial"/>
          <w:b/>
          <w:i/>
          <w:iCs/>
          <w:sz w:val="20"/>
          <w:szCs w:val="20"/>
        </w:rPr>
      </w:pPr>
      <w:r w:rsidRPr="001E4A65">
        <w:rPr>
          <w:rFonts w:ascii="Verdana" w:hAnsi="Verdana" w:cs="Arial"/>
          <w:b/>
          <w:i/>
          <w:iCs/>
          <w:sz w:val="20"/>
          <w:szCs w:val="20"/>
        </w:rPr>
        <w:t>Transfer to DFNZ letterhead</w:t>
      </w:r>
    </w:p>
    <w:p w14:paraId="785087B3" w14:textId="77777777" w:rsidR="002202B7" w:rsidRPr="002202B7" w:rsidRDefault="002202B7" w:rsidP="000429C4">
      <w:pPr>
        <w:spacing w:line="276" w:lineRule="auto"/>
        <w:rPr>
          <w:rFonts w:ascii="Verdana" w:hAnsi="Verdana" w:cs="Arial"/>
          <w:b/>
          <w:sz w:val="20"/>
          <w:szCs w:val="20"/>
        </w:rPr>
      </w:pPr>
    </w:p>
    <w:p w14:paraId="3292DB93" w14:textId="2ACC3D18" w:rsidR="009F780F" w:rsidRPr="002202B7" w:rsidRDefault="00CF0595" w:rsidP="000429C4">
      <w:pPr>
        <w:spacing w:line="276" w:lineRule="auto"/>
        <w:rPr>
          <w:rFonts w:ascii="Verdana" w:hAnsi="Verdana" w:cs="Arial"/>
          <w:b/>
          <w:sz w:val="20"/>
          <w:szCs w:val="20"/>
        </w:rPr>
      </w:pPr>
      <w:r w:rsidRPr="002202B7">
        <w:rPr>
          <w:rFonts w:ascii="Verdana" w:hAnsi="Verdana" w:cs="Arial"/>
          <w:b/>
          <w:sz w:val="20"/>
          <w:szCs w:val="20"/>
        </w:rPr>
        <w:t xml:space="preserve">[date] </w:t>
      </w:r>
    </w:p>
    <w:p w14:paraId="298C730D" w14:textId="77777777" w:rsidR="009F780F" w:rsidRPr="002202B7" w:rsidRDefault="009F780F" w:rsidP="000429C4">
      <w:pPr>
        <w:spacing w:line="276" w:lineRule="auto"/>
        <w:rPr>
          <w:rFonts w:ascii="Verdana" w:hAnsi="Verdana" w:cs="Arial"/>
          <w:b/>
          <w:sz w:val="20"/>
          <w:szCs w:val="20"/>
        </w:rPr>
      </w:pPr>
    </w:p>
    <w:p w14:paraId="06FCE18B" w14:textId="5F1600EA" w:rsidR="00CF0595" w:rsidRPr="002202B7" w:rsidRDefault="002C1AF2" w:rsidP="000429C4">
      <w:pPr>
        <w:spacing w:line="276" w:lineRule="auto"/>
        <w:rPr>
          <w:rFonts w:ascii="Verdana" w:hAnsi="Verdana" w:cs="Arial"/>
          <w:b/>
          <w:sz w:val="20"/>
          <w:szCs w:val="20"/>
        </w:rPr>
      </w:pPr>
      <w:r w:rsidRPr="002202B7">
        <w:rPr>
          <w:rFonts w:ascii="Verdana" w:hAnsi="Verdana" w:cs="Arial"/>
          <w:b/>
          <w:sz w:val="20"/>
          <w:szCs w:val="20"/>
        </w:rPr>
        <w:t xml:space="preserve">SUBMISSION ON THE PETITION OF </w:t>
      </w:r>
      <w:r w:rsidR="002202B7" w:rsidRPr="002202B7">
        <w:rPr>
          <w:rFonts w:ascii="Verdana" w:hAnsi="Verdana" w:cs="Arial"/>
          <w:b/>
          <w:sz w:val="20"/>
          <w:szCs w:val="20"/>
        </w:rPr>
        <w:t xml:space="preserve">– </w:t>
      </w:r>
    </w:p>
    <w:p w14:paraId="3D234211" w14:textId="4B2C8BD2" w:rsidR="009F780F" w:rsidRPr="002202B7" w:rsidRDefault="002C1AF2" w:rsidP="000429C4">
      <w:pPr>
        <w:spacing w:line="276" w:lineRule="auto"/>
        <w:rPr>
          <w:rFonts w:ascii="Verdana" w:hAnsi="Verdana" w:cs="Arial"/>
          <w:b/>
          <w:sz w:val="20"/>
          <w:szCs w:val="20"/>
        </w:rPr>
      </w:pPr>
      <w:r w:rsidRPr="002202B7">
        <w:rPr>
          <w:rFonts w:ascii="Verdana" w:hAnsi="Verdana" w:cs="Arial"/>
          <w:b/>
          <w:sz w:val="20"/>
          <w:szCs w:val="20"/>
        </w:rPr>
        <w:t xml:space="preserve">MIKE STYLES:  </w:t>
      </w:r>
      <w:r w:rsidRPr="002202B7">
        <w:rPr>
          <w:rFonts w:ascii="Verdana" w:hAnsi="Verdana" w:cs="Calibri"/>
          <w:b/>
          <w:color w:val="222222"/>
          <w:sz w:val="20"/>
          <w:szCs w:val="20"/>
          <w:shd w:val="clear" w:color="auto" w:fill="FFFFFF"/>
        </w:rPr>
        <w:t>A GOVERNMENT INQUIRY INTO AND SUPPORT FOR DYSLEXIA AND NEURODIVERSITY</w:t>
      </w:r>
      <w:r w:rsidRPr="002202B7">
        <w:rPr>
          <w:rFonts w:ascii="Verdana" w:hAnsi="Verdana" w:cs="Segoe UI"/>
          <w:b/>
          <w:color w:val="222222"/>
          <w:sz w:val="20"/>
          <w:szCs w:val="20"/>
        </w:rPr>
        <w:br/>
      </w:r>
    </w:p>
    <w:p w14:paraId="7C4F8C5C" w14:textId="2618653C" w:rsidR="009F780F" w:rsidRPr="002202B7" w:rsidRDefault="003A6D91" w:rsidP="000429C4">
      <w:pPr>
        <w:spacing w:line="276" w:lineRule="auto"/>
        <w:rPr>
          <w:rFonts w:ascii="Verdana" w:hAnsi="Verdana" w:cs="Arial"/>
          <w:sz w:val="20"/>
          <w:szCs w:val="20"/>
        </w:rPr>
      </w:pPr>
      <w:r w:rsidRPr="002202B7">
        <w:rPr>
          <w:rFonts w:ascii="Verdana" w:hAnsi="Verdana" w:cs="Arial"/>
          <w:sz w:val="20"/>
          <w:szCs w:val="20"/>
        </w:rPr>
        <w:t xml:space="preserve">  </w:t>
      </w:r>
    </w:p>
    <w:p w14:paraId="12C8961E" w14:textId="543479EC" w:rsidR="009F780F" w:rsidRPr="002202B7" w:rsidRDefault="009F780F" w:rsidP="000429C4">
      <w:pPr>
        <w:spacing w:line="276" w:lineRule="auto"/>
        <w:rPr>
          <w:rFonts w:ascii="Verdana" w:hAnsi="Verdana" w:cs="Arial"/>
          <w:sz w:val="20"/>
          <w:szCs w:val="20"/>
        </w:rPr>
      </w:pPr>
      <w:r w:rsidRPr="002202B7">
        <w:rPr>
          <w:rFonts w:ascii="Verdana" w:hAnsi="Verdana" w:cs="Arial"/>
          <w:sz w:val="20"/>
          <w:szCs w:val="20"/>
        </w:rPr>
        <w:t xml:space="preserve">To: Parliament’s </w:t>
      </w:r>
      <w:r w:rsidR="003F1564" w:rsidRPr="002202B7">
        <w:rPr>
          <w:rFonts w:ascii="Verdana" w:hAnsi="Verdana" w:cs="Arial"/>
          <w:sz w:val="20"/>
          <w:szCs w:val="20"/>
        </w:rPr>
        <w:t xml:space="preserve">Petitions Committee </w:t>
      </w:r>
    </w:p>
    <w:p w14:paraId="3433B791" w14:textId="77777777" w:rsidR="009F780F" w:rsidRPr="002202B7" w:rsidRDefault="009F780F" w:rsidP="000429C4">
      <w:pPr>
        <w:spacing w:line="276" w:lineRule="auto"/>
        <w:rPr>
          <w:rFonts w:ascii="Verdana" w:hAnsi="Verdana" w:cs="Arial"/>
          <w:sz w:val="20"/>
          <w:szCs w:val="20"/>
        </w:rPr>
      </w:pPr>
    </w:p>
    <w:p w14:paraId="3F161822" w14:textId="77777777" w:rsidR="009F780F" w:rsidRPr="002202B7" w:rsidRDefault="009F780F" w:rsidP="000429C4">
      <w:pPr>
        <w:spacing w:line="276" w:lineRule="auto"/>
        <w:rPr>
          <w:rFonts w:ascii="Verdana" w:hAnsi="Verdana" w:cs="Arial"/>
          <w:sz w:val="20"/>
          <w:szCs w:val="20"/>
        </w:rPr>
      </w:pPr>
    </w:p>
    <w:p w14:paraId="4DA89DC1" w14:textId="16E34A7F" w:rsidR="009F780F" w:rsidRPr="002202B7" w:rsidRDefault="009F780F" w:rsidP="000429C4">
      <w:pPr>
        <w:spacing w:line="276" w:lineRule="auto"/>
        <w:rPr>
          <w:rStyle w:val="Hyperlink"/>
          <w:rFonts w:ascii="Verdana" w:hAnsi="Verdana" w:cs="Arial"/>
          <w:sz w:val="20"/>
          <w:szCs w:val="20"/>
        </w:rPr>
      </w:pPr>
      <w:r w:rsidRPr="002202B7">
        <w:rPr>
          <w:rFonts w:ascii="Verdana" w:hAnsi="Verdana" w:cs="Arial"/>
          <w:sz w:val="20"/>
          <w:szCs w:val="20"/>
        </w:rPr>
        <w:t>This submission is from Dyslexia Foundation of New Zealand</w:t>
      </w:r>
      <w:r w:rsidR="002202B7" w:rsidRPr="002202B7">
        <w:rPr>
          <w:rFonts w:ascii="Verdana" w:hAnsi="Verdana" w:cs="Arial"/>
          <w:sz w:val="20"/>
          <w:szCs w:val="20"/>
        </w:rPr>
        <w:t xml:space="preserve"> [</w:t>
      </w:r>
      <w:r w:rsidRPr="002202B7">
        <w:rPr>
          <w:rFonts w:ascii="Verdana" w:hAnsi="Verdana" w:cs="Arial"/>
          <w:sz w:val="20"/>
          <w:szCs w:val="20"/>
        </w:rPr>
        <w:t>DFNZ</w:t>
      </w:r>
      <w:r w:rsidR="002202B7" w:rsidRPr="002202B7">
        <w:rPr>
          <w:rFonts w:ascii="Verdana" w:hAnsi="Verdana" w:cs="Arial"/>
          <w:sz w:val="20"/>
          <w:szCs w:val="20"/>
        </w:rPr>
        <w:t>]</w:t>
      </w:r>
      <w:r w:rsidRPr="002202B7">
        <w:rPr>
          <w:rFonts w:ascii="Verdana" w:hAnsi="Verdana" w:cs="Arial"/>
          <w:sz w:val="20"/>
          <w:szCs w:val="20"/>
        </w:rPr>
        <w:t xml:space="preserve">. </w:t>
      </w:r>
    </w:p>
    <w:p w14:paraId="58B8C0F1" w14:textId="77777777" w:rsidR="009F780F" w:rsidRPr="002202B7" w:rsidRDefault="009F780F" w:rsidP="000429C4">
      <w:pPr>
        <w:spacing w:line="276" w:lineRule="auto"/>
        <w:rPr>
          <w:rStyle w:val="Hyperlink"/>
          <w:rFonts w:ascii="Verdana" w:hAnsi="Verdana" w:cs="Arial"/>
          <w:sz w:val="20"/>
          <w:szCs w:val="20"/>
        </w:rPr>
      </w:pPr>
    </w:p>
    <w:p w14:paraId="42CEB07F" w14:textId="77777777" w:rsidR="009F780F" w:rsidRPr="002202B7" w:rsidRDefault="009F780F" w:rsidP="000429C4">
      <w:pPr>
        <w:widowControl w:val="0"/>
        <w:autoSpaceDE w:val="0"/>
        <w:autoSpaceDN w:val="0"/>
        <w:adjustRightInd w:val="0"/>
        <w:spacing w:line="276" w:lineRule="auto"/>
        <w:rPr>
          <w:rFonts w:ascii="Verdana" w:hAnsi="Verdana" w:cs="Arial"/>
          <w:sz w:val="20"/>
          <w:szCs w:val="20"/>
        </w:rPr>
      </w:pPr>
      <w:r w:rsidRPr="002202B7">
        <w:rPr>
          <w:rFonts w:ascii="Verdana" w:hAnsi="Verdana" w:cs="Arial"/>
          <w:sz w:val="20"/>
          <w:szCs w:val="20"/>
        </w:rPr>
        <w:t>Kind regards</w:t>
      </w:r>
    </w:p>
    <w:p w14:paraId="25B5393D" w14:textId="77777777" w:rsidR="00324F6C" w:rsidRPr="002202B7" w:rsidRDefault="00324F6C" w:rsidP="000429C4">
      <w:pPr>
        <w:widowControl w:val="0"/>
        <w:autoSpaceDE w:val="0"/>
        <w:autoSpaceDN w:val="0"/>
        <w:adjustRightInd w:val="0"/>
        <w:spacing w:line="276" w:lineRule="auto"/>
        <w:rPr>
          <w:rFonts w:ascii="Verdana" w:hAnsi="Verdana" w:cs="Arial"/>
          <w:sz w:val="20"/>
          <w:szCs w:val="20"/>
        </w:rPr>
      </w:pPr>
    </w:p>
    <w:p w14:paraId="0E55D4E7" w14:textId="524D5CFC" w:rsidR="009F780F" w:rsidRPr="002202B7" w:rsidRDefault="002202B7" w:rsidP="000429C4">
      <w:pPr>
        <w:widowControl w:val="0"/>
        <w:autoSpaceDE w:val="0"/>
        <w:autoSpaceDN w:val="0"/>
        <w:adjustRightInd w:val="0"/>
        <w:spacing w:line="276" w:lineRule="auto"/>
        <w:rPr>
          <w:rFonts w:ascii="Verdana" w:hAnsi="Verdana" w:cs="Arial"/>
          <w:sz w:val="20"/>
          <w:szCs w:val="20"/>
        </w:rPr>
      </w:pPr>
      <w:r>
        <w:rPr>
          <w:rFonts w:ascii="Verdana" w:hAnsi="Verdana" w:cs="Arial"/>
          <w:noProof/>
          <w:sz w:val="20"/>
          <w:szCs w:val="20"/>
        </w:rPr>
        <w:drawing>
          <wp:inline distT="0" distB="0" distL="0" distR="0" wp14:anchorId="5FB33575" wp14:editId="627C36C0">
            <wp:extent cx="2198370" cy="1047750"/>
            <wp:effectExtent l="0" t="0" r="0" b="0"/>
            <wp:docPr id="1203071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8370" cy="1047750"/>
                    </a:xfrm>
                    <a:prstGeom prst="rect">
                      <a:avLst/>
                    </a:prstGeom>
                    <a:noFill/>
                    <a:ln>
                      <a:noFill/>
                    </a:ln>
                  </pic:spPr>
                </pic:pic>
              </a:graphicData>
            </a:graphic>
          </wp:inline>
        </w:drawing>
      </w:r>
    </w:p>
    <w:p w14:paraId="35136F38" w14:textId="77777777" w:rsidR="00CF0595" w:rsidRPr="002202B7" w:rsidRDefault="00CF0595" w:rsidP="000429C4">
      <w:pPr>
        <w:widowControl w:val="0"/>
        <w:autoSpaceDE w:val="0"/>
        <w:autoSpaceDN w:val="0"/>
        <w:adjustRightInd w:val="0"/>
        <w:spacing w:line="276" w:lineRule="auto"/>
        <w:rPr>
          <w:rFonts w:ascii="Verdana" w:hAnsi="Verdana" w:cs="Arial"/>
          <w:sz w:val="20"/>
          <w:szCs w:val="20"/>
        </w:rPr>
      </w:pPr>
    </w:p>
    <w:p w14:paraId="0AA12132" w14:textId="0C59C19D" w:rsidR="009F780F" w:rsidRPr="002202B7" w:rsidRDefault="004E22E5" w:rsidP="000429C4">
      <w:pPr>
        <w:widowControl w:val="0"/>
        <w:autoSpaceDE w:val="0"/>
        <w:autoSpaceDN w:val="0"/>
        <w:adjustRightInd w:val="0"/>
        <w:spacing w:line="276" w:lineRule="auto"/>
        <w:rPr>
          <w:rFonts w:ascii="Verdana" w:hAnsi="Verdana" w:cs="Arial"/>
          <w:sz w:val="20"/>
          <w:szCs w:val="20"/>
        </w:rPr>
      </w:pPr>
      <w:r w:rsidRPr="002202B7">
        <w:rPr>
          <w:rFonts w:ascii="Verdana" w:hAnsi="Verdana" w:cs="Arial"/>
          <w:sz w:val="20"/>
          <w:szCs w:val="20"/>
        </w:rPr>
        <w:t>Guy Pope-Mayell</w:t>
      </w:r>
    </w:p>
    <w:p w14:paraId="628322F3" w14:textId="0C4DDF82" w:rsidR="009F780F" w:rsidRPr="002202B7" w:rsidRDefault="004E22E5" w:rsidP="000429C4">
      <w:pPr>
        <w:widowControl w:val="0"/>
        <w:autoSpaceDE w:val="0"/>
        <w:autoSpaceDN w:val="0"/>
        <w:adjustRightInd w:val="0"/>
        <w:spacing w:line="276" w:lineRule="auto"/>
        <w:rPr>
          <w:rFonts w:ascii="Verdana" w:hAnsi="Verdana" w:cs="Arial"/>
          <w:sz w:val="20"/>
          <w:szCs w:val="20"/>
        </w:rPr>
      </w:pPr>
      <w:r w:rsidRPr="002202B7">
        <w:rPr>
          <w:rFonts w:ascii="Verdana" w:hAnsi="Verdana" w:cs="Arial"/>
          <w:sz w:val="20"/>
          <w:szCs w:val="20"/>
        </w:rPr>
        <w:t>Chair of Trustees</w:t>
      </w:r>
    </w:p>
    <w:p w14:paraId="5BE0AF6C" w14:textId="77777777" w:rsidR="009F780F" w:rsidRPr="002202B7" w:rsidRDefault="009F780F" w:rsidP="000429C4">
      <w:pPr>
        <w:widowControl w:val="0"/>
        <w:autoSpaceDE w:val="0"/>
        <w:autoSpaceDN w:val="0"/>
        <w:adjustRightInd w:val="0"/>
        <w:spacing w:line="276" w:lineRule="auto"/>
        <w:rPr>
          <w:rFonts w:ascii="Verdana" w:hAnsi="Verdana" w:cs="Arial"/>
          <w:sz w:val="20"/>
          <w:szCs w:val="20"/>
        </w:rPr>
      </w:pPr>
      <w:r w:rsidRPr="002202B7">
        <w:rPr>
          <w:rFonts w:ascii="Verdana" w:hAnsi="Verdana" w:cs="Arial"/>
          <w:sz w:val="20"/>
          <w:szCs w:val="20"/>
        </w:rPr>
        <w:t>Dyslexia Foundation of NZ</w:t>
      </w:r>
    </w:p>
    <w:p w14:paraId="55B6B8B2" w14:textId="68698539" w:rsidR="009F780F" w:rsidRPr="002202B7" w:rsidRDefault="009F780F" w:rsidP="000429C4">
      <w:pPr>
        <w:widowControl w:val="0"/>
        <w:autoSpaceDE w:val="0"/>
        <w:autoSpaceDN w:val="0"/>
        <w:adjustRightInd w:val="0"/>
        <w:spacing w:line="276" w:lineRule="auto"/>
        <w:rPr>
          <w:rFonts w:ascii="Verdana" w:hAnsi="Verdana" w:cs="Arial"/>
          <w:sz w:val="20"/>
          <w:szCs w:val="20"/>
        </w:rPr>
      </w:pPr>
      <w:r w:rsidRPr="002202B7">
        <w:rPr>
          <w:rFonts w:ascii="Verdana" w:hAnsi="Verdana" w:cs="Arial"/>
          <w:sz w:val="20"/>
          <w:szCs w:val="20"/>
        </w:rPr>
        <w:t xml:space="preserve">Email: </w:t>
      </w:r>
      <w:r w:rsidR="004E22E5" w:rsidRPr="002202B7">
        <w:rPr>
          <w:rFonts w:ascii="Verdana" w:hAnsi="Verdana" w:cs="Arial"/>
          <w:sz w:val="20"/>
          <w:szCs w:val="20"/>
        </w:rPr>
        <w:t>guy@dfnz.org.nz</w:t>
      </w:r>
    </w:p>
    <w:p w14:paraId="5DD8652C" w14:textId="49CFD734" w:rsidR="009F780F" w:rsidRPr="002202B7" w:rsidRDefault="009F780F" w:rsidP="000429C4">
      <w:pPr>
        <w:widowControl w:val="0"/>
        <w:autoSpaceDE w:val="0"/>
        <w:autoSpaceDN w:val="0"/>
        <w:adjustRightInd w:val="0"/>
        <w:spacing w:line="276" w:lineRule="auto"/>
        <w:rPr>
          <w:rFonts w:ascii="Verdana" w:hAnsi="Verdana" w:cs="Arial"/>
          <w:sz w:val="20"/>
          <w:szCs w:val="20"/>
        </w:rPr>
      </w:pPr>
      <w:r w:rsidRPr="002202B7">
        <w:rPr>
          <w:rFonts w:ascii="Verdana" w:hAnsi="Verdana" w:cs="Arial"/>
          <w:sz w:val="20"/>
          <w:szCs w:val="20"/>
        </w:rPr>
        <w:t xml:space="preserve">Phone: </w:t>
      </w:r>
      <w:r w:rsidR="004B540B" w:rsidRPr="002202B7">
        <w:rPr>
          <w:rFonts w:ascii="Verdana" w:hAnsi="Verdana" w:cs="Arial"/>
          <w:sz w:val="20"/>
          <w:szCs w:val="20"/>
        </w:rPr>
        <w:t>027 544 9496</w:t>
      </w:r>
      <w:r w:rsidR="004B540B" w:rsidRPr="002202B7">
        <w:rPr>
          <w:rFonts w:ascii="Arial" w:eastAsia="MS Gothic" w:hAnsi="Arial" w:cs="Arial"/>
          <w:sz w:val="20"/>
          <w:szCs w:val="20"/>
        </w:rPr>
        <w:t>‬</w:t>
      </w:r>
    </w:p>
    <w:p w14:paraId="51AE2106" w14:textId="77777777" w:rsidR="009F780F" w:rsidRPr="002202B7" w:rsidRDefault="009F780F" w:rsidP="000429C4">
      <w:pPr>
        <w:widowControl w:val="0"/>
        <w:autoSpaceDE w:val="0"/>
        <w:autoSpaceDN w:val="0"/>
        <w:adjustRightInd w:val="0"/>
        <w:spacing w:line="276" w:lineRule="auto"/>
        <w:rPr>
          <w:rFonts w:ascii="Verdana" w:hAnsi="Verdana" w:cs="Arial"/>
          <w:sz w:val="20"/>
          <w:szCs w:val="20"/>
        </w:rPr>
      </w:pPr>
    </w:p>
    <w:p w14:paraId="2035CD6E" w14:textId="77777777" w:rsidR="009F780F" w:rsidRPr="002202B7" w:rsidRDefault="009F780F" w:rsidP="000429C4">
      <w:pPr>
        <w:spacing w:line="276" w:lineRule="auto"/>
        <w:rPr>
          <w:rFonts w:ascii="Verdana" w:hAnsi="Verdana" w:cs="Arial"/>
          <w:sz w:val="20"/>
          <w:szCs w:val="20"/>
        </w:rPr>
      </w:pPr>
    </w:p>
    <w:p w14:paraId="4B16BE2A" w14:textId="77777777" w:rsidR="00070330" w:rsidRPr="002202B7" w:rsidRDefault="00070330" w:rsidP="000429C4">
      <w:pPr>
        <w:spacing w:line="276" w:lineRule="auto"/>
        <w:rPr>
          <w:rFonts w:ascii="Verdana" w:hAnsi="Verdana" w:cs="Arial"/>
          <w:sz w:val="20"/>
          <w:szCs w:val="20"/>
        </w:rPr>
      </w:pPr>
    </w:p>
    <w:p w14:paraId="428A3CDB" w14:textId="77777777" w:rsidR="00070330" w:rsidRPr="002202B7" w:rsidRDefault="00070330" w:rsidP="000429C4">
      <w:pPr>
        <w:spacing w:line="276" w:lineRule="auto"/>
        <w:rPr>
          <w:rFonts w:ascii="Verdana" w:hAnsi="Verdana" w:cs="Arial"/>
          <w:sz w:val="20"/>
          <w:szCs w:val="20"/>
        </w:rPr>
      </w:pPr>
    </w:p>
    <w:p w14:paraId="4C4D711A" w14:textId="77777777" w:rsidR="00070330" w:rsidRPr="002202B7" w:rsidRDefault="00070330" w:rsidP="000429C4">
      <w:pPr>
        <w:spacing w:line="276" w:lineRule="auto"/>
        <w:rPr>
          <w:rFonts w:ascii="Verdana" w:hAnsi="Verdana" w:cs="Arial"/>
          <w:sz w:val="20"/>
          <w:szCs w:val="20"/>
        </w:rPr>
      </w:pPr>
    </w:p>
    <w:p w14:paraId="51F8E097" w14:textId="77777777" w:rsidR="00070330" w:rsidRPr="002202B7" w:rsidRDefault="00070330" w:rsidP="000429C4">
      <w:pPr>
        <w:spacing w:line="276" w:lineRule="auto"/>
        <w:rPr>
          <w:rFonts w:ascii="Verdana" w:hAnsi="Verdana" w:cs="Arial"/>
          <w:sz w:val="20"/>
          <w:szCs w:val="20"/>
        </w:rPr>
      </w:pPr>
    </w:p>
    <w:p w14:paraId="53CCDB25" w14:textId="77777777" w:rsidR="00070330" w:rsidRPr="002202B7" w:rsidRDefault="00070330" w:rsidP="000429C4">
      <w:pPr>
        <w:spacing w:line="276" w:lineRule="auto"/>
        <w:rPr>
          <w:rStyle w:val="Hyperlink"/>
          <w:rFonts w:ascii="Verdana" w:hAnsi="Verdana" w:cs="Arial"/>
          <w:sz w:val="20"/>
          <w:szCs w:val="20"/>
        </w:rPr>
      </w:pPr>
    </w:p>
    <w:p w14:paraId="74FFEF8F" w14:textId="77777777" w:rsidR="009F780F" w:rsidRPr="002202B7" w:rsidRDefault="009F780F" w:rsidP="000429C4">
      <w:pPr>
        <w:spacing w:line="276" w:lineRule="auto"/>
        <w:rPr>
          <w:rStyle w:val="Hyperlink"/>
          <w:rFonts w:ascii="Verdana" w:hAnsi="Verdana" w:cs="Arial"/>
          <w:sz w:val="20"/>
          <w:szCs w:val="20"/>
        </w:rPr>
      </w:pPr>
    </w:p>
    <w:p w14:paraId="199627FA" w14:textId="77777777" w:rsidR="009F780F" w:rsidRPr="002202B7" w:rsidRDefault="009F780F" w:rsidP="000429C4">
      <w:pPr>
        <w:spacing w:line="276" w:lineRule="auto"/>
        <w:rPr>
          <w:rStyle w:val="Hyperlink"/>
          <w:rFonts w:ascii="Verdana" w:hAnsi="Verdana" w:cs="Arial"/>
          <w:sz w:val="20"/>
          <w:szCs w:val="20"/>
        </w:rPr>
      </w:pPr>
    </w:p>
    <w:p w14:paraId="3088725F" w14:textId="77777777" w:rsidR="009F780F" w:rsidRPr="002202B7" w:rsidRDefault="009F780F" w:rsidP="000429C4">
      <w:pPr>
        <w:spacing w:line="276" w:lineRule="auto"/>
        <w:rPr>
          <w:rFonts w:ascii="Verdana" w:hAnsi="Verdana" w:cs="Arial"/>
          <w:sz w:val="20"/>
          <w:szCs w:val="20"/>
        </w:rPr>
      </w:pPr>
    </w:p>
    <w:p w14:paraId="7D986419" w14:textId="77777777" w:rsidR="009F780F" w:rsidRPr="002202B7" w:rsidRDefault="009F780F" w:rsidP="000429C4">
      <w:pPr>
        <w:spacing w:line="276" w:lineRule="auto"/>
        <w:rPr>
          <w:rFonts w:ascii="Verdana" w:hAnsi="Verdana" w:cs="Arial"/>
          <w:sz w:val="20"/>
          <w:szCs w:val="20"/>
        </w:rPr>
      </w:pPr>
    </w:p>
    <w:p w14:paraId="5A451F1F" w14:textId="77777777" w:rsidR="009F780F" w:rsidRPr="002202B7" w:rsidRDefault="009F780F" w:rsidP="000429C4">
      <w:pPr>
        <w:spacing w:line="276" w:lineRule="auto"/>
        <w:rPr>
          <w:rFonts w:ascii="Verdana" w:hAnsi="Verdana" w:cs="Arial"/>
          <w:sz w:val="20"/>
          <w:szCs w:val="20"/>
        </w:rPr>
      </w:pPr>
    </w:p>
    <w:p w14:paraId="28C7D4D6" w14:textId="77777777" w:rsidR="00385560" w:rsidRPr="002202B7" w:rsidRDefault="00385560" w:rsidP="000429C4">
      <w:pPr>
        <w:spacing w:line="276" w:lineRule="auto"/>
        <w:rPr>
          <w:rFonts w:ascii="Verdana" w:hAnsi="Verdana" w:cs="Arial"/>
          <w:b/>
          <w:sz w:val="20"/>
          <w:szCs w:val="20"/>
        </w:rPr>
      </w:pPr>
    </w:p>
    <w:p w14:paraId="153CD0CA" w14:textId="77777777" w:rsidR="00712E27" w:rsidRPr="002202B7" w:rsidRDefault="00712E27" w:rsidP="000429C4">
      <w:pPr>
        <w:spacing w:line="276" w:lineRule="auto"/>
        <w:rPr>
          <w:rFonts w:ascii="Verdana" w:hAnsi="Verdana" w:cs="Arial"/>
          <w:b/>
          <w:sz w:val="20"/>
          <w:szCs w:val="20"/>
        </w:rPr>
      </w:pPr>
      <w:r w:rsidRPr="002202B7">
        <w:rPr>
          <w:rFonts w:ascii="Verdana" w:hAnsi="Verdana" w:cs="Arial"/>
          <w:b/>
          <w:sz w:val="20"/>
          <w:szCs w:val="20"/>
        </w:rPr>
        <w:br w:type="page"/>
      </w:r>
    </w:p>
    <w:p w14:paraId="25378584" w14:textId="7E2F8A05" w:rsidR="004C0A19" w:rsidRPr="00812157" w:rsidRDefault="00812157" w:rsidP="000429C4">
      <w:pPr>
        <w:spacing w:line="276" w:lineRule="auto"/>
        <w:rPr>
          <w:rFonts w:ascii="Verdana" w:hAnsi="Verdana" w:cs="Arial"/>
          <w:b/>
          <w:bCs/>
          <w:sz w:val="20"/>
          <w:szCs w:val="20"/>
          <w:lang w:val="en-NZ"/>
        </w:rPr>
      </w:pPr>
      <w:r w:rsidRPr="00812157">
        <w:rPr>
          <w:rFonts w:ascii="Verdana" w:eastAsia="Times New Roman" w:hAnsi="Verdana" w:cs="Arial"/>
          <w:b/>
          <w:bCs/>
          <w:color w:val="1C1E21"/>
          <w:sz w:val="20"/>
          <w:szCs w:val="20"/>
          <w:lang w:val="en-NZ" w:eastAsia="en-GB"/>
        </w:rPr>
        <w:lastRenderedPageBreak/>
        <w:t>BACKGROUND</w:t>
      </w:r>
    </w:p>
    <w:p w14:paraId="3A7E436B" w14:textId="77777777" w:rsidR="004C0A19" w:rsidRPr="002202B7" w:rsidRDefault="004C0A19" w:rsidP="000429C4">
      <w:pPr>
        <w:spacing w:line="276" w:lineRule="auto"/>
        <w:rPr>
          <w:rFonts w:ascii="Verdana" w:hAnsi="Verdana" w:cs="Arial"/>
          <w:b/>
          <w:bCs/>
          <w:sz w:val="20"/>
          <w:szCs w:val="20"/>
          <w:lang w:val="en-NZ"/>
        </w:rPr>
      </w:pPr>
    </w:p>
    <w:p w14:paraId="679A146A" w14:textId="38E52CBD" w:rsidR="00812157" w:rsidRDefault="00CF0595" w:rsidP="000429C4">
      <w:pPr>
        <w:widowControl w:val="0"/>
        <w:autoSpaceDE w:val="0"/>
        <w:autoSpaceDN w:val="0"/>
        <w:adjustRightInd w:val="0"/>
        <w:spacing w:line="276" w:lineRule="auto"/>
        <w:rPr>
          <w:rFonts w:ascii="Verdana" w:hAnsi="Verdana"/>
          <w:sz w:val="20"/>
          <w:szCs w:val="20"/>
        </w:rPr>
      </w:pPr>
      <w:r w:rsidRPr="00812157">
        <w:rPr>
          <w:rFonts w:ascii="Verdana" w:hAnsi="Verdana" w:cs="Calibri"/>
          <w:color w:val="222222"/>
          <w:sz w:val="20"/>
          <w:szCs w:val="20"/>
          <w:shd w:val="clear" w:color="auto" w:fill="FFFFFF"/>
        </w:rPr>
        <w:t>The Petitions Committee is considering the petition of</w:t>
      </w:r>
      <w:r w:rsidRPr="00812157">
        <w:rPr>
          <w:rStyle w:val="Strong"/>
          <w:rFonts w:ascii="Verdana" w:hAnsi="Verdana" w:cs="Calibri"/>
          <w:color w:val="222222"/>
          <w:sz w:val="20"/>
          <w:szCs w:val="20"/>
          <w:shd w:val="clear" w:color="auto" w:fill="FFFFFF"/>
        </w:rPr>
        <w:t> </w:t>
      </w:r>
      <w:r w:rsidRPr="00812157">
        <w:rPr>
          <w:rFonts w:ascii="Verdana" w:hAnsi="Verdana" w:cs="Calibri"/>
          <w:color w:val="222222"/>
          <w:sz w:val="20"/>
          <w:szCs w:val="20"/>
          <w:shd w:val="clear" w:color="auto" w:fill="FFFFFF"/>
        </w:rPr>
        <w:t xml:space="preserve">Mike </w:t>
      </w:r>
      <w:r w:rsidRPr="00812157">
        <w:rPr>
          <w:rFonts w:ascii="Verdana" w:hAnsi="Verdana"/>
          <w:sz w:val="20"/>
          <w:szCs w:val="20"/>
        </w:rPr>
        <w:t>Styles</w:t>
      </w:r>
      <w:r w:rsidR="00812157">
        <w:rPr>
          <w:rFonts w:ascii="Verdana" w:hAnsi="Verdana"/>
          <w:sz w:val="20"/>
          <w:szCs w:val="20"/>
        </w:rPr>
        <w:t>,</w:t>
      </w:r>
      <w:r w:rsidR="001E4A65">
        <w:rPr>
          <w:rFonts w:ascii="Verdana" w:hAnsi="Verdana"/>
          <w:sz w:val="20"/>
          <w:szCs w:val="20"/>
        </w:rPr>
        <w:t xml:space="preserve"> </w:t>
      </w:r>
      <w:r w:rsidR="00812157">
        <w:rPr>
          <w:rFonts w:ascii="Verdana" w:hAnsi="Verdana"/>
          <w:sz w:val="20"/>
          <w:szCs w:val="20"/>
        </w:rPr>
        <w:t>namely:</w:t>
      </w:r>
    </w:p>
    <w:p w14:paraId="43D477DB" w14:textId="77777777" w:rsidR="00812157" w:rsidRDefault="00812157" w:rsidP="000429C4">
      <w:pPr>
        <w:widowControl w:val="0"/>
        <w:autoSpaceDE w:val="0"/>
        <w:autoSpaceDN w:val="0"/>
        <w:adjustRightInd w:val="0"/>
        <w:spacing w:line="276" w:lineRule="auto"/>
        <w:rPr>
          <w:rFonts w:ascii="Verdana" w:hAnsi="Verdana"/>
          <w:sz w:val="20"/>
          <w:szCs w:val="20"/>
        </w:rPr>
      </w:pPr>
    </w:p>
    <w:p w14:paraId="412C9A18" w14:textId="77777777" w:rsidR="00812157" w:rsidRPr="00812157" w:rsidRDefault="00812157" w:rsidP="000429C4">
      <w:pPr>
        <w:widowControl w:val="0"/>
        <w:autoSpaceDE w:val="0"/>
        <w:autoSpaceDN w:val="0"/>
        <w:adjustRightInd w:val="0"/>
        <w:spacing w:line="276" w:lineRule="auto"/>
        <w:rPr>
          <w:rFonts w:ascii="Verdana" w:hAnsi="Verdana"/>
          <w:b/>
          <w:bCs/>
          <w:sz w:val="20"/>
          <w:szCs w:val="20"/>
        </w:rPr>
      </w:pPr>
      <w:r w:rsidRPr="00812157">
        <w:rPr>
          <w:rFonts w:ascii="Verdana" w:hAnsi="Verdana"/>
          <w:b/>
          <w:bCs/>
          <w:sz w:val="20"/>
          <w:szCs w:val="20"/>
        </w:rPr>
        <w:t>Mike Styles: A government inquiry into and support for dyslexia and neurodiversity</w:t>
      </w:r>
      <w:r w:rsidR="00CF0595" w:rsidRPr="00812157">
        <w:rPr>
          <w:rFonts w:ascii="Verdana" w:hAnsi="Verdana"/>
          <w:b/>
          <w:bCs/>
          <w:sz w:val="20"/>
          <w:szCs w:val="20"/>
        </w:rPr>
        <w:br/>
      </w:r>
    </w:p>
    <w:p w14:paraId="73E9E8EF" w14:textId="2663D917" w:rsidR="00CF0595" w:rsidRPr="002202B7" w:rsidRDefault="00CF0595" w:rsidP="000429C4">
      <w:pPr>
        <w:widowControl w:val="0"/>
        <w:autoSpaceDE w:val="0"/>
        <w:autoSpaceDN w:val="0"/>
        <w:adjustRightInd w:val="0"/>
        <w:spacing w:line="276" w:lineRule="auto"/>
        <w:rPr>
          <w:rFonts w:ascii="Verdana" w:hAnsi="Verdana" w:cs="Arial"/>
          <w:sz w:val="20"/>
          <w:szCs w:val="20"/>
        </w:rPr>
      </w:pPr>
      <w:r w:rsidRPr="00812157">
        <w:rPr>
          <w:rFonts w:ascii="Verdana" w:hAnsi="Verdana"/>
          <w:b/>
          <w:bCs/>
          <w:sz w:val="20"/>
          <w:szCs w:val="20"/>
        </w:rPr>
        <w:t>The petition requests:</w:t>
      </w:r>
      <w:r w:rsidRPr="00812157">
        <w:rPr>
          <w:rFonts w:ascii="Verdana" w:hAnsi="Verdana"/>
          <w:b/>
          <w:bCs/>
          <w:sz w:val="20"/>
          <w:szCs w:val="20"/>
        </w:rPr>
        <w:br/>
      </w:r>
      <w:r w:rsidRPr="00812157">
        <w:rPr>
          <w:rStyle w:val="Emphasis"/>
          <w:rFonts w:ascii="Verdana" w:hAnsi="Verdana" w:cs="Calibri"/>
          <w:color w:val="222222"/>
          <w:sz w:val="20"/>
          <w:szCs w:val="20"/>
          <w:shd w:val="clear" w:color="auto" w:fill="FFFFFF"/>
        </w:rPr>
        <w:t>That the House of Representatives urge the Government to conduct an inquiry into dyslexia/neurodiversity, including their impact on society and the economy, consider</w:t>
      </w:r>
      <w:r w:rsidRPr="002202B7">
        <w:rPr>
          <w:rStyle w:val="Emphasis"/>
          <w:rFonts w:ascii="Verdana" w:hAnsi="Verdana" w:cs="Calibri"/>
          <w:color w:val="222222"/>
          <w:sz w:val="20"/>
          <w:szCs w:val="20"/>
          <w:shd w:val="clear" w:color="auto" w:fill="FFFFFF"/>
        </w:rPr>
        <w:t xml:space="preserve"> legislation to cover their rights, and ensure best practice in education for dyslexic/neurodiverse learners, and note that 7,844 people have signed a similar petition in support.</w:t>
      </w:r>
      <w:r w:rsidRPr="002202B7">
        <w:rPr>
          <w:rFonts w:ascii="Verdana" w:hAnsi="Verdana" w:cs="Segoe UI"/>
          <w:color w:val="222222"/>
          <w:sz w:val="20"/>
          <w:szCs w:val="20"/>
        </w:rPr>
        <w:br/>
      </w:r>
      <w:r w:rsidRPr="002202B7">
        <w:rPr>
          <w:rFonts w:ascii="Verdana" w:hAnsi="Verdana" w:cs="Calibri"/>
          <w:color w:val="222222"/>
          <w:sz w:val="20"/>
          <w:szCs w:val="20"/>
          <w:shd w:val="clear" w:color="auto" w:fill="FFFFFF"/>
        </w:rPr>
        <w:t> </w:t>
      </w:r>
      <w:r w:rsidRPr="002202B7">
        <w:rPr>
          <w:rFonts w:ascii="Verdana" w:hAnsi="Verdana" w:cs="Segoe UI"/>
          <w:color w:val="222222"/>
          <w:sz w:val="20"/>
          <w:szCs w:val="20"/>
        </w:rPr>
        <w:br/>
      </w:r>
      <w:r w:rsidRPr="00812157">
        <w:rPr>
          <w:rFonts w:ascii="Verdana" w:hAnsi="Verdana" w:cs="Calibri"/>
          <w:b/>
          <w:bCs/>
          <w:color w:val="222222"/>
          <w:sz w:val="20"/>
          <w:szCs w:val="20"/>
          <w:shd w:val="clear" w:color="auto" w:fill="FFFFFF"/>
        </w:rPr>
        <w:t>The petitioner states that the reason for their petition is:</w:t>
      </w:r>
      <w:r w:rsidRPr="00812157">
        <w:rPr>
          <w:rFonts w:ascii="Verdana" w:hAnsi="Verdana" w:cs="Segoe UI"/>
          <w:b/>
          <w:bCs/>
          <w:color w:val="222222"/>
          <w:sz w:val="20"/>
          <w:szCs w:val="20"/>
        </w:rPr>
        <w:br/>
      </w:r>
      <w:r w:rsidRPr="002202B7">
        <w:rPr>
          <w:rStyle w:val="Emphasis"/>
          <w:rFonts w:ascii="Verdana" w:hAnsi="Verdana" w:cs="Calibri"/>
          <w:color w:val="222222"/>
          <w:sz w:val="20"/>
          <w:szCs w:val="20"/>
          <w:shd w:val="clear" w:color="auto" w:fill="FFFFFF"/>
        </w:rPr>
        <w:t>Internationally 10% of humans have dyslexia and another 5% have related neurodiverse conditions. In New Zealand the statistics department gathers no statistics on dyslexia/neurodiversity and our human rights legislation does not mention dyslexia. Dyslexia/neurodiversity are not mentioned in any legislation. People with dyslexia are over-represented in school dropouts, unemployment rates and in the prison population. I believe that dyslexia is both an equity issue and a productivity issue.</w:t>
      </w:r>
      <w:r w:rsidRPr="002202B7">
        <w:rPr>
          <w:rFonts w:ascii="Verdana" w:hAnsi="Verdana" w:cs="Calibri"/>
          <w:color w:val="222222"/>
          <w:sz w:val="20"/>
          <w:szCs w:val="20"/>
          <w:shd w:val="clear" w:color="auto" w:fill="FFFFFF"/>
        </w:rPr>
        <w:t> </w:t>
      </w:r>
      <w:r w:rsidRPr="002202B7">
        <w:rPr>
          <w:rFonts w:ascii="Verdana" w:hAnsi="Verdana" w:cs="Segoe UI"/>
          <w:color w:val="222222"/>
          <w:sz w:val="20"/>
          <w:szCs w:val="20"/>
        </w:rPr>
        <w:br/>
      </w:r>
      <w:r w:rsidRPr="002202B7">
        <w:rPr>
          <w:rFonts w:ascii="Verdana" w:hAnsi="Verdana" w:cs="Segoe UI"/>
          <w:color w:val="222222"/>
          <w:sz w:val="20"/>
          <w:szCs w:val="20"/>
        </w:rPr>
        <w:br/>
      </w:r>
      <w:r w:rsidRPr="002202B7">
        <w:rPr>
          <w:rFonts w:ascii="Verdana" w:hAnsi="Verdana" w:cs="Calibri"/>
          <w:color w:val="222222"/>
          <w:sz w:val="20"/>
          <w:szCs w:val="20"/>
          <w:shd w:val="clear" w:color="auto" w:fill="FFFFFF"/>
        </w:rPr>
        <w:t xml:space="preserve">The </w:t>
      </w:r>
      <w:r w:rsidR="00BB7F98">
        <w:rPr>
          <w:rFonts w:ascii="Verdana" w:hAnsi="Verdana" w:cs="Calibri"/>
          <w:color w:val="222222"/>
          <w:sz w:val="20"/>
          <w:szCs w:val="20"/>
          <w:shd w:val="clear" w:color="auto" w:fill="FFFFFF"/>
        </w:rPr>
        <w:t>Petitions Committee advised that</w:t>
      </w:r>
      <w:r w:rsidRPr="002202B7">
        <w:rPr>
          <w:rFonts w:ascii="Verdana" w:hAnsi="Verdana" w:cs="Calibri"/>
          <w:color w:val="222222"/>
          <w:sz w:val="20"/>
          <w:szCs w:val="20"/>
          <w:shd w:val="clear" w:color="auto" w:fill="FFFFFF"/>
        </w:rPr>
        <w:t xml:space="preserve"> Professor David Mellor, Whaikaha, SPELD and the Ministry of Education have provided written submissions </w:t>
      </w:r>
      <w:r w:rsidR="00BB7F98">
        <w:rPr>
          <w:rFonts w:ascii="Verdana" w:hAnsi="Verdana" w:cs="Calibri"/>
          <w:color w:val="222222"/>
          <w:sz w:val="20"/>
          <w:szCs w:val="20"/>
          <w:shd w:val="clear" w:color="auto" w:fill="FFFFFF"/>
        </w:rPr>
        <w:t>which</w:t>
      </w:r>
      <w:r w:rsidRPr="002202B7">
        <w:rPr>
          <w:rFonts w:ascii="Verdana" w:hAnsi="Verdana" w:cs="Calibri"/>
          <w:color w:val="222222"/>
          <w:sz w:val="20"/>
          <w:szCs w:val="20"/>
          <w:shd w:val="clear" w:color="auto" w:fill="FFFFFF"/>
        </w:rPr>
        <w:t xml:space="preserve"> are available on </w:t>
      </w:r>
      <w:r w:rsidR="00BB7F98">
        <w:rPr>
          <w:rFonts w:ascii="Verdana" w:hAnsi="Verdana" w:cs="Calibri"/>
          <w:color w:val="222222"/>
          <w:sz w:val="20"/>
          <w:szCs w:val="20"/>
          <w:shd w:val="clear" w:color="auto" w:fill="FFFFFF"/>
        </w:rPr>
        <w:t>the Parliament website.</w:t>
      </w:r>
      <w:r w:rsidR="005D759F">
        <w:rPr>
          <w:rFonts w:ascii="Verdana" w:hAnsi="Verdana" w:cs="Segoe UI"/>
          <w:color w:val="222222"/>
          <w:sz w:val="20"/>
          <w:szCs w:val="20"/>
        </w:rPr>
        <w:t xml:space="preserve"> </w:t>
      </w:r>
      <w:r w:rsidRPr="002202B7">
        <w:rPr>
          <w:rFonts w:ascii="Verdana" w:hAnsi="Verdana" w:cs="Calibri"/>
          <w:color w:val="222222"/>
          <w:sz w:val="20"/>
          <w:szCs w:val="20"/>
          <w:shd w:val="clear" w:color="auto" w:fill="FFFFFF"/>
        </w:rPr>
        <w:t>The</w:t>
      </w:r>
      <w:r w:rsidR="000A6874">
        <w:rPr>
          <w:rFonts w:ascii="Verdana" w:hAnsi="Verdana" w:cs="Calibri"/>
          <w:color w:val="222222"/>
          <w:sz w:val="20"/>
          <w:szCs w:val="20"/>
          <w:shd w:val="clear" w:color="auto" w:fill="FFFFFF"/>
        </w:rPr>
        <w:t xml:space="preserve"> Petitions Co</w:t>
      </w:r>
      <w:r w:rsidRPr="002202B7">
        <w:rPr>
          <w:rFonts w:ascii="Verdana" w:hAnsi="Verdana" w:cs="Calibri"/>
          <w:color w:val="222222"/>
          <w:sz w:val="20"/>
          <w:szCs w:val="20"/>
          <w:shd w:val="clear" w:color="auto" w:fill="FFFFFF"/>
        </w:rPr>
        <w:t xml:space="preserve">mmittee has decided to invite the Dyslexia Foundation of New Zealand to provide a written submission on the petition of Mike Styles. This submission will </w:t>
      </w:r>
      <w:r w:rsidR="00BB7F98">
        <w:rPr>
          <w:rFonts w:ascii="Verdana" w:hAnsi="Verdana" w:cs="Calibri"/>
          <w:color w:val="222222"/>
          <w:sz w:val="20"/>
          <w:szCs w:val="20"/>
          <w:shd w:val="clear" w:color="auto" w:fill="FFFFFF"/>
        </w:rPr>
        <w:t>also</w:t>
      </w:r>
      <w:r w:rsidRPr="002202B7">
        <w:rPr>
          <w:rFonts w:ascii="Verdana" w:hAnsi="Verdana" w:cs="Calibri"/>
          <w:color w:val="222222"/>
          <w:sz w:val="20"/>
          <w:szCs w:val="20"/>
          <w:shd w:val="clear" w:color="auto" w:fill="FFFFFF"/>
        </w:rPr>
        <w:t xml:space="preserve"> </w:t>
      </w:r>
      <w:r w:rsidR="00384B96">
        <w:rPr>
          <w:rFonts w:ascii="Verdana" w:hAnsi="Verdana" w:cs="Calibri"/>
          <w:color w:val="222222"/>
          <w:sz w:val="20"/>
          <w:szCs w:val="20"/>
          <w:shd w:val="clear" w:color="auto" w:fill="FFFFFF"/>
        </w:rPr>
        <w:t xml:space="preserve">be </w:t>
      </w:r>
      <w:r w:rsidRPr="002202B7">
        <w:rPr>
          <w:rFonts w:ascii="Verdana" w:hAnsi="Verdana" w:cs="Calibri"/>
          <w:color w:val="222222"/>
          <w:sz w:val="20"/>
          <w:szCs w:val="20"/>
          <w:shd w:val="clear" w:color="auto" w:fill="FFFFFF"/>
        </w:rPr>
        <w:t xml:space="preserve">published to </w:t>
      </w:r>
      <w:r w:rsidR="00BB7F98">
        <w:rPr>
          <w:rFonts w:ascii="Verdana" w:hAnsi="Verdana" w:cs="Calibri"/>
          <w:color w:val="222222"/>
          <w:sz w:val="20"/>
          <w:szCs w:val="20"/>
          <w:shd w:val="clear" w:color="auto" w:fill="FFFFFF"/>
        </w:rPr>
        <w:t>the</w:t>
      </w:r>
      <w:r w:rsidRPr="002202B7">
        <w:rPr>
          <w:rFonts w:ascii="Verdana" w:hAnsi="Verdana" w:cs="Calibri"/>
          <w:color w:val="222222"/>
          <w:sz w:val="20"/>
          <w:szCs w:val="20"/>
          <w:shd w:val="clear" w:color="auto" w:fill="FFFFFF"/>
        </w:rPr>
        <w:t xml:space="preserve"> website.</w:t>
      </w:r>
    </w:p>
    <w:p w14:paraId="6F9A102F" w14:textId="77777777" w:rsidR="00CF0595" w:rsidRPr="002202B7" w:rsidRDefault="00CF0595" w:rsidP="00060419"/>
    <w:p w14:paraId="6C1A79F1" w14:textId="77777777" w:rsidR="005F03CC" w:rsidRPr="002202B7" w:rsidRDefault="005F03CC" w:rsidP="000429C4">
      <w:pPr>
        <w:spacing w:line="276" w:lineRule="auto"/>
        <w:rPr>
          <w:rFonts w:ascii="Verdana" w:hAnsi="Verdana" w:cs="Arial"/>
          <w:b/>
          <w:sz w:val="20"/>
          <w:szCs w:val="20"/>
        </w:rPr>
      </w:pPr>
    </w:p>
    <w:p w14:paraId="59228DF4" w14:textId="268E0831" w:rsidR="009F780F" w:rsidRPr="002202B7" w:rsidRDefault="009F780F" w:rsidP="000429C4">
      <w:pPr>
        <w:spacing w:line="276" w:lineRule="auto"/>
        <w:rPr>
          <w:rFonts w:ascii="Verdana" w:hAnsi="Verdana" w:cs="Arial"/>
          <w:b/>
          <w:sz w:val="20"/>
          <w:szCs w:val="20"/>
        </w:rPr>
      </w:pPr>
      <w:r w:rsidRPr="002202B7">
        <w:rPr>
          <w:rFonts w:ascii="Verdana" w:hAnsi="Verdana" w:cs="Arial"/>
          <w:b/>
          <w:sz w:val="20"/>
          <w:szCs w:val="20"/>
        </w:rPr>
        <w:t>DY</w:t>
      </w:r>
      <w:r w:rsidR="005F03CC" w:rsidRPr="002202B7">
        <w:rPr>
          <w:rFonts w:ascii="Verdana" w:hAnsi="Verdana" w:cs="Arial"/>
          <w:b/>
          <w:sz w:val="20"/>
          <w:szCs w:val="20"/>
        </w:rPr>
        <w:t>S</w:t>
      </w:r>
      <w:r w:rsidRPr="002202B7">
        <w:rPr>
          <w:rFonts w:ascii="Verdana" w:hAnsi="Verdana" w:cs="Arial"/>
          <w:b/>
          <w:sz w:val="20"/>
          <w:szCs w:val="20"/>
        </w:rPr>
        <w:t xml:space="preserve">LEXIA FOUNDATION OF NEW ZEALAND SUBMISSION </w:t>
      </w:r>
    </w:p>
    <w:p w14:paraId="1DACA8CD" w14:textId="77777777" w:rsidR="009F780F" w:rsidRDefault="009F780F" w:rsidP="000429C4">
      <w:pPr>
        <w:spacing w:line="276" w:lineRule="auto"/>
        <w:rPr>
          <w:rFonts w:ascii="Verdana" w:hAnsi="Verdana" w:cs="Arial"/>
          <w:b/>
          <w:sz w:val="20"/>
          <w:szCs w:val="20"/>
        </w:rPr>
      </w:pPr>
    </w:p>
    <w:p w14:paraId="09FBDBB2" w14:textId="530ADAE2" w:rsidR="005E51F0" w:rsidRPr="005E51F0" w:rsidRDefault="00D91F2D" w:rsidP="000429C4">
      <w:pPr>
        <w:spacing w:line="276" w:lineRule="auto"/>
        <w:rPr>
          <w:rFonts w:ascii="Verdana" w:hAnsi="Verdana" w:cs="Arial"/>
          <w:b/>
          <w:bCs/>
          <w:sz w:val="20"/>
          <w:szCs w:val="20"/>
        </w:rPr>
      </w:pPr>
      <w:r>
        <w:rPr>
          <w:rFonts w:ascii="Verdana" w:hAnsi="Verdana" w:cs="Arial"/>
          <w:b/>
          <w:bCs/>
          <w:sz w:val="20"/>
          <w:szCs w:val="20"/>
        </w:rPr>
        <w:t xml:space="preserve">EXECUTIVE SUMMARY </w:t>
      </w:r>
    </w:p>
    <w:p w14:paraId="71B53507" w14:textId="77777777" w:rsidR="00BC248B" w:rsidRDefault="00BC248B" w:rsidP="000429C4">
      <w:pPr>
        <w:spacing w:line="276" w:lineRule="auto"/>
        <w:rPr>
          <w:rFonts w:ascii="Verdana" w:hAnsi="Verdana" w:cs="Arial"/>
          <w:sz w:val="20"/>
          <w:szCs w:val="20"/>
        </w:rPr>
      </w:pPr>
    </w:p>
    <w:p w14:paraId="7E3906D7" w14:textId="1C61DF03" w:rsidR="000A6874" w:rsidRPr="005E2638" w:rsidRDefault="009F780F" w:rsidP="000429C4">
      <w:pPr>
        <w:spacing w:line="276" w:lineRule="auto"/>
        <w:rPr>
          <w:rFonts w:ascii="Verdana" w:hAnsi="Verdana" w:cs="Arial"/>
          <w:b/>
          <w:bCs/>
          <w:sz w:val="20"/>
          <w:szCs w:val="20"/>
        </w:rPr>
      </w:pPr>
      <w:r w:rsidRPr="00AA1E51">
        <w:rPr>
          <w:rFonts w:ascii="Verdana" w:hAnsi="Verdana" w:cs="Arial"/>
          <w:b/>
          <w:bCs/>
          <w:sz w:val="20"/>
          <w:szCs w:val="20"/>
        </w:rPr>
        <w:t>Dyslexia F</w:t>
      </w:r>
      <w:r w:rsidR="00385560" w:rsidRPr="00AA1E51">
        <w:rPr>
          <w:rFonts w:ascii="Verdana" w:hAnsi="Verdana" w:cs="Arial"/>
          <w:b/>
          <w:bCs/>
          <w:sz w:val="20"/>
          <w:szCs w:val="20"/>
        </w:rPr>
        <w:t>oundation of New Zealand (DFNZ)</w:t>
      </w:r>
      <w:r w:rsidRPr="00AA1E51">
        <w:rPr>
          <w:rFonts w:ascii="Verdana" w:hAnsi="Verdana" w:cs="Arial"/>
          <w:b/>
          <w:bCs/>
          <w:sz w:val="20"/>
          <w:szCs w:val="20"/>
        </w:rPr>
        <w:t xml:space="preserve"> supports the intent of the</w:t>
      </w:r>
      <w:r w:rsidR="00812157" w:rsidRPr="00AA1E51">
        <w:rPr>
          <w:rFonts w:ascii="Verdana" w:hAnsi="Verdana" w:cs="Arial"/>
          <w:b/>
          <w:bCs/>
          <w:sz w:val="20"/>
          <w:szCs w:val="20"/>
        </w:rPr>
        <w:t xml:space="preserve"> Mike Styles</w:t>
      </w:r>
      <w:r w:rsidR="00812157" w:rsidRPr="005E2638">
        <w:rPr>
          <w:rFonts w:ascii="Verdana" w:hAnsi="Verdana" w:cs="Arial"/>
          <w:b/>
          <w:bCs/>
          <w:sz w:val="20"/>
          <w:szCs w:val="20"/>
        </w:rPr>
        <w:t xml:space="preserve"> petition</w:t>
      </w:r>
      <w:r w:rsidR="000A6874" w:rsidRPr="005E2638">
        <w:rPr>
          <w:rFonts w:ascii="Verdana" w:hAnsi="Verdana" w:cs="Arial"/>
          <w:b/>
          <w:bCs/>
          <w:sz w:val="20"/>
          <w:szCs w:val="20"/>
        </w:rPr>
        <w:t xml:space="preserve"> in </w:t>
      </w:r>
      <w:r w:rsidR="00ED7D5D" w:rsidRPr="005E2638">
        <w:rPr>
          <w:rFonts w:ascii="Verdana" w:hAnsi="Verdana" w:cs="Arial"/>
          <w:b/>
          <w:bCs/>
          <w:sz w:val="20"/>
          <w:szCs w:val="20"/>
        </w:rPr>
        <w:t>that</w:t>
      </w:r>
      <w:r w:rsidR="000A6874" w:rsidRPr="005E2638">
        <w:rPr>
          <w:rFonts w:ascii="Verdana" w:hAnsi="Verdana" w:cs="Arial"/>
          <w:b/>
          <w:bCs/>
          <w:sz w:val="20"/>
          <w:szCs w:val="20"/>
        </w:rPr>
        <w:t xml:space="preserve"> it seeks to improve the rights and educational outcomes for individuals with dyslexia and other neurodiversities. </w:t>
      </w:r>
    </w:p>
    <w:p w14:paraId="5D8E4784" w14:textId="77777777" w:rsidR="000A6874" w:rsidRDefault="000A6874" w:rsidP="000429C4">
      <w:pPr>
        <w:spacing w:line="276" w:lineRule="auto"/>
        <w:rPr>
          <w:rFonts w:ascii="Verdana" w:hAnsi="Verdana" w:cs="Arial"/>
          <w:sz w:val="20"/>
          <w:szCs w:val="20"/>
        </w:rPr>
      </w:pPr>
    </w:p>
    <w:p w14:paraId="0030F9EE" w14:textId="3CDDF49B" w:rsidR="00823AAB" w:rsidRDefault="000A6874" w:rsidP="000429C4">
      <w:pPr>
        <w:spacing w:line="276" w:lineRule="auto"/>
        <w:rPr>
          <w:rFonts w:ascii="Verdana" w:hAnsi="Verdana"/>
          <w:sz w:val="20"/>
          <w:szCs w:val="20"/>
        </w:rPr>
      </w:pPr>
      <w:r>
        <w:rPr>
          <w:rFonts w:ascii="Verdana" w:hAnsi="Verdana" w:cs="Arial"/>
          <w:sz w:val="20"/>
          <w:szCs w:val="20"/>
        </w:rPr>
        <w:t xml:space="preserve">DFNZ notes, however, that </w:t>
      </w:r>
      <w:r w:rsidR="001C140D">
        <w:rPr>
          <w:rFonts w:ascii="Verdana" w:hAnsi="Verdana" w:cs="Arial"/>
          <w:sz w:val="20"/>
          <w:szCs w:val="20"/>
        </w:rPr>
        <w:t xml:space="preserve">the Government </w:t>
      </w:r>
      <w:r w:rsidR="00555CD1">
        <w:rPr>
          <w:rFonts w:ascii="Verdana" w:hAnsi="Verdana" w:cs="Arial"/>
          <w:sz w:val="20"/>
          <w:szCs w:val="20"/>
        </w:rPr>
        <w:t>in 2016</w:t>
      </w:r>
      <w:r w:rsidR="001C140D">
        <w:rPr>
          <w:rFonts w:ascii="Verdana" w:hAnsi="Verdana" w:cs="Arial"/>
          <w:sz w:val="20"/>
          <w:szCs w:val="20"/>
        </w:rPr>
        <w:t xml:space="preserve"> held a specific Inquiry</w:t>
      </w:r>
      <w:r w:rsidR="00823AAB">
        <w:rPr>
          <w:rFonts w:ascii="Verdana" w:hAnsi="Verdana" w:cs="Arial"/>
          <w:sz w:val="20"/>
          <w:szCs w:val="20"/>
        </w:rPr>
        <w:t xml:space="preserve"> into identification and support for neurodiverse learners in New Zealand schools. </w:t>
      </w:r>
      <w:r w:rsidR="00D56DEC">
        <w:rPr>
          <w:rFonts w:ascii="Verdana" w:hAnsi="Verdana" w:cs="Arial"/>
          <w:sz w:val="20"/>
          <w:szCs w:val="20"/>
        </w:rPr>
        <w:t>Parliament’s Education and Science Select Committee conducted this ‘</w:t>
      </w:r>
      <w:r w:rsidR="00D56DEC" w:rsidRPr="00D56DEC">
        <w:rPr>
          <w:rFonts w:ascii="Verdana" w:hAnsi="Verdana" w:cs="Arial"/>
          <w:sz w:val="20"/>
          <w:szCs w:val="20"/>
        </w:rPr>
        <w:t xml:space="preserve">Inquiry into the </w:t>
      </w:r>
      <w:r w:rsidR="00D56DEC" w:rsidRPr="00D56DEC">
        <w:rPr>
          <w:rFonts w:ascii="Verdana" w:hAnsi="Verdana"/>
          <w:sz w:val="20"/>
          <w:szCs w:val="20"/>
        </w:rPr>
        <w:t>identification and support for students with the significant challenges of dyslexia, dyspraxia, and autism spectrum disorders in primary and secondary schools</w:t>
      </w:r>
      <w:r w:rsidR="00D56DEC">
        <w:rPr>
          <w:rFonts w:ascii="Verdana" w:hAnsi="Verdana"/>
          <w:sz w:val="20"/>
          <w:szCs w:val="20"/>
        </w:rPr>
        <w:t xml:space="preserve">’ and reported back to the House in November 2016. </w:t>
      </w:r>
    </w:p>
    <w:p w14:paraId="35696BC2" w14:textId="77777777" w:rsidR="00EC0983" w:rsidRDefault="00EC0983" w:rsidP="000429C4">
      <w:pPr>
        <w:spacing w:line="276" w:lineRule="auto"/>
        <w:rPr>
          <w:rFonts w:ascii="Verdana" w:hAnsi="Verdana"/>
          <w:sz w:val="20"/>
          <w:szCs w:val="20"/>
        </w:rPr>
      </w:pPr>
    </w:p>
    <w:p w14:paraId="1C5C43C7" w14:textId="7FAFE292" w:rsidR="00EC0983" w:rsidRDefault="00EC0983" w:rsidP="000429C4">
      <w:pPr>
        <w:spacing w:line="276" w:lineRule="auto"/>
        <w:rPr>
          <w:rFonts w:ascii="Verdana" w:hAnsi="Verdana"/>
          <w:sz w:val="20"/>
          <w:szCs w:val="20"/>
        </w:rPr>
      </w:pPr>
      <w:r>
        <w:rPr>
          <w:rFonts w:ascii="Verdana" w:hAnsi="Verdana"/>
          <w:sz w:val="20"/>
          <w:szCs w:val="20"/>
        </w:rPr>
        <w:t xml:space="preserve">At that time, DFNZ </w:t>
      </w:r>
      <w:r w:rsidR="005911AC">
        <w:rPr>
          <w:rFonts w:ascii="Verdana" w:hAnsi="Verdana"/>
          <w:sz w:val="20"/>
          <w:szCs w:val="20"/>
        </w:rPr>
        <w:t>warned</w:t>
      </w:r>
      <w:r>
        <w:rPr>
          <w:rFonts w:ascii="Verdana" w:hAnsi="Verdana"/>
          <w:sz w:val="20"/>
          <w:szCs w:val="20"/>
        </w:rPr>
        <w:t xml:space="preserve"> that the Report was well meaning but ineffectual unless tougher recommendations </w:t>
      </w:r>
      <w:r w:rsidR="005911AC">
        <w:rPr>
          <w:rFonts w:ascii="Verdana" w:hAnsi="Verdana"/>
          <w:sz w:val="20"/>
          <w:szCs w:val="20"/>
        </w:rPr>
        <w:t>we</w:t>
      </w:r>
      <w:r>
        <w:rPr>
          <w:rFonts w:ascii="Verdana" w:hAnsi="Verdana"/>
          <w:sz w:val="20"/>
          <w:szCs w:val="20"/>
        </w:rPr>
        <w:t xml:space="preserve">re implemented to give it teeth. The Report outlined 46 recommendations to improve </w:t>
      </w:r>
      <w:proofErr w:type="gramStart"/>
      <w:r>
        <w:rPr>
          <w:rFonts w:ascii="Verdana" w:hAnsi="Verdana"/>
          <w:sz w:val="20"/>
          <w:szCs w:val="20"/>
        </w:rPr>
        <w:t>education</w:t>
      </w:r>
      <w:proofErr w:type="gramEnd"/>
      <w:r>
        <w:rPr>
          <w:rFonts w:ascii="Verdana" w:hAnsi="Verdana"/>
          <w:sz w:val="20"/>
          <w:szCs w:val="20"/>
        </w:rPr>
        <w:t xml:space="preserve"> experiences for students with dyslexia, autism and dyspraxia</w:t>
      </w:r>
      <w:r w:rsidR="00F05CAA">
        <w:rPr>
          <w:rFonts w:ascii="Verdana" w:hAnsi="Verdana"/>
          <w:sz w:val="20"/>
          <w:szCs w:val="20"/>
        </w:rPr>
        <w:t>.</w:t>
      </w:r>
    </w:p>
    <w:p w14:paraId="1AA0EEAE" w14:textId="77777777" w:rsidR="00EC0983" w:rsidRDefault="00EC0983" w:rsidP="000429C4">
      <w:pPr>
        <w:spacing w:line="276" w:lineRule="auto"/>
        <w:rPr>
          <w:rFonts w:ascii="Verdana" w:hAnsi="Verdana"/>
          <w:sz w:val="20"/>
          <w:szCs w:val="20"/>
        </w:rPr>
      </w:pPr>
    </w:p>
    <w:p w14:paraId="00A81AA2" w14:textId="647F04BD" w:rsidR="00F05CAA" w:rsidRDefault="00EC0983" w:rsidP="000429C4">
      <w:pPr>
        <w:spacing w:line="276" w:lineRule="auto"/>
        <w:rPr>
          <w:rFonts w:ascii="Verdana" w:hAnsi="Verdana"/>
          <w:sz w:val="20"/>
          <w:szCs w:val="20"/>
        </w:rPr>
      </w:pPr>
      <w:r>
        <w:rPr>
          <w:rFonts w:ascii="Verdana" w:hAnsi="Verdana"/>
          <w:sz w:val="20"/>
          <w:szCs w:val="20"/>
        </w:rPr>
        <w:t xml:space="preserve">Critically, several members of the select committee declined to support the Report, including Green Party </w:t>
      </w:r>
      <w:r w:rsidRPr="006D7FAB">
        <w:rPr>
          <w:rFonts w:ascii="Verdana" w:hAnsi="Verdana" w:cs="&amp;quot"/>
          <w:color w:val="000000"/>
          <w:sz w:val="20"/>
          <w:szCs w:val="20"/>
        </w:rPr>
        <w:t>education s</w:t>
      </w:r>
      <w:r>
        <w:rPr>
          <w:rFonts w:ascii="Verdana" w:hAnsi="Verdana" w:cs="&amp;quot"/>
          <w:color w:val="000000"/>
          <w:sz w:val="20"/>
          <w:szCs w:val="20"/>
        </w:rPr>
        <w:t xml:space="preserve">pokesperson Catherine Delahunty, who </w:t>
      </w:r>
      <w:r w:rsidRPr="006D7FAB">
        <w:rPr>
          <w:rFonts w:ascii="Verdana" w:hAnsi="Verdana" w:cs="&amp;quot"/>
          <w:color w:val="000000"/>
          <w:sz w:val="20"/>
          <w:szCs w:val="20"/>
        </w:rPr>
        <w:t xml:space="preserve">helped initiate </w:t>
      </w:r>
      <w:r w:rsidRPr="006D7FAB">
        <w:rPr>
          <w:rFonts w:ascii="Verdana" w:hAnsi="Verdana" w:cs="&amp;quot"/>
          <w:color w:val="000000"/>
          <w:sz w:val="20"/>
          <w:szCs w:val="20"/>
        </w:rPr>
        <w:lastRenderedPageBreak/>
        <w:t>the select committee inquiry</w:t>
      </w:r>
      <w:r>
        <w:rPr>
          <w:rFonts w:ascii="Verdana" w:hAnsi="Verdana"/>
          <w:sz w:val="20"/>
          <w:szCs w:val="20"/>
        </w:rPr>
        <w:t xml:space="preserve">. The views of these members of the Labour Party, Green Party and New Zealand First were instead captured in an additional Minority View section of the Report, </w:t>
      </w:r>
      <w:r w:rsidRPr="006D7FAB">
        <w:rPr>
          <w:rFonts w:ascii="Verdana" w:hAnsi="Verdana"/>
          <w:sz w:val="20"/>
          <w:szCs w:val="20"/>
        </w:rPr>
        <w:t xml:space="preserve">outlining 26 recommendations designed to give the main report more teeth. </w:t>
      </w:r>
    </w:p>
    <w:p w14:paraId="77855EB3" w14:textId="77777777" w:rsidR="00F05CAA" w:rsidRDefault="00F05CAA" w:rsidP="000429C4">
      <w:pPr>
        <w:spacing w:line="276" w:lineRule="auto"/>
        <w:rPr>
          <w:rFonts w:ascii="Verdana" w:hAnsi="Verdana"/>
          <w:sz w:val="20"/>
          <w:szCs w:val="20"/>
        </w:rPr>
      </w:pPr>
    </w:p>
    <w:p w14:paraId="0FA10C67" w14:textId="4C125CF7" w:rsidR="00EC0983" w:rsidRPr="00F05CAA" w:rsidRDefault="005911AC" w:rsidP="000429C4">
      <w:pPr>
        <w:spacing w:line="276" w:lineRule="auto"/>
        <w:rPr>
          <w:rFonts w:ascii="Verdana" w:hAnsi="Verdana"/>
          <w:sz w:val="20"/>
          <w:szCs w:val="20"/>
        </w:rPr>
      </w:pPr>
      <w:r>
        <w:rPr>
          <w:rFonts w:ascii="Verdana" w:hAnsi="Verdana" w:cs="&amp;quot"/>
          <w:color w:val="000000"/>
          <w:sz w:val="20"/>
          <w:szCs w:val="20"/>
        </w:rPr>
        <w:t xml:space="preserve">DFNZ </w:t>
      </w:r>
      <w:r w:rsidR="00F05CAA">
        <w:rPr>
          <w:rFonts w:ascii="Verdana" w:hAnsi="Verdana" w:cs="&amp;quot"/>
          <w:color w:val="000000"/>
          <w:sz w:val="20"/>
          <w:szCs w:val="20"/>
        </w:rPr>
        <w:t>backed</w:t>
      </w:r>
      <w:r>
        <w:rPr>
          <w:rFonts w:ascii="Verdana" w:hAnsi="Verdana" w:cs="&amp;quot"/>
          <w:color w:val="000000"/>
          <w:sz w:val="20"/>
          <w:szCs w:val="20"/>
        </w:rPr>
        <w:t xml:space="preserve"> the Minority Report calls for the rights of students with learning differences to be enshrined in the Education Act, for the urgent collection of data so the issues and progress are measurable, and for increased special education funding to be made available to address the needs of said number of children.</w:t>
      </w:r>
    </w:p>
    <w:p w14:paraId="4BBA9317" w14:textId="77777777" w:rsidR="005911AC" w:rsidRDefault="005911AC" w:rsidP="000429C4">
      <w:pPr>
        <w:spacing w:line="276" w:lineRule="auto"/>
        <w:rPr>
          <w:rFonts w:ascii="Verdana" w:hAnsi="Verdana" w:cs="&amp;quot"/>
          <w:color w:val="000000"/>
          <w:sz w:val="20"/>
          <w:szCs w:val="20"/>
        </w:rPr>
      </w:pPr>
    </w:p>
    <w:p w14:paraId="3A890B24" w14:textId="1899BC41" w:rsidR="005911AC" w:rsidRDefault="00051FCD" w:rsidP="000429C4">
      <w:pPr>
        <w:spacing w:line="276" w:lineRule="auto"/>
        <w:rPr>
          <w:rFonts w:ascii="Verdana" w:hAnsi="Verdana" w:cs="&amp;quot"/>
          <w:color w:val="000000"/>
          <w:sz w:val="20"/>
          <w:szCs w:val="20"/>
        </w:rPr>
      </w:pPr>
      <w:r>
        <w:rPr>
          <w:rFonts w:ascii="Verdana" w:hAnsi="Verdana" w:cs="&amp;quot"/>
          <w:color w:val="000000"/>
          <w:sz w:val="20"/>
          <w:szCs w:val="20"/>
        </w:rPr>
        <w:t xml:space="preserve">At that time, </w:t>
      </w:r>
      <w:r w:rsidR="005911AC">
        <w:rPr>
          <w:rFonts w:ascii="Verdana" w:hAnsi="Verdana" w:cs="&amp;quot"/>
          <w:color w:val="000000"/>
          <w:sz w:val="20"/>
          <w:szCs w:val="20"/>
        </w:rPr>
        <w:t xml:space="preserve">DFNZ urged the Government to take urgent actions on the Minority Report recommendations, noting that otherwise the system would continue to go in circles with limited funds available to support </w:t>
      </w:r>
      <w:r w:rsidR="002B3E38">
        <w:rPr>
          <w:rFonts w:ascii="Verdana" w:hAnsi="Verdana" w:cs="&amp;quot"/>
          <w:color w:val="000000"/>
          <w:sz w:val="20"/>
          <w:szCs w:val="20"/>
        </w:rPr>
        <w:t xml:space="preserve">New Zealand’s one in five </w:t>
      </w:r>
      <w:r w:rsidR="005911AC">
        <w:rPr>
          <w:rFonts w:ascii="Verdana" w:hAnsi="Verdana" w:cs="&amp;quot"/>
          <w:color w:val="000000"/>
          <w:sz w:val="20"/>
          <w:szCs w:val="20"/>
        </w:rPr>
        <w:t xml:space="preserve">neurodiverse students. </w:t>
      </w:r>
    </w:p>
    <w:p w14:paraId="3EB97449" w14:textId="77777777" w:rsidR="00823AAB" w:rsidRDefault="00823AAB" w:rsidP="000429C4">
      <w:pPr>
        <w:spacing w:line="276" w:lineRule="auto"/>
        <w:rPr>
          <w:rFonts w:ascii="Verdana" w:hAnsi="Verdana" w:cs="Arial"/>
          <w:sz w:val="20"/>
          <w:szCs w:val="20"/>
        </w:rPr>
      </w:pPr>
    </w:p>
    <w:p w14:paraId="7E38FC4C" w14:textId="223F415E" w:rsidR="005E51F0" w:rsidRDefault="00555CD1" w:rsidP="000429C4">
      <w:pPr>
        <w:spacing w:line="276" w:lineRule="auto"/>
        <w:rPr>
          <w:rFonts w:ascii="Verdana" w:hAnsi="Verdana" w:cs="Arial"/>
          <w:b/>
          <w:bCs/>
          <w:sz w:val="20"/>
          <w:szCs w:val="20"/>
        </w:rPr>
      </w:pPr>
      <w:r w:rsidRPr="005E2638">
        <w:rPr>
          <w:rFonts w:ascii="Verdana" w:hAnsi="Verdana" w:cs="Arial"/>
          <w:b/>
          <w:bCs/>
          <w:sz w:val="20"/>
          <w:szCs w:val="20"/>
        </w:rPr>
        <w:t xml:space="preserve">The fact that Mike Styles has initiated the current petition shows that too little progress has been made since the 2016 </w:t>
      </w:r>
      <w:r w:rsidR="005E51F0">
        <w:rPr>
          <w:rFonts w:ascii="Verdana" w:hAnsi="Verdana" w:cs="Arial"/>
          <w:b/>
          <w:bCs/>
          <w:sz w:val="20"/>
          <w:szCs w:val="20"/>
        </w:rPr>
        <w:t>I</w:t>
      </w:r>
      <w:r w:rsidRPr="005E2638">
        <w:rPr>
          <w:rFonts w:ascii="Verdana" w:hAnsi="Verdana" w:cs="Arial"/>
          <w:b/>
          <w:bCs/>
          <w:sz w:val="20"/>
          <w:szCs w:val="20"/>
        </w:rPr>
        <w:t xml:space="preserve">nquiry. </w:t>
      </w:r>
    </w:p>
    <w:p w14:paraId="41759C77" w14:textId="77777777" w:rsidR="005E51F0" w:rsidRDefault="005E51F0" w:rsidP="000429C4">
      <w:pPr>
        <w:spacing w:line="276" w:lineRule="auto"/>
        <w:rPr>
          <w:rFonts w:ascii="Verdana" w:hAnsi="Verdana" w:cs="Arial"/>
          <w:b/>
          <w:bCs/>
          <w:sz w:val="20"/>
          <w:szCs w:val="20"/>
        </w:rPr>
      </w:pPr>
    </w:p>
    <w:p w14:paraId="4321AAA1" w14:textId="398DB7C5" w:rsidR="005E2638" w:rsidRDefault="00555CD1" w:rsidP="000429C4">
      <w:pPr>
        <w:spacing w:line="276" w:lineRule="auto"/>
        <w:rPr>
          <w:rFonts w:ascii="Verdana" w:hAnsi="Verdana" w:cs="Arial"/>
          <w:b/>
          <w:bCs/>
          <w:sz w:val="20"/>
          <w:szCs w:val="20"/>
        </w:rPr>
      </w:pPr>
      <w:r w:rsidRPr="005E2638">
        <w:rPr>
          <w:rFonts w:ascii="Verdana" w:hAnsi="Verdana" w:cs="Arial"/>
          <w:b/>
          <w:bCs/>
          <w:sz w:val="20"/>
          <w:szCs w:val="20"/>
        </w:rPr>
        <w:t>DFNZ</w:t>
      </w:r>
      <w:r w:rsidR="00AA1E51">
        <w:rPr>
          <w:rFonts w:ascii="Verdana" w:hAnsi="Verdana" w:cs="Arial"/>
          <w:b/>
          <w:bCs/>
          <w:sz w:val="20"/>
          <w:szCs w:val="20"/>
        </w:rPr>
        <w:t>, however,</w:t>
      </w:r>
      <w:r w:rsidRPr="005E2638">
        <w:rPr>
          <w:rFonts w:ascii="Verdana" w:hAnsi="Verdana" w:cs="Arial"/>
          <w:b/>
          <w:bCs/>
          <w:sz w:val="20"/>
          <w:szCs w:val="20"/>
        </w:rPr>
        <w:t xml:space="preserve"> submits there is no need for another </w:t>
      </w:r>
      <w:r w:rsidR="000429C4">
        <w:rPr>
          <w:rFonts w:ascii="Verdana" w:hAnsi="Verdana" w:cs="Arial"/>
          <w:b/>
          <w:bCs/>
          <w:sz w:val="20"/>
          <w:szCs w:val="20"/>
        </w:rPr>
        <w:t>I</w:t>
      </w:r>
      <w:r w:rsidRPr="005E2638">
        <w:rPr>
          <w:rFonts w:ascii="Verdana" w:hAnsi="Verdana" w:cs="Arial"/>
          <w:b/>
          <w:bCs/>
          <w:sz w:val="20"/>
          <w:szCs w:val="20"/>
        </w:rPr>
        <w:t xml:space="preserve">nquiry which would only serve to cover old ground. </w:t>
      </w:r>
      <w:r w:rsidR="00AA1E51">
        <w:rPr>
          <w:rFonts w:ascii="Verdana" w:hAnsi="Verdana" w:cs="Arial"/>
          <w:b/>
          <w:bCs/>
          <w:sz w:val="20"/>
          <w:szCs w:val="20"/>
        </w:rPr>
        <w:t>Rather</w:t>
      </w:r>
      <w:r w:rsidRPr="005E2638">
        <w:rPr>
          <w:rFonts w:ascii="Verdana" w:hAnsi="Verdana" w:cs="Arial"/>
          <w:b/>
          <w:bCs/>
          <w:sz w:val="20"/>
          <w:szCs w:val="20"/>
        </w:rPr>
        <w:t>, there is an urgent need to address the failings of</w:t>
      </w:r>
      <w:r w:rsidR="005911AC" w:rsidRPr="005E2638">
        <w:rPr>
          <w:rFonts w:ascii="Verdana" w:hAnsi="Verdana" w:cs="Arial"/>
          <w:b/>
          <w:bCs/>
          <w:sz w:val="20"/>
          <w:szCs w:val="20"/>
        </w:rPr>
        <w:t xml:space="preserve"> the 2016 Inquiry</w:t>
      </w:r>
      <w:r w:rsidR="005E2638">
        <w:rPr>
          <w:rFonts w:ascii="Verdana" w:hAnsi="Verdana" w:cs="Arial"/>
          <w:b/>
          <w:bCs/>
          <w:sz w:val="20"/>
          <w:szCs w:val="20"/>
        </w:rPr>
        <w:t xml:space="preserve"> </w:t>
      </w:r>
      <w:r w:rsidR="002B3E38">
        <w:rPr>
          <w:rFonts w:ascii="Verdana" w:hAnsi="Verdana" w:cs="Arial"/>
          <w:b/>
          <w:bCs/>
          <w:sz w:val="20"/>
          <w:szCs w:val="20"/>
        </w:rPr>
        <w:t xml:space="preserve">– and the subsequent Education Ministry Learning Support Plan – </w:t>
      </w:r>
      <w:r w:rsidR="00AA1E51">
        <w:rPr>
          <w:rFonts w:ascii="Verdana" w:hAnsi="Verdana" w:cs="Arial"/>
          <w:b/>
          <w:bCs/>
          <w:sz w:val="20"/>
          <w:szCs w:val="20"/>
        </w:rPr>
        <w:t>with action not words</w:t>
      </w:r>
      <w:r w:rsidR="005E2638">
        <w:rPr>
          <w:rFonts w:ascii="Verdana" w:hAnsi="Verdana" w:cs="Arial"/>
          <w:b/>
          <w:bCs/>
          <w:sz w:val="20"/>
          <w:szCs w:val="20"/>
        </w:rPr>
        <w:t xml:space="preserve">. </w:t>
      </w:r>
    </w:p>
    <w:p w14:paraId="5BBFA6BC" w14:textId="77777777" w:rsidR="005E2638" w:rsidRDefault="005E2638" w:rsidP="000429C4">
      <w:pPr>
        <w:spacing w:line="276" w:lineRule="auto"/>
        <w:rPr>
          <w:rFonts w:ascii="Verdana" w:hAnsi="Verdana" w:cs="Arial"/>
          <w:b/>
          <w:bCs/>
          <w:sz w:val="20"/>
          <w:szCs w:val="20"/>
        </w:rPr>
      </w:pPr>
    </w:p>
    <w:p w14:paraId="2519342B" w14:textId="5B117AC9" w:rsidR="00F05CAA" w:rsidRDefault="00F05CAA" w:rsidP="000429C4">
      <w:pPr>
        <w:spacing w:line="276" w:lineRule="auto"/>
        <w:rPr>
          <w:rFonts w:ascii="Verdana" w:hAnsi="Verdana"/>
          <w:sz w:val="20"/>
          <w:szCs w:val="20"/>
        </w:rPr>
      </w:pPr>
      <w:r>
        <w:rPr>
          <w:rFonts w:ascii="Verdana" w:hAnsi="Verdana" w:cs="Arial"/>
          <w:sz w:val="20"/>
          <w:szCs w:val="20"/>
        </w:rPr>
        <w:t xml:space="preserve">The 2016 Inquiry Report also noted that the Inquiry coincided with a broader Ministry of Education Work Programme called the </w:t>
      </w:r>
      <w:r w:rsidRPr="00F05CAA">
        <w:rPr>
          <w:rFonts w:ascii="Verdana" w:hAnsi="Verdana"/>
          <w:sz w:val="20"/>
          <w:szCs w:val="20"/>
        </w:rPr>
        <w:t>Learning Support Update</w:t>
      </w:r>
      <w:r>
        <w:rPr>
          <w:rFonts w:ascii="Verdana" w:hAnsi="Verdana"/>
          <w:sz w:val="20"/>
          <w:szCs w:val="20"/>
        </w:rPr>
        <w:t xml:space="preserve">. The Ministry said it would create an Action Plan to </w:t>
      </w:r>
      <w:r w:rsidRPr="00F05CAA">
        <w:rPr>
          <w:rFonts w:ascii="Verdana" w:hAnsi="Verdana"/>
          <w:sz w:val="20"/>
          <w:szCs w:val="20"/>
        </w:rPr>
        <w:t>significantly redesign the system of additional support for students with additional learning needs</w:t>
      </w:r>
      <w:r>
        <w:rPr>
          <w:rFonts w:ascii="Verdana" w:hAnsi="Verdana"/>
          <w:sz w:val="20"/>
          <w:szCs w:val="20"/>
        </w:rPr>
        <w:t xml:space="preserve">. The Inquiry Report noted it expected that </w:t>
      </w:r>
      <w:r w:rsidRPr="00F05CAA">
        <w:rPr>
          <w:rFonts w:ascii="Verdana" w:hAnsi="Verdana"/>
          <w:sz w:val="20"/>
          <w:szCs w:val="20"/>
        </w:rPr>
        <w:t xml:space="preserve">many of the </w:t>
      </w:r>
      <w:r>
        <w:rPr>
          <w:rFonts w:ascii="Verdana" w:hAnsi="Verdana"/>
          <w:sz w:val="20"/>
          <w:szCs w:val="20"/>
        </w:rPr>
        <w:t xml:space="preserve">Inquiry </w:t>
      </w:r>
      <w:r w:rsidRPr="00F05CAA">
        <w:rPr>
          <w:rFonts w:ascii="Verdana" w:hAnsi="Verdana"/>
          <w:sz w:val="20"/>
          <w:szCs w:val="20"/>
        </w:rPr>
        <w:t xml:space="preserve">recommendations </w:t>
      </w:r>
      <w:r>
        <w:rPr>
          <w:rFonts w:ascii="Verdana" w:hAnsi="Verdana"/>
          <w:sz w:val="20"/>
          <w:szCs w:val="20"/>
        </w:rPr>
        <w:t>would</w:t>
      </w:r>
      <w:r w:rsidRPr="00F05CAA">
        <w:rPr>
          <w:rFonts w:ascii="Verdana" w:hAnsi="Verdana"/>
          <w:sz w:val="20"/>
          <w:szCs w:val="20"/>
        </w:rPr>
        <w:t xml:space="preserve"> be incorporated into the </w:t>
      </w:r>
      <w:r>
        <w:rPr>
          <w:rFonts w:ascii="Verdana" w:hAnsi="Verdana"/>
          <w:sz w:val="20"/>
          <w:szCs w:val="20"/>
        </w:rPr>
        <w:t>Education M</w:t>
      </w:r>
      <w:r w:rsidRPr="00F05CAA">
        <w:rPr>
          <w:rFonts w:ascii="Verdana" w:hAnsi="Verdana"/>
          <w:sz w:val="20"/>
          <w:szCs w:val="20"/>
        </w:rPr>
        <w:t>inistry’s action plan</w:t>
      </w:r>
      <w:r>
        <w:rPr>
          <w:rFonts w:ascii="Verdana" w:hAnsi="Verdana"/>
          <w:sz w:val="20"/>
          <w:szCs w:val="20"/>
        </w:rPr>
        <w:t>.</w:t>
      </w:r>
    </w:p>
    <w:p w14:paraId="4D04F650" w14:textId="77777777" w:rsidR="00F05CAA" w:rsidRPr="00E213A2" w:rsidRDefault="00F05CAA" w:rsidP="000429C4">
      <w:pPr>
        <w:spacing w:line="276" w:lineRule="auto"/>
        <w:rPr>
          <w:rFonts w:ascii="Verdana" w:hAnsi="Verdana"/>
          <w:sz w:val="20"/>
          <w:szCs w:val="20"/>
        </w:rPr>
      </w:pPr>
    </w:p>
    <w:p w14:paraId="1608D188" w14:textId="6E1DE443" w:rsidR="00D91F2D" w:rsidRDefault="00D91F2D" w:rsidP="000429C4">
      <w:pPr>
        <w:spacing w:line="276" w:lineRule="auto"/>
        <w:rPr>
          <w:rFonts w:ascii="Verdana" w:hAnsi="Verdana"/>
          <w:sz w:val="20"/>
          <w:szCs w:val="20"/>
        </w:rPr>
      </w:pPr>
      <w:r w:rsidRPr="00E213A2">
        <w:rPr>
          <w:rFonts w:ascii="Verdana" w:hAnsi="Verdana"/>
          <w:sz w:val="20"/>
          <w:szCs w:val="20"/>
        </w:rPr>
        <w:t xml:space="preserve">The Education Ministry subsequently released a </w:t>
      </w:r>
      <w:r w:rsidRPr="00E213A2">
        <w:rPr>
          <w:rFonts w:ascii="Verdana" w:hAnsi="Verdana"/>
          <w:bCs/>
          <w:sz w:val="20"/>
          <w:szCs w:val="20"/>
        </w:rPr>
        <w:t xml:space="preserve">Learning Support Action Plan 2019-2025 which identified six priority areas for action. Fast-forward to now, </w:t>
      </w:r>
      <w:r w:rsidR="00E213A2" w:rsidRPr="00E213A2">
        <w:rPr>
          <w:rFonts w:ascii="Verdana" w:hAnsi="Verdana"/>
          <w:bCs/>
          <w:sz w:val="20"/>
          <w:szCs w:val="20"/>
        </w:rPr>
        <w:t xml:space="preserve">and the </w:t>
      </w:r>
      <w:r w:rsidR="00E213A2" w:rsidRPr="00E213A2">
        <w:rPr>
          <w:rFonts w:ascii="Verdana" w:hAnsi="Verdana"/>
          <w:sz w:val="20"/>
          <w:szCs w:val="20"/>
        </w:rPr>
        <w:t xml:space="preserve">$225 million invested </w:t>
      </w:r>
      <w:r w:rsidR="00E213A2">
        <w:rPr>
          <w:rFonts w:ascii="Verdana" w:hAnsi="Verdana"/>
          <w:sz w:val="20"/>
          <w:szCs w:val="20"/>
        </w:rPr>
        <w:t xml:space="preserve">has delivered little </w:t>
      </w:r>
      <w:r w:rsidR="00F17ED9">
        <w:rPr>
          <w:rFonts w:ascii="Verdana" w:hAnsi="Verdana"/>
          <w:sz w:val="20"/>
          <w:szCs w:val="20"/>
        </w:rPr>
        <w:t>measurable</w:t>
      </w:r>
      <w:r w:rsidR="00E213A2">
        <w:rPr>
          <w:rFonts w:ascii="Verdana" w:hAnsi="Verdana"/>
          <w:sz w:val="20"/>
          <w:szCs w:val="20"/>
        </w:rPr>
        <w:t xml:space="preserve"> return on investment. There has been an abject failure to significantly move the dial </w:t>
      </w:r>
      <w:r w:rsidR="00F17ED9">
        <w:rPr>
          <w:rFonts w:ascii="Verdana" w:hAnsi="Verdana"/>
          <w:sz w:val="20"/>
          <w:szCs w:val="20"/>
        </w:rPr>
        <w:t>in these priority areas</w:t>
      </w:r>
      <w:r w:rsidR="00141B25">
        <w:rPr>
          <w:rFonts w:ascii="Verdana" w:hAnsi="Verdana"/>
          <w:sz w:val="20"/>
          <w:szCs w:val="20"/>
        </w:rPr>
        <w:t>:</w:t>
      </w:r>
      <w:r w:rsidR="00F17ED9">
        <w:rPr>
          <w:rFonts w:ascii="Verdana" w:hAnsi="Verdana"/>
          <w:sz w:val="20"/>
          <w:szCs w:val="20"/>
        </w:rPr>
        <w:t xml:space="preserve"> more learning support coordinators; improved screening and early identification of learning needs plus strengthening early intervention; flexible support; meeting the needs of gifted learners; and improving education for those at risk of disengaging. </w:t>
      </w:r>
    </w:p>
    <w:p w14:paraId="34325F40" w14:textId="77777777" w:rsidR="00804E87" w:rsidRDefault="00804E87" w:rsidP="000429C4">
      <w:pPr>
        <w:spacing w:line="276" w:lineRule="auto"/>
        <w:rPr>
          <w:rFonts w:ascii="Verdana" w:hAnsi="Verdana"/>
          <w:sz w:val="20"/>
          <w:szCs w:val="20"/>
        </w:rPr>
      </w:pPr>
    </w:p>
    <w:p w14:paraId="639F340E" w14:textId="721EFA83" w:rsidR="000429C4" w:rsidRPr="000429C4" w:rsidRDefault="000429C4" w:rsidP="000429C4">
      <w:pPr>
        <w:spacing w:line="276" w:lineRule="auto"/>
        <w:rPr>
          <w:rFonts w:ascii="Verdana" w:hAnsi="Verdana" w:cs="Arial"/>
          <w:b/>
          <w:sz w:val="20"/>
          <w:szCs w:val="20"/>
        </w:rPr>
      </w:pPr>
      <w:r w:rsidRPr="000429C4">
        <w:rPr>
          <w:rFonts w:ascii="Verdana" w:hAnsi="Verdana" w:cs="Arial"/>
          <w:bCs/>
          <w:sz w:val="20"/>
          <w:szCs w:val="20"/>
        </w:rPr>
        <w:t>Discrim</w:t>
      </w:r>
      <w:r w:rsidR="0093076F">
        <w:rPr>
          <w:rFonts w:ascii="Verdana" w:hAnsi="Verdana" w:cs="Arial"/>
          <w:bCs/>
          <w:sz w:val="20"/>
          <w:szCs w:val="20"/>
        </w:rPr>
        <w:t>in</w:t>
      </w:r>
      <w:r w:rsidRPr="000429C4">
        <w:rPr>
          <w:rFonts w:ascii="Verdana" w:hAnsi="Verdana" w:cs="Arial"/>
          <w:bCs/>
          <w:sz w:val="20"/>
          <w:szCs w:val="20"/>
        </w:rPr>
        <w:t xml:space="preserve">ation is the elephant in the room here, the reality of inequity and the lack of a level playing field for the neurodiverse. </w:t>
      </w:r>
      <w:r w:rsidRPr="000429C4">
        <w:rPr>
          <w:rFonts w:ascii="Verdana" w:eastAsia="Barlow" w:hAnsi="Verdana" w:cs="Barlow"/>
          <w:bCs/>
          <w:sz w:val="20"/>
          <w:szCs w:val="20"/>
        </w:rPr>
        <w:t>For neurodiverse children, discrimination starts early with barriers to education. Whilst people commonly equate accessibility with making adjustments for physical impairment, neurodiversity equally must be accommodated. Teachers often have insufficient training and resources</w:t>
      </w:r>
      <w:r w:rsidRPr="000429C4">
        <w:rPr>
          <w:rFonts w:ascii="Verdana" w:eastAsia="Barlow" w:hAnsi="Verdana" w:cs="Barlow"/>
          <w:sz w:val="20"/>
          <w:szCs w:val="20"/>
        </w:rPr>
        <w:t xml:space="preserve"> to recognise and adjust for neurodiversity. Neurodiverse tendencies such as being uncomfortable with eye contact, hypersensitive in stressful situations and difficulties processing information can be misunderstood as ‘behaving badly’. Failure to recognise and properly support neurodiversity through adjustments in</w:t>
      </w:r>
      <w:r w:rsidR="00845173">
        <w:rPr>
          <w:rFonts w:ascii="Verdana" w:eastAsia="Barlow" w:hAnsi="Verdana" w:cs="Barlow"/>
          <w:sz w:val="20"/>
          <w:szCs w:val="20"/>
        </w:rPr>
        <w:t xml:space="preserve"> accommodations,</w:t>
      </w:r>
      <w:r w:rsidRPr="000429C4">
        <w:rPr>
          <w:rFonts w:ascii="Verdana" w:eastAsia="Barlow" w:hAnsi="Verdana" w:cs="Barlow"/>
          <w:sz w:val="20"/>
          <w:szCs w:val="20"/>
        </w:rPr>
        <w:t xml:space="preserve"> teaching style and classroom layout can lead to disengagement and exclusion, or self-exclusion in the form of truancy.  </w:t>
      </w:r>
    </w:p>
    <w:p w14:paraId="37ED913E" w14:textId="77777777" w:rsidR="000429C4" w:rsidRPr="002202B7" w:rsidRDefault="000429C4" w:rsidP="000429C4">
      <w:pPr>
        <w:spacing w:line="276" w:lineRule="auto"/>
        <w:rPr>
          <w:rFonts w:ascii="Verdana" w:hAnsi="Verdana" w:cs="Arial"/>
          <w:b/>
          <w:sz w:val="20"/>
          <w:szCs w:val="20"/>
        </w:rPr>
      </w:pPr>
    </w:p>
    <w:p w14:paraId="00817722" w14:textId="0CCFCFEB" w:rsidR="001A6CC5" w:rsidRPr="00A11909" w:rsidRDefault="00804E87" w:rsidP="000429C4">
      <w:pPr>
        <w:spacing w:line="276" w:lineRule="auto"/>
        <w:rPr>
          <w:rFonts w:ascii="Verdana" w:hAnsi="Verdana" w:cs="Verdana"/>
          <w:bCs/>
          <w:sz w:val="20"/>
          <w:szCs w:val="20"/>
        </w:rPr>
      </w:pPr>
      <w:r>
        <w:rPr>
          <w:rFonts w:ascii="Verdana" w:hAnsi="Verdana"/>
          <w:sz w:val="20"/>
          <w:szCs w:val="20"/>
        </w:rPr>
        <w:t>New Zealand has shocking rates of school disengagement, with attendance at school dropping since 2015. Data from Term 4, 2022</w:t>
      </w:r>
      <w:r w:rsidR="00AA1E51">
        <w:rPr>
          <w:rFonts w:ascii="Verdana" w:hAnsi="Verdana"/>
          <w:sz w:val="20"/>
          <w:szCs w:val="20"/>
        </w:rPr>
        <w:t>,</w:t>
      </w:r>
      <w:r>
        <w:rPr>
          <w:rFonts w:ascii="Verdana" w:hAnsi="Verdana"/>
          <w:sz w:val="20"/>
          <w:szCs w:val="20"/>
        </w:rPr>
        <w:t xml:space="preserve"> shows only 50.6% of students were regularly attending class. </w:t>
      </w:r>
      <w:r w:rsidR="003E63A5">
        <w:rPr>
          <w:rFonts w:ascii="Verdana" w:hAnsi="Verdana"/>
          <w:sz w:val="20"/>
          <w:szCs w:val="20"/>
        </w:rPr>
        <w:t>U</w:t>
      </w:r>
      <w:r w:rsidR="009A4201" w:rsidRPr="003E63A5">
        <w:rPr>
          <w:rFonts w:ascii="Verdana" w:eastAsia="Barlow" w:hAnsi="Verdana" w:cs="Barlow"/>
          <w:sz w:val="20"/>
          <w:szCs w:val="20"/>
        </w:rPr>
        <w:t xml:space="preserve">ndiagnosed and unsupported neurodiversity </w:t>
      </w:r>
      <w:r w:rsidR="00845173">
        <w:rPr>
          <w:rFonts w:ascii="Verdana" w:eastAsia="Barlow" w:hAnsi="Verdana" w:cs="Barlow"/>
          <w:sz w:val="20"/>
          <w:szCs w:val="20"/>
        </w:rPr>
        <w:t>feeds into</w:t>
      </w:r>
      <w:r w:rsidR="009A4201" w:rsidRPr="003E63A5">
        <w:rPr>
          <w:rFonts w:ascii="Verdana" w:eastAsia="Barlow" w:hAnsi="Verdana" w:cs="Barlow"/>
          <w:sz w:val="20"/>
          <w:szCs w:val="20"/>
        </w:rPr>
        <w:t xml:space="preserve"> </w:t>
      </w:r>
      <w:r w:rsidR="009A4201" w:rsidRPr="003E63A5">
        <w:rPr>
          <w:rFonts w:ascii="Verdana" w:eastAsia="Barlow" w:hAnsi="Verdana" w:cs="Barlow"/>
          <w:sz w:val="20"/>
          <w:szCs w:val="20"/>
        </w:rPr>
        <w:lastRenderedPageBreak/>
        <w:t>alarming literacy and numeracy standards, intractable mental health outcomes, youth offending and unemployment.</w:t>
      </w:r>
      <w:r w:rsidR="001A6CC5">
        <w:rPr>
          <w:rFonts w:ascii="Verdana" w:eastAsia="Barlow" w:hAnsi="Verdana" w:cs="Barlow"/>
          <w:sz w:val="20"/>
          <w:szCs w:val="20"/>
        </w:rPr>
        <w:t xml:space="preserve"> </w:t>
      </w:r>
      <w:r w:rsidR="001A6CC5" w:rsidRPr="00A11909">
        <w:rPr>
          <w:rFonts w:ascii="Verdana" w:hAnsi="Verdana" w:cs="Verdana"/>
          <w:bCs/>
          <w:sz w:val="20"/>
          <w:szCs w:val="20"/>
        </w:rPr>
        <w:t xml:space="preserve">There is still a significant equity issue with students in lower decile schools, Maori, and Pacifica - all statistically disadvantaged. </w:t>
      </w:r>
    </w:p>
    <w:p w14:paraId="43CF7688" w14:textId="77777777" w:rsidR="002F0A1E" w:rsidRDefault="002F0A1E" w:rsidP="000429C4">
      <w:pPr>
        <w:spacing w:line="276" w:lineRule="auto"/>
        <w:rPr>
          <w:rFonts w:ascii="Verdana" w:hAnsi="Verdana"/>
          <w:sz w:val="20"/>
          <w:szCs w:val="20"/>
        </w:rPr>
      </w:pPr>
    </w:p>
    <w:p w14:paraId="090323AA" w14:textId="4C087CF2" w:rsidR="002F0A1E" w:rsidRPr="002F0A1E" w:rsidRDefault="002F0A1E" w:rsidP="000429C4">
      <w:pPr>
        <w:spacing w:line="276" w:lineRule="auto"/>
        <w:rPr>
          <w:rFonts w:ascii="Verdana" w:hAnsi="Verdana" w:cs="Verdana"/>
          <w:bCs/>
          <w:sz w:val="20"/>
          <w:szCs w:val="20"/>
        </w:rPr>
      </w:pPr>
      <w:r w:rsidRPr="002F0A1E">
        <w:rPr>
          <w:rFonts w:ascii="Verdana" w:hAnsi="Verdana" w:cs="Verdana"/>
          <w:bCs/>
          <w:sz w:val="20"/>
          <w:szCs w:val="20"/>
        </w:rPr>
        <w:t xml:space="preserve">In the 17 years since </w:t>
      </w:r>
      <w:r>
        <w:rPr>
          <w:rFonts w:ascii="Verdana" w:hAnsi="Verdana" w:cs="Verdana"/>
          <w:bCs/>
          <w:sz w:val="20"/>
          <w:szCs w:val="20"/>
        </w:rPr>
        <w:t xml:space="preserve">DFNZ was established, we have been making clear the upsides of positive action in the classroom, and the downsides of inaction in terms of disengagement and </w:t>
      </w:r>
      <w:r w:rsidR="00845173">
        <w:rPr>
          <w:rFonts w:ascii="Verdana" w:hAnsi="Verdana" w:cs="Verdana"/>
          <w:bCs/>
          <w:sz w:val="20"/>
          <w:szCs w:val="20"/>
        </w:rPr>
        <w:t>economic and social</w:t>
      </w:r>
      <w:r>
        <w:rPr>
          <w:rFonts w:ascii="Verdana" w:hAnsi="Verdana" w:cs="Verdana"/>
          <w:bCs/>
          <w:sz w:val="20"/>
          <w:szCs w:val="20"/>
        </w:rPr>
        <w:t xml:space="preserve"> costs.</w:t>
      </w:r>
      <w:r w:rsidR="004F2130">
        <w:rPr>
          <w:rFonts w:ascii="Verdana" w:hAnsi="Verdana" w:cs="Verdana"/>
          <w:bCs/>
          <w:sz w:val="20"/>
          <w:szCs w:val="20"/>
        </w:rPr>
        <w:t xml:space="preserve"> Our</w:t>
      </w:r>
      <w:r w:rsidRPr="002F0A1E">
        <w:rPr>
          <w:rFonts w:ascii="Verdana" w:hAnsi="Verdana" w:cs="Verdana"/>
          <w:bCs/>
          <w:sz w:val="20"/>
          <w:szCs w:val="20"/>
        </w:rPr>
        <w:t xml:space="preserve"> work should be lessening, but the reality is we are busier than ever with enquiries from parents, who are at breaking point in trying to access equitable help for their children. </w:t>
      </w:r>
      <w:r w:rsidR="004F2130">
        <w:rPr>
          <w:rFonts w:ascii="Verdana" w:hAnsi="Verdana" w:cs="Verdana"/>
          <w:bCs/>
          <w:sz w:val="20"/>
          <w:szCs w:val="20"/>
        </w:rPr>
        <w:t xml:space="preserve">We are also seeing a noticeable increase in enquiries from adults who, having struggled at school, are ill equipped to navigate the world. </w:t>
      </w:r>
      <w:r w:rsidRPr="002F0A1E">
        <w:rPr>
          <w:rFonts w:ascii="Verdana" w:hAnsi="Verdana" w:cs="Verdana"/>
          <w:bCs/>
          <w:sz w:val="20"/>
          <w:szCs w:val="20"/>
        </w:rPr>
        <w:t>So many of these people end up in our welfare system, our justice syste</w:t>
      </w:r>
      <w:r w:rsidR="004F2130">
        <w:rPr>
          <w:rFonts w:ascii="Verdana" w:hAnsi="Verdana" w:cs="Verdana"/>
          <w:bCs/>
          <w:sz w:val="20"/>
          <w:szCs w:val="20"/>
        </w:rPr>
        <w:t>m,</w:t>
      </w:r>
      <w:r w:rsidRPr="002F0A1E">
        <w:rPr>
          <w:rFonts w:ascii="Verdana" w:hAnsi="Verdana" w:cs="Verdana"/>
          <w:bCs/>
          <w:sz w:val="20"/>
          <w:szCs w:val="20"/>
        </w:rPr>
        <w:t xml:space="preserve"> and our mental health system.  </w:t>
      </w:r>
    </w:p>
    <w:p w14:paraId="2EB729E8" w14:textId="77777777" w:rsidR="002F0A1E" w:rsidRDefault="002F0A1E" w:rsidP="000429C4">
      <w:pPr>
        <w:spacing w:line="276" w:lineRule="auto"/>
        <w:rPr>
          <w:rFonts w:ascii="Verdana" w:eastAsia="Barlow" w:hAnsi="Verdana" w:cs="Barlow"/>
          <w:sz w:val="20"/>
          <w:szCs w:val="20"/>
        </w:rPr>
      </w:pPr>
    </w:p>
    <w:p w14:paraId="5214852C" w14:textId="75063ADA" w:rsidR="007B2C8A" w:rsidRPr="007B2C8A" w:rsidRDefault="004F2130" w:rsidP="000429C4">
      <w:pPr>
        <w:autoSpaceDE w:val="0"/>
        <w:autoSpaceDN w:val="0"/>
        <w:adjustRightInd w:val="0"/>
        <w:spacing w:line="276" w:lineRule="auto"/>
        <w:rPr>
          <w:rFonts w:ascii="Verdana" w:hAnsi="Verdana" w:cstheme="minorHAnsi"/>
          <w:b/>
          <w:bCs/>
          <w:sz w:val="20"/>
          <w:szCs w:val="20"/>
          <w:lang w:val="en-NZ"/>
        </w:rPr>
      </w:pPr>
      <w:r>
        <w:rPr>
          <w:rFonts w:ascii="Verdana" w:eastAsia="Barlow" w:hAnsi="Verdana" w:cs="Barlow"/>
          <w:b/>
          <w:bCs/>
          <w:sz w:val="20"/>
          <w:szCs w:val="20"/>
        </w:rPr>
        <w:t>DFNZ submits it</w:t>
      </w:r>
      <w:r w:rsidR="003E63A5" w:rsidRPr="003E63A5">
        <w:rPr>
          <w:rFonts w:ascii="Verdana" w:eastAsia="Barlow" w:hAnsi="Verdana" w:cs="Barlow"/>
          <w:b/>
          <w:bCs/>
          <w:sz w:val="20"/>
          <w:szCs w:val="20"/>
        </w:rPr>
        <w:t xml:space="preserve"> is imperative that urgent action is taken to address the needs of the neurodiverse </w:t>
      </w:r>
      <w:r w:rsidR="00BC248B">
        <w:rPr>
          <w:rFonts w:ascii="Verdana" w:eastAsia="Barlow" w:hAnsi="Verdana" w:cs="Barlow"/>
          <w:b/>
          <w:bCs/>
          <w:sz w:val="20"/>
          <w:szCs w:val="20"/>
        </w:rPr>
        <w:t xml:space="preserve">with </w:t>
      </w:r>
      <w:r w:rsidR="003E63A5" w:rsidRPr="003E63A5">
        <w:rPr>
          <w:rFonts w:ascii="Verdana" w:eastAsia="Times New Roman" w:hAnsi="Verdana" w:cs="Calibri"/>
          <w:b/>
          <w:bCs/>
          <w:color w:val="000000"/>
          <w:sz w:val="20"/>
          <w:szCs w:val="20"/>
          <w:lang w:val="en-NZ" w:eastAsia="en-NZ"/>
        </w:rPr>
        <w:t>a whole-of-system, fully resourced, long-term change process.</w:t>
      </w:r>
      <w:r w:rsidR="003E63A5">
        <w:rPr>
          <w:rFonts w:ascii="Verdana" w:eastAsia="Times New Roman" w:hAnsi="Verdana" w:cs="Calibri"/>
          <w:b/>
          <w:bCs/>
          <w:color w:val="000000"/>
          <w:sz w:val="20"/>
          <w:szCs w:val="20"/>
          <w:lang w:val="en-NZ" w:eastAsia="en-NZ"/>
        </w:rPr>
        <w:t xml:space="preserve"> </w:t>
      </w:r>
      <w:r w:rsidR="008F749B">
        <w:rPr>
          <w:rFonts w:ascii="Verdana" w:eastAsia="Times New Roman" w:hAnsi="Verdana" w:cs="Calibri"/>
          <w:b/>
          <w:bCs/>
          <w:color w:val="000000"/>
          <w:sz w:val="20"/>
          <w:szCs w:val="20"/>
          <w:lang w:val="en-NZ" w:eastAsia="en-NZ"/>
        </w:rPr>
        <w:t xml:space="preserve">In </w:t>
      </w:r>
      <w:r w:rsidR="00384B96">
        <w:rPr>
          <w:rFonts w:ascii="Verdana" w:eastAsia="Times New Roman" w:hAnsi="Verdana" w:cs="Calibri"/>
          <w:b/>
          <w:bCs/>
          <w:color w:val="000000"/>
          <w:sz w:val="20"/>
          <w:szCs w:val="20"/>
          <w:lang w:val="en-NZ" w:eastAsia="en-NZ"/>
        </w:rPr>
        <w:t>May</w:t>
      </w:r>
      <w:r w:rsidR="008F749B">
        <w:rPr>
          <w:rFonts w:ascii="Verdana" w:eastAsia="Times New Roman" w:hAnsi="Verdana" w:cs="Calibri"/>
          <w:b/>
          <w:bCs/>
          <w:color w:val="000000"/>
          <w:sz w:val="20"/>
          <w:szCs w:val="20"/>
          <w:lang w:val="en-NZ" w:eastAsia="en-NZ"/>
        </w:rPr>
        <w:t xml:space="preserve"> this year</w:t>
      </w:r>
      <w:r>
        <w:rPr>
          <w:rFonts w:ascii="Verdana" w:eastAsia="Times New Roman" w:hAnsi="Verdana" w:cs="Calibri"/>
          <w:b/>
          <w:bCs/>
          <w:color w:val="000000"/>
          <w:sz w:val="20"/>
          <w:szCs w:val="20"/>
          <w:lang w:val="en-NZ" w:eastAsia="en-NZ"/>
        </w:rPr>
        <w:t>,</w:t>
      </w:r>
      <w:r w:rsidR="008F749B">
        <w:rPr>
          <w:rFonts w:ascii="Verdana" w:eastAsia="Times New Roman" w:hAnsi="Verdana" w:cs="Calibri"/>
          <w:b/>
          <w:bCs/>
          <w:color w:val="000000"/>
          <w:sz w:val="20"/>
          <w:szCs w:val="20"/>
          <w:lang w:val="en-NZ" w:eastAsia="en-NZ"/>
        </w:rPr>
        <w:t xml:space="preserve"> </w:t>
      </w:r>
      <w:r w:rsidR="003E63A5">
        <w:rPr>
          <w:rFonts w:ascii="Verdana" w:eastAsia="Times New Roman" w:hAnsi="Verdana" w:cs="Calibri"/>
          <w:b/>
          <w:bCs/>
          <w:color w:val="000000"/>
          <w:sz w:val="20"/>
          <w:szCs w:val="20"/>
          <w:lang w:val="en-NZ" w:eastAsia="en-NZ"/>
        </w:rPr>
        <w:t xml:space="preserve">DFNZ </w:t>
      </w:r>
      <w:r w:rsidR="008F749B">
        <w:rPr>
          <w:rFonts w:ascii="Verdana" w:eastAsia="Times New Roman" w:hAnsi="Verdana" w:cs="Calibri"/>
          <w:b/>
          <w:bCs/>
          <w:color w:val="000000"/>
          <w:sz w:val="20"/>
          <w:szCs w:val="20"/>
          <w:lang w:val="en-NZ" w:eastAsia="en-NZ"/>
        </w:rPr>
        <w:t xml:space="preserve">co-founded the </w:t>
      </w:r>
      <w:r w:rsidR="008F749B" w:rsidRPr="003E63A5">
        <w:rPr>
          <w:rFonts w:ascii="Verdana" w:hAnsi="Verdana" w:cs="Verdana"/>
          <w:b/>
          <w:sz w:val="20"/>
          <w:szCs w:val="20"/>
        </w:rPr>
        <w:t>Neurodiversity in Education in Coalition</w:t>
      </w:r>
      <w:r w:rsidR="008F749B">
        <w:rPr>
          <w:rFonts w:ascii="Verdana" w:hAnsi="Verdana" w:cs="Verdana"/>
          <w:b/>
          <w:sz w:val="20"/>
          <w:szCs w:val="20"/>
        </w:rPr>
        <w:t xml:space="preserve"> (NIEC) </w:t>
      </w:r>
      <w:r w:rsidR="003E63A5" w:rsidRPr="003E63A5">
        <w:rPr>
          <w:rFonts w:ascii="Verdana" w:hAnsi="Verdana" w:cs="Verdana"/>
          <w:b/>
          <w:sz w:val="20"/>
          <w:szCs w:val="20"/>
        </w:rPr>
        <w:t>with three other peak bodies</w:t>
      </w:r>
      <w:r w:rsidR="008F749B">
        <w:rPr>
          <w:rFonts w:ascii="Verdana" w:hAnsi="Verdana" w:cs="Verdana"/>
          <w:b/>
          <w:sz w:val="20"/>
          <w:szCs w:val="20"/>
        </w:rPr>
        <w:t xml:space="preserve"> – </w:t>
      </w:r>
      <w:r w:rsidR="003E63A5" w:rsidRPr="003E63A5">
        <w:rPr>
          <w:rFonts w:ascii="Verdana" w:hAnsi="Verdana" w:cs="Verdana"/>
          <w:b/>
          <w:sz w:val="20"/>
          <w:szCs w:val="20"/>
        </w:rPr>
        <w:t>ADHD NZ, Autism NZ and NZ Centre for Gifted &amp; Talented</w:t>
      </w:r>
      <w:r>
        <w:rPr>
          <w:rFonts w:ascii="Verdana" w:hAnsi="Verdana" w:cs="Verdana"/>
          <w:b/>
          <w:sz w:val="20"/>
          <w:szCs w:val="20"/>
        </w:rPr>
        <w:t xml:space="preserve"> – to further advocate for change.</w:t>
      </w:r>
      <w:r w:rsidR="007B2C8A">
        <w:rPr>
          <w:rFonts w:ascii="Verdana" w:hAnsi="Verdana" w:cs="Verdana"/>
          <w:b/>
          <w:sz w:val="20"/>
          <w:szCs w:val="20"/>
        </w:rPr>
        <w:t xml:space="preserve"> See </w:t>
      </w:r>
      <w:r w:rsidR="007B2C8A" w:rsidRPr="007B2C8A">
        <w:rPr>
          <w:rFonts w:ascii="Verdana" w:hAnsi="Verdana" w:cstheme="minorHAnsi"/>
          <w:b/>
          <w:bCs/>
          <w:sz w:val="20"/>
          <w:szCs w:val="20"/>
          <w:lang w:val="en-NZ"/>
        </w:rPr>
        <w:t xml:space="preserve">www.neurodiversity.org.nz </w:t>
      </w:r>
    </w:p>
    <w:p w14:paraId="1DBD31B5" w14:textId="7845C585" w:rsidR="003E63A5" w:rsidRDefault="004F2130" w:rsidP="000429C4">
      <w:pPr>
        <w:spacing w:line="276" w:lineRule="auto"/>
        <w:rPr>
          <w:rFonts w:ascii="Verdana" w:hAnsi="Verdana" w:cs="Verdana"/>
          <w:bCs/>
          <w:sz w:val="20"/>
          <w:szCs w:val="20"/>
        </w:rPr>
      </w:pPr>
      <w:r>
        <w:rPr>
          <w:rFonts w:ascii="Verdana" w:hAnsi="Verdana" w:cs="Verdana"/>
          <w:b/>
          <w:sz w:val="20"/>
          <w:szCs w:val="20"/>
        </w:rPr>
        <w:t xml:space="preserve"> </w:t>
      </w:r>
    </w:p>
    <w:p w14:paraId="73340DB6" w14:textId="77777777" w:rsidR="000429C4" w:rsidRDefault="003E63A5" w:rsidP="000429C4">
      <w:pPr>
        <w:shd w:val="clear" w:color="auto" w:fill="FFFFFF"/>
        <w:spacing w:line="276" w:lineRule="auto"/>
        <w:rPr>
          <w:rFonts w:ascii="Verdana" w:eastAsia="Times New Roman" w:hAnsi="Verdana" w:cs="Calibri"/>
          <w:b/>
          <w:color w:val="000000"/>
          <w:sz w:val="20"/>
          <w:szCs w:val="20"/>
          <w:lang w:val="en-NZ" w:eastAsia="en-NZ"/>
        </w:rPr>
      </w:pPr>
      <w:r w:rsidRPr="008F749B">
        <w:rPr>
          <w:rFonts w:ascii="Verdana" w:hAnsi="Verdana" w:cs="Verdana"/>
          <w:b/>
          <w:sz w:val="20"/>
          <w:szCs w:val="20"/>
        </w:rPr>
        <w:t xml:space="preserve">NIEC </w:t>
      </w:r>
      <w:r w:rsidR="008F749B" w:rsidRPr="008F749B">
        <w:rPr>
          <w:rFonts w:ascii="Verdana" w:hAnsi="Verdana" w:cs="Verdana"/>
          <w:b/>
          <w:sz w:val="20"/>
          <w:szCs w:val="20"/>
        </w:rPr>
        <w:t xml:space="preserve">immediately </w:t>
      </w:r>
      <w:r w:rsidRPr="008F749B">
        <w:rPr>
          <w:rFonts w:ascii="Verdana" w:hAnsi="Verdana" w:cs="Verdana"/>
          <w:b/>
          <w:sz w:val="20"/>
          <w:szCs w:val="20"/>
        </w:rPr>
        <w:t xml:space="preserve">released a White Paper </w:t>
      </w:r>
      <w:r w:rsidRPr="008F749B">
        <w:rPr>
          <w:rFonts w:ascii="Verdana" w:eastAsia="Times New Roman" w:hAnsi="Verdana" w:cs="Calibri"/>
          <w:b/>
          <w:color w:val="000000"/>
          <w:sz w:val="20"/>
          <w:szCs w:val="20"/>
          <w:lang w:val="en-NZ" w:eastAsia="en-NZ"/>
        </w:rPr>
        <w:t>setting out three key initiatives to</w:t>
      </w:r>
      <w:r w:rsidR="008F749B" w:rsidRPr="008F749B">
        <w:rPr>
          <w:rFonts w:ascii="Verdana" w:eastAsia="Times New Roman" w:hAnsi="Verdana" w:cs="Calibri"/>
          <w:b/>
          <w:color w:val="000000"/>
          <w:sz w:val="20"/>
          <w:szCs w:val="20"/>
          <w:lang w:val="en-NZ" w:eastAsia="en-NZ"/>
        </w:rPr>
        <w:t xml:space="preserve"> kick-start action and </w:t>
      </w:r>
      <w:r w:rsidRPr="008F749B">
        <w:rPr>
          <w:rFonts w:ascii="Verdana" w:eastAsia="Times New Roman" w:hAnsi="Verdana" w:cs="Calibri"/>
          <w:b/>
          <w:color w:val="000000"/>
          <w:sz w:val="20"/>
          <w:szCs w:val="20"/>
          <w:lang w:val="en-NZ" w:eastAsia="en-NZ"/>
        </w:rPr>
        <w:t xml:space="preserve">halt the rapidly rising tide of </w:t>
      </w:r>
      <w:r w:rsidR="008F749B" w:rsidRPr="008F749B">
        <w:rPr>
          <w:rFonts w:ascii="Verdana" w:eastAsia="Times New Roman" w:hAnsi="Verdana" w:cs="Calibri"/>
          <w:b/>
          <w:color w:val="000000"/>
          <w:sz w:val="20"/>
          <w:szCs w:val="20"/>
          <w:lang w:val="en-NZ" w:eastAsia="en-NZ"/>
        </w:rPr>
        <w:t xml:space="preserve">education </w:t>
      </w:r>
      <w:r w:rsidRPr="008F749B">
        <w:rPr>
          <w:rFonts w:ascii="Verdana" w:eastAsia="Times New Roman" w:hAnsi="Verdana" w:cs="Calibri"/>
          <w:b/>
          <w:color w:val="000000"/>
          <w:sz w:val="20"/>
          <w:szCs w:val="20"/>
          <w:lang w:val="en-NZ" w:eastAsia="en-NZ"/>
        </w:rPr>
        <w:t>disengagement</w:t>
      </w:r>
      <w:r w:rsidR="000429C4">
        <w:rPr>
          <w:rFonts w:ascii="Verdana" w:eastAsia="Times New Roman" w:hAnsi="Verdana" w:cs="Calibri"/>
          <w:b/>
          <w:color w:val="000000"/>
          <w:sz w:val="20"/>
          <w:szCs w:val="20"/>
          <w:lang w:val="en-NZ" w:eastAsia="en-NZ"/>
        </w:rPr>
        <w:t xml:space="preserve"> and disenfranchisement. </w:t>
      </w:r>
    </w:p>
    <w:p w14:paraId="0047688E" w14:textId="77777777" w:rsidR="002A34A8" w:rsidRDefault="002A34A8" w:rsidP="000429C4">
      <w:pPr>
        <w:shd w:val="clear" w:color="auto" w:fill="FFFFFF"/>
        <w:spacing w:line="276" w:lineRule="auto"/>
        <w:rPr>
          <w:rFonts w:ascii="Verdana" w:eastAsia="Times New Roman" w:hAnsi="Verdana" w:cs="Calibri"/>
          <w:color w:val="000000"/>
          <w:sz w:val="20"/>
          <w:szCs w:val="20"/>
          <w:lang w:val="en-NZ" w:eastAsia="en-NZ"/>
        </w:rPr>
      </w:pPr>
    </w:p>
    <w:p w14:paraId="772C5B69" w14:textId="4E82C42F" w:rsidR="003E63A5" w:rsidRPr="00A04FDB" w:rsidRDefault="003E63A5" w:rsidP="000429C4">
      <w:pPr>
        <w:shd w:val="clear" w:color="auto" w:fill="FFFFFF"/>
        <w:spacing w:line="276" w:lineRule="auto"/>
        <w:rPr>
          <w:rFonts w:ascii="Verdana" w:eastAsia="Times New Roman" w:hAnsi="Verdana" w:cs="Calibri"/>
          <w:b/>
          <w:bCs/>
          <w:color w:val="000000"/>
          <w:sz w:val="20"/>
          <w:szCs w:val="20"/>
          <w:lang w:val="en-NZ" w:eastAsia="en-NZ"/>
        </w:rPr>
      </w:pPr>
      <w:r w:rsidRPr="00A04FDB">
        <w:rPr>
          <w:rFonts w:ascii="Verdana" w:eastAsia="Times New Roman" w:hAnsi="Verdana" w:cs="Calibri"/>
          <w:b/>
          <w:bCs/>
          <w:color w:val="000000"/>
          <w:sz w:val="20"/>
          <w:szCs w:val="20"/>
          <w:lang w:val="en-NZ" w:eastAsia="en-NZ"/>
        </w:rPr>
        <w:t xml:space="preserve">The White Paper is attached in support of this submission. The initiatives are: </w:t>
      </w:r>
    </w:p>
    <w:p w14:paraId="7BBBB5EA" w14:textId="77777777" w:rsidR="003E63A5" w:rsidRPr="00A04FDB" w:rsidRDefault="003E63A5" w:rsidP="000429C4">
      <w:pPr>
        <w:pStyle w:val="ListParagraph"/>
        <w:numPr>
          <w:ilvl w:val="0"/>
          <w:numId w:val="35"/>
        </w:numPr>
        <w:spacing w:line="276" w:lineRule="auto"/>
        <w:rPr>
          <w:rFonts w:ascii="Verdana" w:hAnsi="Verdana" w:cs="Verdana"/>
          <w:b/>
          <w:bCs/>
          <w:sz w:val="20"/>
          <w:szCs w:val="20"/>
        </w:rPr>
      </w:pPr>
      <w:r w:rsidRPr="00A04FDB">
        <w:rPr>
          <w:rFonts w:ascii="Verdana" w:hAnsi="Verdana" w:cs="Verdana"/>
          <w:b/>
          <w:bCs/>
          <w:sz w:val="20"/>
          <w:szCs w:val="20"/>
        </w:rPr>
        <w:t>Build Neurodiversity Awareness and Understanding</w:t>
      </w:r>
    </w:p>
    <w:p w14:paraId="6B3ECC10" w14:textId="77777777" w:rsidR="003E63A5" w:rsidRPr="00A04FDB" w:rsidRDefault="003E63A5" w:rsidP="000429C4">
      <w:pPr>
        <w:pStyle w:val="ListParagraph"/>
        <w:numPr>
          <w:ilvl w:val="0"/>
          <w:numId w:val="35"/>
        </w:numPr>
        <w:spacing w:line="276" w:lineRule="auto"/>
        <w:rPr>
          <w:rFonts w:ascii="Verdana" w:hAnsi="Verdana" w:cs="Verdana"/>
          <w:b/>
          <w:bCs/>
          <w:sz w:val="20"/>
          <w:szCs w:val="20"/>
        </w:rPr>
      </w:pPr>
      <w:r w:rsidRPr="00A04FDB">
        <w:rPr>
          <w:rFonts w:ascii="Verdana" w:hAnsi="Verdana" w:cs="Verdana"/>
          <w:b/>
          <w:bCs/>
          <w:sz w:val="20"/>
          <w:szCs w:val="20"/>
        </w:rPr>
        <w:t>Require School Neurodiversity and Disability Action Plans</w:t>
      </w:r>
    </w:p>
    <w:p w14:paraId="63277DF8" w14:textId="77777777" w:rsidR="003E63A5" w:rsidRPr="00A04FDB" w:rsidRDefault="003E63A5" w:rsidP="000429C4">
      <w:pPr>
        <w:pStyle w:val="ListParagraph"/>
        <w:numPr>
          <w:ilvl w:val="0"/>
          <w:numId w:val="35"/>
        </w:numPr>
        <w:spacing w:line="276" w:lineRule="auto"/>
        <w:rPr>
          <w:rFonts w:ascii="Verdana" w:hAnsi="Verdana" w:cs="Verdana"/>
          <w:b/>
          <w:bCs/>
          <w:sz w:val="20"/>
          <w:szCs w:val="20"/>
        </w:rPr>
      </w:pPr>
      <w:r w:rsidRPr="00A04FDB">
        <w:rPr>
          <w:rFonts w:ascii="Verdana" w:hAnsi="Verdana" w:cs="Verdana"/>
          <w:b/>
          <w:bCs/>
          <w:sz w:val="20"/>
          <w:szCs w:val="20"/>
        </w:rPr>
        <w:t>Scale up programmes that work</w:t>
      </w:r>
    </w:p>
    <w:p w14:paraId="5D849C6F" w14:textId="7D186C2E" w:rsidR="003E63A5" w:rsidRDefault="003E63A5" w:rsidP="000429C4">
      <w:pPr>
        <w:shd w:val="clear" w:color="auto" w:fill="FFFFFF"/>
        <w:spacing w:line="276" w:lineRule="auto"/>
        <w:rPr>
          <w:rFonts w:ascii="Verdana" w:eastAsia="Times New Roman" w:hAnsi="Verdana" w:cs="Calibri"/>
          <w:color w:val="000000"/>
          <w:sz w:val="20"/>
          <w:szCs w:val="20"/>
          <w:lang w:val="en-NZ" w:eastAsia="en-NZ"/>
        </w:rPr>
      </w:pPr>
    </w:p>
    <w:p w14:paraId="12C70BD6" w14:textId="191D208C" w:rsidR="003E63A5" w:rsidRPr="008F749B" w:rsidRDefault="003E63A5" w:rsidP="000429C4">
      <w:pPr>
        <w:autoSpaceDE w:val="0"/>
        <w:autoSpaceDN w:val="0"/>
        <w:adjustRightInd w:val="0"/>
        <w:spacing w:line="276" w:lineRule="auto"/>
        <w:rPr>
          <w:rFonts w:ascii="Verdana" w:hAnsi="Verdana"/>
          <w:b/>
          <w:bCs/>
          <w:color w:val="000000" w:themeColor="text1"/>
          <w:sz w:val="20"/>
          <w:szCs w:val="20"/>
        </w:rPr>
      </w:pPr>
      <w:r w:rsidRPr="008F749B">
        <w:rPr>
          <w:rFonts w:ascii="Verdana" w:hAnsi="Verdana" w:cstheme="minorHAnsi"/>
          <w:b/>
          <w:bCs/>
          <w:color w:val="000000" w:themeColor="text1"/>
          <w:sz w:val="20"/>
          <w:szCs w:val="20"/>
        </w:rPr>
        <w:t xml:space="preserve">In addition, the three </w:t>
      </w:r>
      <w:proofErr w:type="spellStart"/>
      <w:r w:rsidRPr="008F749B">
        <w:rPr>
          <w:rFonts w:ascii="Verdana" w:hAnsi="Verdana" w:cstheme="minorHAnsi"/>
          <w:b/>
          <w:bCs/>
          <w:color w:val="000000" w:themeColor="text1"/>
          <w:sz w:val="20"/>
          <w:szCs w:val="20"/>
        </w:rPr>
        <w:t>iniatives</w:t>
      </w:r>
      <w:proofErr w:type="spellEnd"/>
      <w:r w:rsidRPr="008F749B">
        <w:rPr>
          <w:rFonts w:ascii="Verdana" w:hAnsi="Verdana" w:cstheme="minorHAnsi"/>
          <w:b/>
          <w:bCs/>
          <w:color w:val="000000" w:themeColor="text1"/>
          <w:sz w:val="20"/>
          <w:szCs w:val="20"/>
        </w:rPr>
        <w:t xml:space="preserve"> should be </w:t>
      </w:r>
      <w:r w:rsidRPr="008F749B">
        <w:rPr>
          <w:rFonts w:ascii="Verdana" w:hAnsi="Verdana"/>
          <w:b/>
          <w:bCs/>
          <w:color w:val="000000" w:themeColor="text1"/>
          <w:sz w:val="20"/>
          <w:szCs w:val="20"/>
        </w:rPr>
        <w:t xml:space="preserve">underpinned by funding a new Neurodiversity in Education NZ national body, to work with community groups. </w:t>
      </w:r>
    </w:p>
    <w:p w14:paraId="437234E7" w14:textId="77777777" w:rsidR="003E63A5" w:rsidRDefault="003E63A5" w:rsidP="000429C4">
      <w:pPr>
        <w:shd w:val="clear" w:color="auto" w:fill="FFFFFF"/>
        <w:spacing w:line="276" w:lineRule="auto"/>
        <w:rPr>
          <w:rFonts w:ascii="Verdana" w:eastAsia="Times New Roman" w:hAnsi="Verdana" w:cs="Calibri"/>
          <w:color w:val="000000"/>
          <w:sz w:val="20"/>
          <w:szCs w:val="20"/>
          <w:lang w:val="en-NZ" w:eastAsia="en-NZ"/>
        </w:rPr>
      </w:pPr>
    </w:p>
    <w:p w14:paraId="3DF10490" w14:textId="23AC954C" w:rsidR="00845173" w:rsidRDefault="00845173" w:rsidP="00845173">
      <w:pPr>
        <w:shd w:val="clear" w:color="auto" w:fill="FFFFFF"/>
        <w:spacing w:line="276" w:lineRule="auto"/>
        <w:rPr>
          <w:rFonts w:ascii="Verdana" w:eastAsia="Times New Roman" w:hAnsi="Verdana" w:cs="Calibri"/>
          <w:b/>
          <w:color w:val="000000"/>
          <w:sz w:val="20"/>
          <w:szCs w:val="20"/>
          <w:lang w:val="en-NZ" w:eastAsia="en-NZ"/>
        </w:rPr>
      </w:pPr>
      <w:r>
        <w:rPr>
          <w:rFonts w:ascii="Verdana" w:hAnsi="Verdana"/>
          <w:sz w:val="20"/>
          <w:szCs w:val="20"/>
        </w:rPr>
        <w:t xml:space="preserve">The three initiatives, plus the new </w:t>
      </w:r>
      <w:proofErr w:type="spellStart"/>
      <w:r>
        <w:rPr>
          <w:rFonts w:ascii="Verdana" w:hAnsi="Verdana"/>
          <w:sz w:val="20"/>
          <w:szCs w:val="20"/>
        </w:rPr>
        <w:t>natonal</w:t>
      </w:r>
      <w:proofErr w:type="spellEnd"/>
      <w:r>
        <w:rPr>
          <w:rFonts w:ascii="Verdana" w:hAnsi="Verdana"/>
          <w:sz w:val="20"/>
          <w:szCs w:val="20"/>
        </w:rPr>
        <w:t xml:space="preserve"> body, are practical, pragmatic and cost-effective moves that can resuscitate an ailing education system and generate the momentum needed for long-term change. </w:t>
      </w:r>
    </w:p>
    <w:p w14:paraId="2217C37D" w14:textId="77777777" w:rsidR="00845173" w:rsidRDefault="00845173" w:rsidP="000429C4">
      <w:pPr>
        <w:spacing w:line="276" w:lineRule="auto"/>
        <w:rPr>
          <w:rFonts w:ascii="Verdana" w:eastAsia="Times New Roman" w:hAnsi="Verdana" w:cs="Calibri"/>
          <w:b/>
          <w:color w:val="000000"/>
          <w:sz w:val="20"/>
          <w:szCs w:val="20"/>
          <w:lang w:val="en-NZ" w:eastAsia="en-NZ"/>
        </w:rPr>
      </w:pPr>
    </w:p>
    <w:p w14:paraId="3F911566" w14:textId="2EE85529" w:rsidR="003E63A5" w:rsidRDefault="003E63A5" w:rsidP="000429C4">
      <w:pPr>
        <w:spacing w:line="276" w:lineRule="auto"/>
        <w:rPr>
          <w:rFonts w:ascii="Verdana" w:hAnsi="Verdana"/>
          <w:sz w:val="20"/>
          <w:szCs w:val="20"/>
        </w:rPr>
      </w:pPr>
      <w:r w:rsidRPr="003E63A5">
        <w:rPr>
          <w:rFonts w:ascii="Verdana" w:hAnsi="Verdana"/>
          <w:sz w:val="20"/>
          <w:szCs w:val="20"/>
        </w:rPr>
        <w:t>Over the past few decades, Governments have made various attempts to provide more support for neurodiverse students, most recently with the Learning Support Action Pla</w:t>
      </w:r>
      <w:r>
        <w:rPr>
          <w:rFonts w:ascii="Verdana" w:hAnsi="Verdana"/>
          <w:sz w:val="20"/>
          <w:szCs w:val="20"/>
        </w:rPr>
        <w:t>n</w:t>
      </w:r>
      <w:r w:rsidRPr="003E63A5">
        <w:rPr>
          <w:rFonts w:ascii="Verdana" w:hAnsi="Verdana"/>
          <w:sz w:val="20"/>
          <w:szCs w:val="20"/>
        </w:rPr>
        <w:t>. Under the mantle of Learning Support and then Inclusive Education, the Ministry of Education has made strategic commitments, drafted policies, created action plans, funded programmes, developed resources, created new internal teams and frontline positions. The net result has been minimal.</w:t>
      </w:r>
    </w:p>
    <w:p w14:paraId="52CF6F00" w14:textId="77777777" w:rsidR="003E63A5" w:rsidRDefault="003E63A5" w:rsidP="000429C4">
      <w:pPr>
        <w:spacing w:line="276" w:lineRule="auto"/>
        <w:rPr>
          <w:rFonts w:ascii="Verdana" w:hAnsi="Verdana"/>
          <w:sz w:val="20"/>
          <w:szCs w:val="20"/>
        </w:rPr>
      </w:pPr>
    </w:p>
    <w:p w14:paraId="02B3957D" w14:textId="5C7DD679" w:rsidR="004D239D" w:rsidRDefault="003E63A5" w:rsidP="000429C4">
      <w:pPr>
        <w:shd w:val="clear" w:color="auto" w:fill="FFFFFF"/>
        <w:spacing w:line="276" w:lineRule="auto"/>
        <w:rPr>
          <w:rFonts w:ascii="Verdana" w:eastAsia="Times New Roman" w:hAnsi="Verdana" w:cs="Calibri"/>
          <w:b/>
          <w:bCs/>
          <w:color w:val="000000"/>
          <w:sz w:val="20"/>
          <w:szCs w:val="20"/>
          <w:lang w:val="en-NZ" w:eastAsia="en-NZ"/>
        </w:rPr>
      </w:pPr>
      <w:r w:rsidRPr="00845173">
        <w:rPr>
          <w:rFonts w:ascii="Verdana" w:eastAsia="Times New Roman" w:hAnsi="Verdana" w:cs="Calibri"/>
          <w:b/>
          <w:bCs/>
          <w:color w:val="000000"/>
          <w:sz w:val="20"/>
          <w:szCs w:val="20"/>
          <w:lang w:val="en-NZ" w:eastAsia="en-NZ"/>
        </w:rPr>
        <w:t xml:space="preserve">DFNZ urges the Petitions Committee to recognise that </w:t>
      </w:r>
      <w:r w:rsidR="00CD3203" w:rsidRPr="00845173">
        <w:rPr>
          <w:rFonts w:ascii="Verdana" w:eastAsia="Times New Roman" w:hAnsi="Verdana" w:cs="Calibri"/>
          <w:b/>
          <w:bCs/>
          <w:color w:val="000000"/>
          <w:sz w:val="20"/>
          <w:szCs w:val="20"/>
          <w:lang w:val="en-NZ" w:eastAsia="en-NZ"/>
        </w:rPr>
        <w:t xml:space="preserve">good intentions have not delivered </w:t>
      </w:r>
      <w:r w:rsidR="00845173">
        <w:rPr>
          <w:rFonts w:ascii="Verdana" w:eastAsia="Times New Roman" w:hAnsi="Verdana" w:cs="Calibri"/>
          <w:b/>
          <w:bCs/>
          <w:color w:val="000000"/>
          <w:sz w:val="20"/>
          <w:szCs w:val="20"/>
          <w:lang w:val="en-NZ" w:eastAsia="en-NZ"/>
        </w:rPr>
        <w:t>good outcomes</w:t>
      </w:r>
      <w:r w:rsidR="00CD3203" w:rsidRPr="00845173">
        <w:rPr>
          <w:rFonts w:ascii="Verdana" w:eastAsia="Times New Roman" w:hAnsi="Verdana" w:cs="Calibri"/>
          <w:b/>
          <w:bCs/>
          <w:color w:val="000000"/>
          <w:sz w:val="20"/>
          <w:szCs w:val="20"/>
          <w:lang w:val="en-NZ" w:eastAsia="en-NZ"/>
        </w:rPr>
        <w:t xml:space="preserve">. </w:t>
      </w:r>
      <w:r w:rsidR="004D239D" w:rsidRPr="00845173">
        <w:rPr>
          <w:rFonts w:ascii="Verdana" w:eastAsia="Times New Roman" w:hAnsi="Verdana" w:cs="Calibri"/>
          <w:b/>
          <w:bCs/>
          <w:color w:val="000000"/>
          <w:sz w:val="20"/>
          <w:szCs w:val="20"/>
          <w:lang w:val="en-NZ" w:eastAsia="en-NZ"/>
        </w:rPr>
        <w:t>And neither has</w:t>
      </w:r>
      <w:r w:rsidR="00CD3203" w:rsidRPr="00845173">
        <w:rPr>
          <w:rFonts w:ascii="Verdana" w:eastAsia="Times New Roman" w:hAnsi="Verdana" w:cs="Calibri"/>
          <w:b/>
          <w:bCs/>
          <w:color w:val="000000"/>
          <w:sz w:val="20"/>
          <w:szCs w:val="20"/>
          <w:lang w:val="en-NZ" w:eastAsia="en-NZ"/>
        </w:rPr>
        <w:t xml:space="preserve"> the 2016 Inquiry, or the Learning Support Action Pla</w:t>
      </w:r>
      <w:r w:rsidR="004D239D" w:rsidRPr="00845173">
        <w:rPr>
          <w:rFonts w:ascii="Verdana" w:eastAsia="Times New Roman" w:hAnsi="Verdana" w:cs="Calibri"/>
          <w:b/>
          <w:bCs/>
          <w:color w:val="000000"/>
          <w:sz w:val="20"/>
          <w:szCs w:val="20"/>
          <w:lang w:val="en-NZ" w:eastAsia="en-NZ"/>
        </w:rPr>
        <w:t xml:space="preserve">n. </w:t>
      </w:r>
      <w:r w:rsidR="009A0F5D" w:rsidRPr="00845173">
        <w:rPr>
          <w:rFonts w:ascii="Verdana" w:eastAsia="Times New Roman" w:hAnsi="Verdana" w:cs="Calibri"/>
          <w:b/>
          <w:bCs/>
          <w:color w:val="000000"/>
          <w:sz w:val="20"/>
          <w:szCs w:val="20"/>
          <w:lang w:val="en-NZ" w:eastAsia="en-NZ"/>
        </w:rPr>
        <w:t>The Mike Styles petition highlights the real need for action. But</w:t>
      </w:r>
      <w:r w:rsidR="009A0F5D">
        <w:rPr>
          <w:rFonts w:ascii="Verdana" w:eastAsia="Times New Roman" w:hAnsi="Verdana" w:cs="Calibri"/>
          <w:b/>
          <w:bCs/>
          <w:color w:val="000000"/>
          <w:sz w:val="20"/>
          <w:szCs w:val="20"/>
          <w:lang w:val="en-NZ" w:eastAsia="en-NZ"/>
        </w:rPr>
        <w:t xml:space="preserve"> holding another Inquiry will take time that </w:t>
      </w:r>
      <w:r w:rsidR="00C46FD2">
        <w:rPr>
          <w:rFonts w:ascii="Verdana" w:eastAsia="Times New Roman" w:hAnsi="Verdana" w:cs="Calibri"/>
          <w:b/>
          <w:bCs/>
          <w:color w:val="000000"/>
          <w:sz w:val="20"/>
          <w:szCs w:val="20"/>
          <w:lang w:val="en-NZ" w:eastAsia="en-NZ"/>
        </w:rPr>
        <w:t xml:space="preserve">New Zealand’s one in five neurodiverse students cannot afford to lose. </w:t>
      </w:r>
    </w:p>
    <w:p w14:paraId="232A0D52" w14:textId="77777777" w:rsidR="00AC260F" w:rsidRPr="002202B7" w:rsidRDefault="00AC260F" w:rsidP="000429C4">
      <w:pPr>
        <w:spacing w:before="100" w:beforeAutospacing="1" w:after="100" w:afterAutospacing="1" w:line="276" w:lineRule="auto"/>
        <w:rPr>
          <w:rFonts w:ascii="Verdana" w:eastAsia="Times New Roman" w:hAnsi="Verdana" w:cs="Times New Roman"/>
          <w:sz w:val="20"/>
          <w:szCs w:val="20"/>
          <w:lang w:val="en-NZ" w:eastAsia="en-GB"/>
        </w:rPr>
      </w:pPr>
      <w:r w:rsidRPr="002202B7">
        <w:rPr>
          <w:rFonts w:ascii="Verdana" w:eastAsia="Times New Roman" w:hAnsi="Verdana" w:cs="Times New Roman"/>
          <w:color w:val="333333"/>
          <w:sz w:val="20"/>
          <w:szCs w:val="20"/>
          <w:lang w:val="en-NZ" w:eastAsia="en-GB"/>
        </w:rPr>
        <w:t xml:space="preserve">Supporting neurodiverse students to thrive does not require new research and innovation. Over the past decades, the Government, alongside community organisations </w:t>
      </w:r>
      <w:r w:rsidRPr="002202B7">
        <w:rPr>
          <w:rFonts w:ascii="Verdana" w:eastAsia="Times New Roman" w:hAnsi="Verdana" w:cs="Times New Roman"/>
          <w:color w:val="333333"/>
          <w:sz w:val="20"/>
          <w:szCs w:val="20"/>
          <w:lang w:val="en-NZ" w:eastAsia="en-GB"/>
        </w:rPr>
        <w:lastRenderedPageBreak/>
        <w:t xml:space="preserve">and the philanthropic sector, has already invested significantly in the development and testing of high-quality programmes that support neurodiverse learners and build capabilities in their teachers, parents and other professionals to support them. </w:t>
      </w:r>
    </w:p>
    <w:p w14:paraId="1F4DD25D" w14:textId="77777777" w:rsidR="00AC260F" w:rsidRPr="002202B7" w:rsidRDefault="00AC260F" w:rsidP="000429C4">
      <w:pPr>
        <w:spacing w:before="100" w:beforeAutospacing="1" w:after="100" w:afterAutospacing="1" w:line="276" w:lineRule="auto"/>
        <w:rPr>
          <w:rFonts w:ascii="Verdana" w:eastAsia="Times New Roman" w:hAnsi="Verdana" w:cs="Times New Roman"/>
          <w:sz w:val="20"/>
          <w:szCs w:val="20"/>
          <w:lang w:val="en-NZ" w:eastAsia="en-GB"/>
        </w:rPr>
      </w:pPr>
      <w:r w:rsidRPr="002202B7">
        <w:rPr>
          <w:rFonts w:ascii="Verdana" w:eastAsia="Times New Roman" w:hAnsi="Verdana" w:cs="Times New Roman"/>
          <w:color w:val="333333"/>
          <w:sz w:val="20"/>
          <w:szCs w:val="20"/>
          <w:lang w:val="en-NZ" w:eastAsia="en-GB"/>
        </w:rPr>
        <w:t xml:space="preserve">What successive Governments have failed to do is to support and scale these proven programmes up so every child, parent and teacher in New Zealand can have access to them. Many successful programmes are not funded beyond their initial pilot, and those that continue often remain small-scale, financially marginal, and available only to those who can afford them or who live in a particular area. </w:t>
      </w:r>
    </w:p>
    <w:p w14:paraId="4E6A6F7E" w14:textId="0867CEBC" w:rsidR="00F05642" w:rsidRDefault="00AC260F" w:rsidP="000429C4">
      <w:pPr>
        <w:spacing w:before="100" w:beforeAutospacing="1" w:after="100" w:afterAutospacing="1" w:line="276" w:lineRule="auto"/>
        <w:rPr>
          <w:rFonts w:ascii="Verdana" w:eastAsia="Times New Roman" w:hAnsi="Verdana" w:cs="Times New Roman"/>
          <w:color w:val="333333"/>
          <w:sz w:val="20"/>
          <w:szCs w:val="20"/>
          <w:lang w:val="en-NZ" w:eastAsia="en-GB"/>
        </w:rPr>
      </w:pPr>
      <w:r w:rsidRPr="002202B7">
        <w:rPr>
          <w:rFonts w:ascii="Verdana" w:eastAsia="Times New Roman" w:hAnsi="Verdana" w:cs="Times New Roman"/>
          <w:color w:val="333333"/>
          <w:sz w:val="20"/>
          <w:szCs w:val="20"/>
          <w:lang w:val="en-NZ" w:eastAsia="en-GB"/>
        </w:rPr>
        <w:t xml:space="preserve">The result is significant inequity of access for neurodiverse students and a failure to sustainably build and grow a consistent infrastructure of programmes well understood by schools and parents, and the experienced staff needed to deliver them. </w:t>
      </w:r>
    </w:p>
    <w:p w14:paraId="24666CC7" w14:textId="2E5E7A74" w:rsidR="00F05642" w:rsidRPr="00F05642" w:rsidRDefault="00F05642" w:rsidP="00F05642">
      <w:pPr>
        <w:shd w:val="clear" w:color="auto" w:fill="FFFFFF"/>
        <w:spacing w:line="276" w:lineRule="auto"/>
        <w:rPr>
          <w:rFonts w:ascii="Verdana" w:eastAsia="Barlow" w:hAnsi="Verdana" w:cs="Barlow"/>
          <w:bCs/>
          <w:sz w:val="20"/>
          <w:szCs w:val="20"/>
        </w:rPr>
      </w:pPr>
      <w:r w:rsidRPr="00F05642">
        <w:rPr>
          <w:rFonts w:ascii="Verdana" w:eastAsia="Barlow" w:hAnsi="Verdana" w:cs="Barlow"/>
          <w:bCs/>
          <w:sz w:val="20"/>
          <w:szCs w:val="20"/>
        </w:rPr>
        <w:t xml:space="preserve">Scrimping on support for neurodiverse students is a </w:t>
      </w:r>
      <w:proofErr w:type="gramStart"/>
      <w:r w:rsidRPr="00F05642">
        <w:rPr>
          <w:rFonts w:ascii="Verdana" w:eastAsia="Barlow" w:hAnsi="Verdana" w:cs="Barlow"/>
          <w:bCs/>
          <w:sz w:val="20"/>
          <w:szCs w:val="20"/>
        </w:rPr>
        <w:t>ridiculous</w:t>
      </w:r>
      <w:proofErr w:type="gramEnd"/>
      <w:r w:rsidRPr="00F05642">
        <w:rPr>
          <w:rFonts w:ascii="Verdana" w:eastAsia="Barlow" w:hAnsi="Verdana" w:cs="Barlow"/>
          <w:bCs/>
          <w:sz w:val="20"/>
          <w:szCs w:val="20"/>
        </w:rPr>
        <w:t xml:space="preserve"> false economy – a few dollars saved in the classroom is no match for the millions spent mopping up the consequences in the social, health and justice systems. However, with the right support,</w:t>
      </w:r>
      <w:r w:rsidR="00F6580B">
        <w:rPr>
          <w:rFonts w:ascii="Verdana" w:eastAsia="Barlow" w:hAnsi="Verdana" w:cs="Barlow"/>
          <w:bCs/>
          <w:sz w:val="20"/>
          <w:szCs w:val="20"/>
        </w:rPr>
        <w:t xml:space="preserve"> </w:t>
      </w:r>
      <w:r w:rsidRPr="00F05642">
        <w:rPr>
          <w:rFonts w:ascii="Verdana" w:eastAsia="Barlow" w:hAnsi="Verdana" w:cs="Barlow"/>
          <w:bCs/>
          <w:sz w:val="20"/>
          <w:szCs w:val="20"/>
        </w:rPr>
        <w:t>neurodiverse students can unlock immense potential, bringing the kind of creativity fresh thinking and focus that employers are increasingly valuing and seeking out</w:t>
      </w:r>
      <w:r>
        <w:rPr>
          <w:rFonts w:ascii="Verdana" w:eastAsia="Barlow" w:hAnsi="Verdana" w:cs="Barlow"/>
          <w:bCs/>
          <w:sz w:val="20"/>
          <w:szCs w:val="20"/>
        </w:rPr>
        <w:t>.</w:t>
      </w:r>
      <w:r w:rsidRPr="00F05642">
        <w:rPr>
          <w:rFonts w:ascii="Verdana" w:eastAsia="Barlow" w:hAnsi="Verdana" w:cs="Barlow"/>
          <w:bCs/>
          <w:sz w:val="20"/>
          <w:szCs w:val="20"/>
        </w:rPr>
        <w:t xml:space="preserve"> </w:t>
      </w:r>
    </w:p>
    <w:p w14:paraId="12171998" w14:textId="77777777" w:rsidR="00F6580B" w:rsidRDefault="00F6580B" w:rsidP="00F6580B">
      <w:pPr>
        <w:spacing w:line="276" w:lineRule="auto"/>
        <w:rPr>
          <w:rFonts w:ascii="Verdana" w:eastAsia="Barlow" w:hAnsi="Verdana" w:cs="Barlow"/>
          <w:color w:val="434343"/>
          <w:sz w:val="20"/>
          <w:szCs w:val="20"/>
        </w:rPr>
      </w:pPr>
    </w:p>
    <w:p w14:paraId="577B02FF" w14:textId="29B2AFC0" w:rsidR="00F6580B" w:rsidRPr="00845173" w:rsidRDefault="00F6580B" w:rsidP="00F6580B">
      <w:pPr>
        <w:spacing w:line="276" w:lineRule="auto"/>
        <w:rPr>
          <w:rFonts w:ascii="Verdana" w:eastAsia="Barlow" w:hAnsi="Verdana" w:cs="Barlow"/>
          <w:color w:val="434343"/>
          <w:sz w:val="20"/>
          <w:szCs w:val="20"/>
        </w:rPr>
      </w:pPr>
      <w:r w:rsidRPr="00845173">
        <w:rPr>
          <w:rFonts w:ascii="Verdana" w:eastAsia="Barlow" w:hAnsi="Verdana" w:cs="Barlow"/>
          <w:color w:val="434343"/>
          <w:sz w:val="20"/>
          <w:szCs w:val="20"/>
        </w:rPr>
        <w:t>It’s time to acknowledge that the $</w:t>
      </w:r>
      <w:r>
        <w:rPr>
          <w:rFonts w:ascii="Verdana" w:eastAsia="Barlow" w:hAnsi="Verdana" w:cs="Barlow"/>
          <w:color w:val="434343"/>
          <w:sz w:val="20"/>
          <w:szCs w:val="20"/>
        </w:rPr>
        <w:t>225</w:t>
      </w:r>
      <w:r w:rsidRPr="00845173">
        <w:rPr>
          <w:rFonts w:ascii="Verdana" w:eastAsia="Barlow" w:hAnsi="Verdana" w:cs="Barlow"/>
          <w:color w:val="434343"/>
          <w:sz w:val="20"/>
          <w:szCs w:val="20"/>
        </w:rPr>
        <w:t xml:space="preserve"> million invested in the Learning Support Action Plan 2019 – 2025 has not delivered an acceptable return on investment. And to instead retarget investment to what we know works – programmes with proven track records and demonstrable, measurable results. Supported by a new Neurodiversity in Education New Zealand peak body</w:t>
      </w:r>
      <w:r w:rsidR="00B356EF">
        <w:rPr>
          <w:rFonts w:ascii="Verdana" w:eastAsia="Barlow" w:hAnsi="Verdana" w:cs="Barlow"/>
          <w:color w:val="434343"/>
          <w:sz w:val="20"/>
          <w:szCs w:val="20"/>
        </w:rPr>
        <w:t>.</w:t>
      </w:r>
    </w:p>
    <w:p w14:paraId="23D458FB" w14:textId="0E1A9FF7" w:rsidR="00F05642" w:rsidRPr="002202B7" w:rsidRDefault="00F6580B" w:rsidP="000429C4">
      <w:pPr>
        <w:spacing w:before="100" w:beforeAutospacing="1" w:after="100" w:afterAutospacing="1" w:line="276" w:lineRule="auto"/>
        <w:rPr>
          <w:rFonts w:ascii="Verdana" w:eastAsia="Times New Roman" w:hAnsi="Verdana" w:cs="Times New Roman"/>
          <w:color w:val="333333"/>
          <w:sz w:val="20"/>
          <w:szCs w:val="20"/>
          <w:lang w:val="en-NZ" w:eastAsia="en-GB"/>
        </w:rPr>
      </w:pPr>
      <w:r>
        <w:rPr>
          <w:rFonts w:ascii="Verdana" w:eastAsia="Times New Roman" w:hAnsi="Verdana" w:cs="Times New Roman"/>
          <w:color w:val="333333"/>
          <w:sz w:val="20"/>
          <w:szCs w:val="20"/>
          <w:lang w:val="en-NZ" w:eastAsia="en-GB"/>
        </w:rPr>
        <w:t xml:space="preserve">It is time to take action. And to </w:t>
      </w:r>
      <w:r w:rsidR="00B911C2">
        <w:rPr>
          <w:rFonts w:ascii="Verdana" w:eastAsia="Times New Roman" w:hAnsi="Verdana" w:cs="Times New Roman"/>
          <w:color w:val="333333"/>
          <w:sz w:val="20"/>
          <w:szCs w:val="20"/>
          <w:lang w:val="en-NZ" w:eastAsia="en-GB"/>
        </w:rPr>
        <w:t xml:space="preserve">actually </w:t>
      </w:r>
      <w:r w:rsidR="00B356EF">
        <w:rPr>
          <w:rFonts w:ascii="Verdana" w:eastAsia="Times New Roman" w:hAnsi="Verdana" w:cs="Times New Roman"/>
          <w:color w:val="333333"/>
          <w:sz w:val="20"/>
          <w:szCs w:val="20"/>
          <w:lang w:val="en-NZ" w:eastAsia="en-GB"/>
        </w:rPr>
        <w:t>listen to</w:t>
      </w:r>
      <w:r w:rsidR="00B356EF">
        <w:rPr>
          <w:rFonts w:ascii="Verdana" w:eastAsia="Barlow" w:hAnsi="Verdana" w:cs="Barlow"/>
          <w:color w:val="434343"/>
          <w:sz w:val="20"/>
          <w:szCs w:val="20"/>
        </w:rPr>
        <w:t xml:space="preserve"> </w:t>
      </w:r>
      <w:r w:rsidR="00596188">
        <w:rPr>
          <w:rFonts w:ascii="Verdana" w:eastAsia="Barlow" w:hAnsi="Verdana" w:cs="Barlow"/>
          <w:color w:val="434343"/>
          <w:sz w:val="20"/>
          <w:szCs w:val="20"/>
        </w:rPr>
        <w:t xml:space="preserve">those </w:t>
      </w:r>
      <w:r w:rsidR="00B356EF">
        <w:rPr>
          <w:rFonts w:ascii="Verdana" w:eastAsia="Barlow" w:hAnsi="Verdana" w:cs="Barlow"/>
          <w:color w:val="434343"/>
          <w:sz w:val="20"/>
          <w:szCs w:val="20"/>
        </w:rPr>
        <w:t>organisations who have</w:t>
      </w:r>
      <w:r w:rsidR="00B356EF" w:rsidRPr="00845173">
        <w:rPr>
          <w:rFonts w:ascii="Verdana" w:eastAsia="Barlow" w:hAnsi="Verdana" w:cs="Barlow"/>
          <w:color w:val="434343"/>
          <w:sz w:val="20"/>
          <w:szCs w:val="20"/>
        </w:rPr>
        <w:t xml:space="preserve"> </w:t>
      </w:r>
      <w:r w:rsidR="002E61EF">
        <w:rPr>
          <w:rFonts w:ascii="Verdana" w:eastAsia="Barlow" w:hAnsi="Verdana" w:cs="Barlow"/>
          <w:color w:val="434343"/>
          <w:sz w:val="20"/>
          <w:szCs w:val="20"/>
        </w:rPr>
        <w:t>decades of lived</w:t>
      </w:r>
      <w:r w:rsidR="00B356EF" w:rsidRPr="00845173">
        <w:rPr>
          <w:rFonts w:ascii="Verdana" w:eastAsia="Barlow" w:hAnsi="Verdana" w:cs="Barlow"/>
          <w:color w:val="434343"/>
          <w:sz w:val="20"/>
          <w:szCs w:val="20"/>
        </w:rPr>
        <w:t xml:space="preserve"> experience </w:t>
      </w:r>
      <w:r w:rsidR="00B356EF">
        <w:rPr>
          <w:rFonts w:ascii="Verdana" w:eastAsia="Barlow" w:hAnsi="Verdana" w:cs="Barlow"/>
          <w:color w:val="434343"/>
          <w:sz w:val="20"/>
          <w:szCs w:val="20"/>
        </w:rPr>
        <w:t>and on-the-ground expertise i</w:t>
      </w:r>
      <w:r w:rsidR="00B356EF" w:rsidRPr="00845173">
        <w:rPr>
          <w:rFonts w:ascii="Verdana" w:eastAsia="Barlow" w:hAnsi="Verdana" w:cs="Barlow"/>
          <w:color w:val="434343"/>
          <w:sz w:val="20"/>
          <w:szCs w:val="20"/>
        </w:rPr>
        <w:t xml:space="preserve">n working with neurodiverse students. </w:t>
      </w:r>
    </w:p>
    <w:p w14:paraId="6BAB7807" w14:textId="69996DDE" w:rsidR="00C46FD2" w:rsidRPr="00C46FD2" w:rsidRDefault="00C46FD2" w:rsidP="000429C4">
      <w:pPr>
        <w:shd w:val="clear" w:color="auto" w:fill="FFFFFF"/>
        <w:spacing w:line="276" w:lineRule="auto"/>
        <w:rPr>
          <w:rFonts w:ascii="Verdana" w:eastAsia="Times New Roman" w:hAnsi="Verdana" w:cs="Calibri"/>
          <w:b/>
          <w:bCs/>
          <w:color w:val="000000"/>
          <w:sz w:val="20"/>
          <w:szCs w:val="20"/>
          <w:lang w:val="en-NZ" w:eastAsia="en-NZ"/>
        </w:rPr>
      </w:pPr>
      <w:r w:rsidRPr="00C46FD2">
        <w:rPr>
          <w:rFonts w:ascii="Verdana" w:eastAsia="Times New Roman" w:hAnsi="Verdana" w:cs="Calibri"/>
          <w:b/>
          <w:bCs/>
          <w:color w:val="000000"/>
          <w:sz w:val="20"/>
          <w:szCs w:val="20"/>
          <w:lang w:val="en-NZ" w:eastAsia="en-NZ"/>
        </w:rPr>
        <w:t xml:space="preserve">DFNZ urges the Petitions Committee to </w:t>
      </w:r>
      <w:r w:rsidR="00140498">
        <w:rPr>
          <w:rFonts w:ascii="Verdana" w:eastAsia="Times New Roman" w:hAnsi="Verdana" w:cs="Calibri"/>
          <w:b/>
          <w:bCs/>
          <w:color w:val="000000"/>
          <w:sz w:val="20"/>
          <w:szCs w:val="20"/>
          <w:lang w:val="en-NZ" w:eastAsia="en-NZ"/>
        </w:rPr>
        <w:t xml:space="preserve">truly take </w:t>
      </w:r>
      <w:r w:rsidR="002E61EF">
        <w:rPr>
          <w:rFonts w:ascii="Verdana" w:eastAsia="Times New Roman" w:hAnsi="Verdana" w:cs="Calibri"/>
          <w:b/>
          <w:bCs/>
          <w:color w:val="000000"/>
          <w:sz w:val="20"/>
          <w:szCs w:val="20"/>
          <w:lang w:val="en-NZ" w:eastAsia="en-NZ"/>
        </w:rPr>
        <w:t xml:space="preserve">this into account and honour the experience and expertise of those on the ground. </w:t>
      </w:r>
      <w:r w:rsidR="00140498">
        <w:rPr>
          <w:rFonts w:ascii="Verdana" w:eastAsia="Times New Roman" w:hAnsi="Verdana" w:cs="Calibri"/>
          <w:b/>
          <w:bCs/>
          <w:color w:val="000000"/>
          <w:sz w:val="20"/>
          <w:szCs w:val="20"/>
          <w:lang w:val="en-NZ" w:eastAsia="en-NZ"/>
        </w:rPr>
        <w:t xml:space="preserve">And to </w:t>
      </w:r>
      <w:r w:rsidRPr="00C46FD2">
        <w:rPr>
          <w:rFonts w:ascii="Verdana" w:eastAsia="Times New Roman" w:hAnsi="Verdana" w:cs="Calibri"/>
          <w:b/>
          <w:bCs/>
          <w:color w:val="000000"/>
          <w:sz w:val="20"/>
          <w:szCs w:val="20"/>
          <w:lang w:val="en-NZ" w:eastAsia="en-NZ"/>
        </w:rPr>
        <w:t xml:space="preserve">recommend the Government action </w:t>
      </w:r>
      <w:r w:rsidR="002E61EF">
        <w:rPr>
          <w:rFonts w:ascii="Verdana" w:eastAsia="Times New Roman" w:hAnsi="Verdana" w:cs="Calibri"/>
          <w:b/>
          <w:bCs/>
          <w:color w:val="000000"/>
          <w:sz w:val="20"/>
          <w:szCs w:val="20"/>
          <w:lang w:val="en-NZ" w:eastAsia="en-NZ"/>
        </w:rPr>
        <w:t xml:space="preserve">with urgency </w:t>
      </w:r>
      <w:r w:rsidRPr="00C46FD2">
        <w:rPr>
          <w:rFonts w:ascii="Verdana" w:eastAsia="Times New Roman" w:hAnsi="Verdana" w:cs="Calibri"/>
          <w:b/>
          <w:bCs/>
          <w:color w:val="000000"/>
          <w:sz w:val="20"/>
          <w:szCs w:val="20"/>
          <w:lang w:val="en-NZ" w:eastAsia="en-NZ"/>
        </w:rPr>
        <w:t>the NIEC White Paper</w:t>
      </w:r>
      <w:r>
        <w:rPr>
          <w:rFonts w:ascii="Verdana" w:eastAsia="Times New Roman" w:hAnsi="Verdana" w:cs="Calibri"/>
          <w:b/>
          <w:bCs/>
          <w:color w:val="000000"/>
          <w:sz w:val="20"/>
          <w:szCs w:val="20"/>
          <w:lang w:val="en-NZ" w:eastAsia="en-NZ"/>
        </w:rPr>
        <w:t xml:space="preserve"> three key</w:t>
      </w:r>
      <w:r w:rsidRPr="00C46FD2">
        <w:rPr>
          <w:rFonts w:ascii="Verdana" w:eastAsia="Times New Roman" w:hAnsi="Verdana" w:cs="Calibri"/>
          <w:b/>
          <w:bCs/>
          <w:color w:val="000000"/>
          <w:sz w:val="20"/>
          <w:szCs w:val="20"/>
          <w:lang w:val="en-NZ" w:eastAsia="en-NZ"/>
        </w:rPr>
        <w:t xml:space="preserve"> initiatives </w:t>
      </w:r>
      <w:r w:rsidR="00A37B48" w:rsidRPr="00A37B48">
        <w:rPr>
          <w:rFonts w:ascii="Verdana" w:hAnsi="Verdana" w:cstheme="minorHAnsi"/>
          <w:b/>
          <w:bCs/>
          <w:sz w:val="20"/>
          <w:szCs w:val="20"/>
          <w:lang w:val="en-NZ"/>
        </w:rPr>
        <w:t>plus establishment of a new funded peak body</w:t>
      </w:r>
      <w:r w:rsidRPr="00C46FD2">
        <w:rPr>
          <w:rFonts w:ascii="Verdana" w:eastAsia="Barlow" w:hAnsi="Verdana" w:cs="Barlow"/>
          <w:b/>
          <w:bCs/>
          <w:color w:val="434343"/>
          <w:sz w:val="20"/>
          <w:szCs w:val="20"/>
        </w:rPr>
        <w:t xml:space="preserve">, thus devolving power from policy makers who have meant well but </w:t>
      </w:r>
      <w:r w:rsidR="00A37B48">
        <w:rPr>
          <w:rFonts w:ascii="Verdana" w:eastAsia="Barlow" w:hAnsi="Verdana" w:cs="Barlow"/>
          <w:b/>
          <w:bCs/>
          <w:color w:val="434343"/>
          <w:sz w:val="20"/>
          <w:szCs w:val="20"/>
        </w:rPr>
        <w:t xml:space="preserve">intolerably </w:t>
      </w:r>
      <w:r w:rsidRPr="00C46FD2">
        <w:rPr>
          <w:rFonts w:ascii="Verdana" w:eastAsia="Barlow" w:hAnsi="Verdana" w:cs="Barlow"/>
          <w:b/>
          <w:bCs/>
          <w:color w:val="434343"/>
          <w:sz w:val="20"/>
          <w:szCs w:val="20"/>
        </w:rPr>
        <w:t>failed.</w:t>
      </w:r>
      <w:r w:rsidRPr="00C46FD2">
        <w:rPr>
          <w:rFonts w:ascii="Verdana" w:eastAsia="Barlow" w:hAnsi="Verdana" w:cs="Barlow"/>
          <w:color w:val="434343"/>
          <w:sz w:val="20"/>
          <w:szCs w:val="20"/>
        </w:rPr>
        <w:t xml:space="preserve">  </w:t>
      </w:r>
    </w:p>
    <w:p w14:paraId="74917244" w14:textId="77777777" w:rsidR="00C46FD2" w:rsidRDefault="00C46FD2" w:rsidP="000429C4">
      <w:pPr>
        <w:shd w:val="clear" w:color="auto" w:fill="FFFFFF"/>
        <w:spacing w:line="276" w:lineRule="auto"/>
        <w:rPr>
          <w:rFonts w:ascii="Verdana" w:eastAsia="Times New Roman" w:hAnsi="Verdana" w:cs="Calibri"/>
          <w:b/>
          <w:bCs/>
          <w:color w:val="000000"/>
          <w:sz w:val="20"/>
          <w:szCs w:val="20"/>
          <w:lang w:val="en-NZ" w:eastAsia="en-NZ"/>
        </w:rPr>
      </w:pPr>
    </w:p>
    <w:p w14:paraId="22BDDCAA" w14:textId="03D71C0C" w:rsidR="0031370C" w:rsidRDefault="0031370C" w:rsidP="000429C4">
      <w:pPr>
        <w:spacing w:line="276" w:lineRule="auto"/>
        <w:rPr>
          <w:rFonts w:ascii="Verdana" w:hAnsi="Verdana" w:cs="Verdana"/>
          <w:bCs/>
          <w:sz w:val="20"/>
          <w:szCs w:val="20"/>
        </w:rPr>
      </w:pPr>
      <w:r w:rsidRPr="002202B7">
        <w:rPr>
          <w:rFonts w:ascii="Verdana" w:hAnsi="Verdana" w:cs="Verdana"/>
          <w:bCs/>
          <w:sz w:val="20"/>
          <w:szCs w:val="20"/>
        </w:rPr>
        <w:t>We comment further on the</w:t>
      </w:r>
      <w:r>
        <w:rPr>
          <w:rFonts w:ascii="Verdana" w:hAnsi="Verdana" w:cs="Verdana"/>
          <w:bCs/>
          <w:sz w:val="20"/>
          <w:szCs w:val="20"/>
        </w:rPr>
        <w:t xml:space="preserve"> context for our position and </w:t>
      </w:r>
      <w:r w:rsidRPr="002202B7">
        <w:rPr>
          <w:rFonts w:ascii="Verdana" w:hAnsi="Verdana" w:cs="Verdana"/>
          <w:bCs/>
          <w:sz w:val="20"/>
          <w:szCs w:val="20"/>
        </w:rPr>
        <w:t xml:space="preserve">required actions </w:t>
      </w:r>
      <w:r>
        <w:rPr>
          <w:rFonts w:ascii="Verdana" w:hAnsi="Verdana" w:cs="Verdana"/>
          <w:bCs/>
          <w:sz w:val="20"/>
          <w:szCs w:val="20"/>
        </w:rPr>
        <w:t xml:space="preserve">in the following pages of this submission. </w:t>
      </w:r>
    </w:p>
    <w:p w14:paraId="75A63FFF" w14:textId="77777777" w:rsidR="000429C4" w:rsidRDefault="000429C4" w:rsidP="000429C4">
      <w:pPr>
        <w:spacing w:line="276" w:lineRule="auto"/>
        <w:rPr>
          <w:rFonts w:ascii="Verdana" w:hAnsi="Verdana" w:cs="Verdana"/>
          <w:bCs/>
          <w:sz w:val="20"/>
          <w:szCs w:val="20"/>
        </w:rPr>
      </w:pPr>
    </w:p>
    <w:p w14:paraId="1F2D8A6B" w14:textId="77777777" w:rsidR="00FB6A27" w:rsidRDefault="00FB6A27" w:rsidP="000429C4">
      <w:pPr>
        <w:rPr>
          <w:rFonts w:ascii="Verdana" w:hAnsi="Verdana"/>
          <w:sz w:val="20"/>
          <w:szCs w:val="20"/>
        </w:rPr>
      </w:pPr>
    </w:p>
    <w:p w14:paraId="488BA8B4" w14:textId="43E78CF5" w:rsidR="00FB6A27" w:rsidRPr="00FB6A27" w:rsidRDefault="00FB6A27" w:rsidP="000429C4">
      <w:pPr>
        <w:rPr>
          <w:rFonts w:ascii="Verdana" w:hAnsi="Verdana"/>
          <w:b/>
          <w:bCs/>
          <w:sz w:val="20"/>
          <w:szCs w:val="20"/>
        </w:rPr>
      </w:pPr>
      <w:r w:rsidRPr="00FB6A27">
        <w:rPr>
          <w:rFonts w:ascii="Verdana" w:hAnsi="Verdana"/>
          <w:b/>
          <w:bCs/>
          <w:sz w:val="20"/>
          <w:szCs w:val="20"/>
        </w:rPr>
        <w:t>DFNZ INTRODUCTION</w:t>
      </w:r>
    </w:p>
    <w:p w14:paraId="057CA309" w14:textId="77777777" w:rsidR="0031370C" w:rsidRDefault="0031370C" w:rsidP="000429C4">
      <w:pPr>
        <w:spacing w:line="276" w:lineRule="auto"/>
        <w:rPr>
          <w:rFonts w:ascii="Verdana" w:hAnsi="Verdana" w:cs="Arial"/>
          <w:sz w:val="20"/>
          <w:szCs w:val="20"/>
        </w:rPr>
      </w:pPr>
    </w:p>
    <w:p w14:paraId="5E624180" w14:textId="5402AB90" w:rsidR="0031370C" w:rsidRDefault="0031370C" w:rsidP="000429C4">
      <w:pPr>
        <w:spacing w:line="276" w:lineRule="auto"/>
        <w:rPr>
          <w:rFonts w:ascii="Verdana" w:hAnsi="Verdana" w:cs="Arial"/>
          <w:sz w:val="20"/>
          <w:szCs w:val="20"/>
        </w:rPr>
      </w:pPr>
      <w:r w:rsidRPr="002202B7">
        <w:rPr>
          <w:rFonts w:ascii="Verdana" w:hAnsi="Verdana" w:cs="Arial"/>
          <w:sz w:val="20"/>
          <w:szCs w:val="20"/>
        </w:rPr>
        <w:t xml:space="preserve">DFNZ was formed in November 2006 to provide a voice for, and services to, the estimated one in ten New Zealanders with dyslexia as well as to those supporting them. Its mission is to increase the awareness, recognition, understanding and acceptance of dyslexia as an alternative way of thinking. </w:t>
      </w:r>
    </w:p>
    <w:p w14:paraId="5D4DB269" w14:textId="77777777" w:rsidR="0031370C" w:rsidRDefault="0031370C" w:rsidP="000429C4">
      <w:pPr>
        <w:spacing w:line="276" w:lineRule="auto"/>
        <w:rPr>
          <w:rFonts w:ascii="Verdana" w:hAnsi="Verdana" w:cs="Arial"/>
          <w:sz w:val="20"/>
          <w:szCs w:val="20"/>
        </w:rPr>
      </w:pPr>
    </w:p>
    <w:p w14:paraId="1CCCC120" w14:textId="69C73003" w:rsidR="0031370C" w:rsidRPr="005D05A8" w:rsidRDefault="0031370C" w:rsidP="000429C4">
      <w:pPr>
        <w:spacing w:line="276" w:lineRule="auto"/>
        <w:rPr>
          <w:rFonts w:ascii="Verdana" w:hAnsi="Verdana"/>
          <w:sz w:val="20"/>
          <w:szCs w:val="20"/>
          <w:lang w:val="en-GB" w:eastAsia="en-NZ"/>
        </w:rPr>
      </w:pPr>
      <w:r>
        <w:rPr>
          <w:rFonts w:ascii="Verdana" w:hAnsi="Verdana" w:cs="Arial"/>
          <w:sz w:val="20"/>
          <w:szCs w:val="20"/>
        </w:rPr>
        <w:t>S</w:t>
      </w:r>
      <w:r w:rsidRPr="005D05A8">
        <w:rPr>
          <w:rFonts w:ascii="Verdana" w:hAnsi="Verdana" w:cs="Arial"/>
          <w:sz w:val="20"/>
          <w:szCs w:val="20"/>
        </w:rPr>
        <w:t>ince inception in November 2006, DFNZ has built its reputation on successful advocacy and action</w:t>
      </w:r>
      <w:r>
        <w:rPr>
          <w:rFonts w:ascii="Verdana" w:hAnsi="Verdana" w:cs="Arial"/>
          <w:sz w:val="20"/>
          <w:szCs w:val="20"/>
        </w:rPr>
        <w:t xml:space="preserve">. </w:t>
      </w:r>
      <w:r w:rsidRPr="005D05A8">
        <w:rPr>
          <w:rFonts w:ascii="Verdana" w:hAnsi="Verdana"/>
          <w:sz w:val="20"/>
          <w:szCs w:val="20"/>
          <w:lang w:val="en-GB" w:eastAsia="en-NZ"/>
        </w:rPr>
        <w:t>From lobbying the Government for dyslexia to be officially recognised, achieved in 2007, through to working closely with the Government on the inclusive education agenda and raising the Youth Court age, the landscape has been fundamentally changed.</w:t>
      </w:r>
    </w:p>
    <w:p w14:paraId="7619AAB5" w14:textId="77777777" w:rsidR="0031370C" w:rsidRPr="005D05A8" w:rsidRDefault="0031370C" w:rsidP="000429C4">
      <w:pPr>
        <w:spacing w:line="276" w:lineRule="auto"/>
        <w:rPr>
          <w:rFonts w:ascii="Verdana" w:hAnsi="Verdana" w:cs="Arial"/>
          <w:sz w:val="20"/>
          <w:szCs w:val="20"/>
        </w:rPr>
      </w:pPr>
    </w:p>
    <w:p w14:paraId="51B6E9E6" w14:textId="77777777" w:rsidR="0031370C" w:rsidRPr="005D05A8" w:rsidRDefault="0031370C" w:rsidP="000429C4">
      <w:pPr>
        <w:autoSpaceDE w:val="0"/>
        <w:autoSpaceDN w:val="0"/>
        <w:adjustRightInd w:val="0"/>
        <w:spacing w:line="276" w:lineRule="auto"/>
        <w:rPr>
          <w:rFonts w:ascii="Verdana" w:hAnsi="Verdana" w:cs="Verdana"/>
          <w:sz w:val="20"/>
          <w:szCs w:val="20"/>
        </w:rPr>
      </w:pPr>
      <w:r w:rsidRPr="005D05A8">
        <w:rPr>
          <w:rFonts w:ascii="Verdana" w:hAnsi="Verdana" w:cs="Verdana"/>
          <w:sz w:val="20"/>
          <w:szCs w:val="20"/>
        </w:rPr>
        <w:t xml:space="preserve">In advocating for dyslexia, DFNZ has noted that experiences and issues for those with dyslexia are often similar to those for other neurodiversities. And that getting it right for dyslexics means getting it right for all. For a number of years, therefore, DFNZ has included other neurodiversities within the scope of its work. </w:t>
      </w:r>
    </w:p>
    <w:p w14:paraId="7137F80A" w14:textId="77777777" w:rsidR="0031370C" w:rsidRPr="005D05A8" w:rsidRDefault="0031370C" w:rsidP="000429C4">
      <w:pPr>
        <w:autoSpaceDE w:val="0"/>
        <w:autoSpaceDN w:val="0"/>
        <w:adjustRightInd w:val="0"/>
        <w:spacing w:line="276" w:lineRule="auto"/>
        <w:rPr>
          <w:rFonts w:ascii="Verdana" w:hAnsi="Verdana" w:cs="Verdana"/>
          <w:sz w:val="20"/>
          <w:szCs w:val="20"/>
        </w:rPr>
      </w:pPr>
    </w:p>
    <w:p w14:paraId="0F04DE55" w14:textId="796FE074" w:rsidR="0031370C" w:rsidRPr="002202B7" w:rsidRDefault="0031370C" w:rsidP="000429C4">
      <w:pPr>
        <w:spacing w:line="276" w:lineRule="auto"/>
        <w:rPr>
          <w:rFonts w:ascii="Verdana" w:hAnsi="Verdana" w:cs="Verdana"/>
          <w:sz w:val="20"/>
          <w:szCs w:val="20"/>
        </w:rPr>
      </w:pPr>
      <w:r w:rsidRPr="005D05A8">
        <w:rPr>
          <w:rFonts w:ascii="Verdana" w:hAnsi="Verdana" w:cs="Arial"/>
          <w:sz w:val="20"/>
          <w:szCs w:val="20"/>
        </w:rPr>
        <w:t xml:space="preserve">DFNZ is a registered Charitable Trust and </w:t>
      </w:r>
      <w:r w:rsidRPr="005D05A8">
        <w:rPr>
          <w:rFonts w:ascii="Verdana" w:hAnsi="Verdana" w:cs="Verdana"/>
          <w:sz w:val="20"/>
          <w:szCs w:val="20"/>
        </w:rPr>
        <w:t xml:space="preserve">has four focal areas for its work – education, justice, workplace, and </w:t>
      </w:r>
      <w:r>
        <w:rPr>
          <w:rFonts w:ascii="Verdana" w:hAnsi="Verdana" w:cs="Verdana"/>
          <w:sz w:val="20"/>
          <w:szCs w:val="20"/>
        </w:rPr>
        <w:t xml:space="preserve">wellbeing. </w:t>
      </w:r>
      <w:r w:rsidRPr="002202B7">
        <w:rPr>
          <w:rFonts w:ascii="Verdana" w:hAnsi="Verdana" w:cs="Arial"/>
          <w:sz w:val="20"/>
          <w:szCs w:val="20"/>
          <w:lang w:val="en-GB" w:eastAsia="en-NZ"/>
        </w:rPr>
        <w:t xml:space="preserve">DFNZ </w:t>
      </w:r>
      <w:r w:rsidRPr="002202B7">
        <w:rPr>
          <w:rFonts w:ascii="Verdana" w:hAnsi="Verdana" w:cs="Arial"/>
          <w:color w:val="000000"/>
          <w:sz w:val="20"/>
          <w:szCs w:val="20"/>
          <w:lang w:val="en-GB" w:eastAsia="en-NZ"/>
        </w:rPr>
        <w:t xml:space="preserve">continues to work alongside schools, </w:t>
      </w:r>
      <w:r w:rsidRPr="002202B7">
        <w:rPr>
          <w:rFonts w:ascii="Verdana" w:hAnsi="Verdana" w:cs="Verdana"/>
          <w:sz w:val="20"/>
          <w:szCs w:val="20"/>
        </w:rPr>
        <w:t xml:space="preserve">Ministry of Education and NZQA, as well as social support agencies and information and resource providers, to improve the </w:t>
      </w:r>
      <w:r>
        <w:rPr>
          <w:rFonts w:ascii="Verdana" w:hAnsi="Verdana" w:cs="Verdana"/>
          <w:sz w:val="20"/>
          <w:szCs w:val="20"/>
        </w:rPr>
        <w:t>neurodiverse students’</w:t>
      </w:r>
      <w:r w:rsidRPr="002202B7">
        <w:rPr>
          <w:rFonts w:ascii="Verdana" w:hAnsi="Verdana" w:cs="Verdana"/>
          <w:sz w:val="20"/>
          <w:szCs w:val="20"/>
        </w:rPr>
        <w:t xml:space="preserve"> experience and achievements by ensuring that legal rights to </w:t>
      </w:r>
      <w:r w:rsidRPr="002202B7">
        <w:rPr>
          <w:rFonts w:ascii="Verdana" w:hAnsi="Verdana"/>
          <w:sz w:val="20"/>
          <w:szCs w:val="20"/>
        </w:rPr>
        <w:t>inclusive learning and accommodations are delivered on</w:t>
      </w:r>
      <w:r w:rsidRPr="002202B7">
        <w:rPr>
          <w:rFonts w:ascii="Verdana" w:hAnsi="Verdana" w:cs="Verdana"/>
          <w:sz w:val="20"/>
          <w:szCs w:val="20"/>
        </w:rPr>
        <w:t xml:space="preserve">. </w:t>
      </w:r>
      <w:r w:rsidRPr="002202B7">
        <w:rPr>
          <w:rFonts w:ascii="Verdana" w:hAnsi="Verdana" w:cs="Arial"/>
          <w:sz w:val="20"/>
          <w:szCs w:val="20"/>
        </w:rPr>
        <w:t xml:space="preserve"> </w:t>
      </w:r>
    </w:p>
    <w:p w14:paraId="0B338F86" w14:textId="48D222CB" w:rsidR="0031370C" w:rsidRPr="005D05A8" w:rsidRDefault="0031370C" w:rsidP="000429C4">
      <w:pPr>
        <w:rPr>
          <w:rFonts w:ascii="Verdana" w:hAnsi="Verdana" w:cs="Verdana"/>
          <w:sz w:val="20"/>
          <w:szCs w:val="20"/>
        </w:rPr>
      </w:pPr>
    </w:p>
    <w:p w14:paraId="743EF391" w14:textId="24BE1EC3" w:rsidR="0031370C" w:rsidRPr="002202B7" w:rsidRDefault="0031370C" w:rsidP="000429C4">
      <w:pPr>
        <w:spacing w:line="276" w:lineRule="auto"/>
        <w:rPr>
          <w:rFonts w:ascii="Verdana" w:hAnsi="Verdana" w:cs="Arial"/>
          <w:sz w:val="20"/>
          <w:szCs w:val="20"/>
        </w:rPr>
      </w:pPr>
      <w:r w:rsidRPr="002202B7">
        <w:rPr>
          <w:rFonts w:ascii="Verdana" w:hAnsi="Verdana" w:cs="Arial"/>
          <w:sz w:val="20"/>
          <w:szCs w:val="20"/>
        </w:rPr>
        <w:t xml:space="preserve">DFNZ has an extensive membership base, from parents, students and teachers through to schools, companies and community groups. Working for and alongside our thousands of members, DFNZ has a proven track record in building bridges between </w:t>
      </w:r>
      <w:r>
        <w:rPr>
          <w:rFonts w:ascii="Verdana" w:hAnsi="Verdana" w:cs="Arial"/>
          <w:sz w:val="20"/>
          <w:szCs w:val="20"/>
        </w:rPr>
        <w:t xml:space="preserve">stakeholders </w:t>
      </w:r>
      <w:r w:rsidRPr="002202B7">
        <w:rPr>
          <w:rFonts w:ascii="Verdana" w:hAnsi="Verdana" w:cs="Arial"/>
          <w:sz w:val="20"/>
          <w:szCs w:val="20"/>
        </w:rPr>
        <w:t xml:space="preserve">working with and supporting </w:t>
      </w:r>
      <w:r>
        <w:rPr>
          <w:rFonts w:ascii="Verdana" w:hAnsi="Verdana" w:cs="Arial"/>
          <w:sz w:val="20"/>
          <w:szCs w:val="20"/>
        </w:rPr>
        <w:t>neurodiverse</w:t>
      </w:r>
      <w:r w:rsidRPr="002202B7">
        <w:rPr>
          <w:rFonts w:ascii="Verdana" w:hAnsi="Verdana" w:cs="Arial"/>
          <w:sz w:val="20"/>
          <w:szCs w:val="20"/>
        </w:rPr>
        <w:t xml:space="preserve"> children and adults.  </w:t>
      </w:r>
    </w:p>
    <w:p w14:paraId="0C7E45C0" w14:textId="77777777" w:rsidR="00FB6A27" w:rsidRDefault="00FB6A27" w:rsidP="000429C4">
      <w:pPr>
        <w:rPr>
          <w:rFonts w:ascii="Verdana" w:hAnsi="Verdana"/>
          <w:sz w:val="20"/>
          <w:szCs w:val="20"/>
        </w:rPr>
      </w:pPr>
    </w:p>
    <w:p w14:paraId="2A4D0BF5" w14:textId="130BA55E" w:rsidR="00C510B0" w:rsidRPr="007B2C8A" w:rsidRDefault="008F749B" w:rsidP="000429C4">
      <w:pPr>
        <w:autoSpaceDE w:val="0"/>
        <w:autoSpaceDN w:val="0"/>
        <w:adjustRightInd w:val="0"/>
        <w:spacing w:line="276" w:lineRule="auto"/>
        <w:rPr>
          <w:rFonts w:ascii="Verdana" w:hAnsi="Verdana" w:cstheme="minorHAnsi"/>
          <w:sz w:val="20"/>
          <w:szCs w:val="20"/>
          <w:lang w:val="en-NZ"/>
        </w:rPr>
      </w:pPr>
      <w:r w:rsidRPr="008F749B">
        <w:rPr>
          <w:rFonts w:ascii="Verdana" w:eastAsia="Times New Roman" w:hAnsi="Verdana" w:cs="Times New Roman"/>
          <w:color w:val="414141"/>
          <w:sz w:val="20"/>
          <w:szCs w:val="20"/>
          <w:bdr w:val="none" w:sz="0" w:space="0" w:color="auto" w:frame="1"/>
          <w:lang w:val="en-NZ" w:eastAsia="en-NZ"/>
        </w:rPr>
        <w:t xml:space="preserve">In </w:t>
      </w:r>
      <w:r w:rsidR="00384B96">
        <w:rPr>
          <w:rFonts w:ascii="Verdana" w:eastAsia="Times New Roman" w:hAnsi="Verdana" w:cs="Times New Roman"/>
          <w:color w:val="414141"/>
          <w:sz w:val="20"/>
          <w:szCs w:val="20"/>
          <w:bdr w:val="none" w:sz="0" w:space="0" w:color="auto" w:frame="1"/>
          <w:lang w:val="en-NZ" w:eastAsia="en-NZ"/>
        </w:rPr>
        <w:t>May</w:t>
      </w:r>
      <w:r w:rsidR="002825E1">
        <w:rPr>
          <w:rFonts w:ascii="Verdana" w:eastAsia="Times New Roman" w:hAnsi="Verdana" w:cs="Times New Roman"/>
          <w:color w:val="414141"/>
          <w:sz w:val="20"/>
          <w:szCs w:val="20"/>
          <w:bdr w:val="none" w:sz="0" w:space="0" w:color="auto" w:frame="1"/>
          <w:lang w:val="en-NZ" w:eastAsia="en-NZ"/>
        </w:rPr>
        <w:t xml:space="preserve"> 2023</w:t>
      </w:r>
      <w:r w:rsidRPr="008F749B">
        <w:rPr>
          <w:rFonts w:ascii="Verdana" w:eastAsia="Times New Roman" w:hAnsi="Verdana" w:cs="Times New Roman"/>
          <w:color w:val="414141"/>
          <w:sz w:val="20"/>
          <w:szCs w:val="20"/>
          <w:bdr w:val="none" w:sz="0" w:space="0" w:color="auto" w:frame="1"/>
          <w:lang w:val="en-NZ" w:eastAsia="en-NZ"/>
        </w:rPr>
        <w:t xml:space="preserve">, </w:t>
      </w:r>
      <w:r w:rsidRPr="008F749B">
        <w:rPr>
          <w:rFonts w:ascii="Verdana" w:eastAsia="Times New Roman" w:hAnsi="Verdana" w:cs="Calibri"/>
          <w:color w:val="000000"/>
          <w:sz w:val="20"/>
          <w:szCs w:val="20"/>
          <w:lang w:val="en-NZ" w:eastAsia="en-NZ"/>
        </w:rPr>
        <w:t xml:space="preserve">DFNZ joined forces with </w:t>
      </w:r>
      <w:r w:rsidRPr="008F749B">
        <w:rPr>
          <w:rFonts w:ascii="Verdana" w:hAnsi="Verdana" w:cs="Verdana"/>
          <w:sz w:val="20"/>
          <w:szCs w:val="20"/>
        </w:rPr>
        <w:t>with three other peak bodies – ADHD NZ, Autism NZ and NZ Centre for Gifted &amp; Talented – to form the Neurodiversity in Education in Coalition (NIEC)</w:t>
      </w:r>
      <w:r w:rsidR="007B2C8A">
        <w:rPr>
          <w:rFonts w:ascii="Verdana" w:hAnsi="Verdana" w:cs="Verdana"/>
          <w:sz w:val="20"/>
          <w:szCs w:val="20"/>
        </w:rPr>
        <w:t xml:space="preserve">, </w:t>
      </w:r>
      <w:r w:rsidR="007B2C8A" w:rsidRPr="002202B7">
        <w:rPr>
          <w:rFonts w:ascii="Verdana" w:hAnsi="Verdana" w:cstheme="minorHAnsi"/>
          <w:sz w:val="20"/>
          <w:szCs w:val="20"/>
          <w:lang w:val="en-NZ"/>
        </w:rPr>
        <w:t>www.neurodiversity.org.nz</w:t>
      </w:r>
      <w:r w:rsidRPr="008F749B">
        <w:rPr>
          <w:rFonts w:ascii="Verdana" w:hAnsi="Verdana" w:cs="Verdana"/>
          <w:sz w:val="20"/>
          <w:szCs w:val="20"/>
        </w:rPr>
        <w:t>.</w:t>
      </w:r>
      <w:r>
        <w:rPr>
          <w:rFonts w:ascii="Verdana" w:eastAsia="Times New Roman" w:hAnsi="Verdana" w:cs="Times New Roman"/>
          <w:color w:val="414141"/>
          <w:sz w:val="20"/>
          <w:szCs w:val="20"/>
          <w:bdr w:val="none" w:sz="0" w:space="0" w:color="auto" w:frame="1"/>
          <w:lang w:val="en-NZ" w:eastAsia="en-NZ"/>
        </w:rPr>
        <w:t xml:space="preserve"> Each of these</w:t>
      </w:r>
      <w:r w:rsidR="00C510B0" w:rsidRPr="008F749B">
        <w:rPr>
          <w:rFonts w:ascii="Verdana" w:eastAsia="Times New Roman" w:hAnsi="Verdana" w:cs="Times New Roman"/>
          <w:color w:val="414141"/>
          <w:sz w:val="20"/>
          <w:szCs w:val="20"/>
          <w:bdr w:val="none" w:sz="0" w:space="0" w:color="auto" w:frame="1"/>
          <w:lang w:val="en-NZ" w:eastAsia="en-NZ"/>
        </w:rPr>
        <w:t xml:space="preserve"> organisations have been operating for decades to support young people, their whānau and their teachers. We are committed to working together and in an active partnership with Government, making sure that all neurodiversity organisations in New Zealand have a voice, a seat at the table, and the financial support they need to do their work.</w:t>
      </w:r>
      <w:r>
        <w:rPr>
          <w:rFonts w:ascii="Verdana" w:eastAsia="Times New Roman" w:hAnsi="Verdana" w:cs="Times New Roman"/>
          <w:color w:val="414141"/>
          <w:sz w:val="20"/>
          <w:szCs w:val="20"/>
          <w:bdr w:val="none" w:sz="0" w:space="0" w:color="auto" w:frame="1"/>
          <w:lang w:val="en-NZ" w:eastAsia="en-NZ"/>
        </w:rPr>
        <w:t xml:space="preserve"> NIEC has also selected </w:t>
      </w:r>
      <w:r w:rsidR="00C510B0" w:rsidRPr="008F749B">
        <w:rPr>
          <w:rFonts w:ascii="Verdana" w:eastAsia="Times New Roman" w:hAnsi="Verdana" w:cs="Times New Roman"/>
          <w:color w:val="414141"/>
          <w:sz w:val="20"/>
          <w:szCs w:val="20"/>
          <w:bdr w:val="none" w:sz="0" w:space="0" w:color="auto" w:frame="1"/>
          <w:lang w:val="en-NZ" w:eastAsia="en-NZ"/>
        </w:rPr>
        <w:t>15 Young Neurodiverse Champions (YNCs)</w:t>
      </w:r>
      <w:r>
        <w:rPr>
          <w:rFonts w:ascii="Verdana" w:eastAsia="Times New Roman" w:hAnsi="Verdana" w:cs="Times New Roman"/>
          <w:color w:val="414141"/>
          <w:sz w:val="20"/>
          <w:szCs w:val="20"/>
          <w:bdr w:val="none" w:sz="0" w:space="0" w:color="auto" w:frame="1"/>
          <w:lang w:val="en-NZ" w:eastAsia="en-NZ"/>
        </w:rPr>
        <w:t>,</w:t>
      </w:r>
      <w:r w:rsidR="00C510B0" w:rsidRPr="008F749B">
        <w:rPr>
          <w:rFonts w:ascii="Verdana" w:eastAsia="Times New Roman" w:hAnsi="Verdana" w:cs="Times New Roman"/>
          <w:color w:val="414141"/>
          <w:sz w:val="20"/>
          <w:szCs w:val="20"/>
          <w:bdr w:val="none" w:sz="0" w:space="0" w:color="auto" w:frame="1"/>
          <w:lang w:val="en-NZ" w:eastAsia="en-NZ"/>
        </w:rPr>
        <w:t xml:space="preserve"> compris</w:t>
      </w:r>
      <w:r>
        <w:rPr>
          <w:rFonts w:ascii="Verdana" w:eastAsia="Times New Roman" w:hAnsi="Verdana" w:cs="Times New Roman"/>
          <w:color w:val="414141"/>
          <w:sz w:val="20"/>
          <w:szCs w:val="20"/>
          <w:bdr w:val="none" w:sz="0" w:space="0" w:color="auto" w:frame="1"/>
          <w:lang w:val="en-NZ" w:eastAsia="en-NZ"/>
        </w:rPr>
        <w:t xml:space="preserve">ing </w:t>
      </w:r>
      <w:r w:rsidR="00C510B0" w:rsidRPr="008F749B">
        <w:rPr>
          <w:rFonts w:ascii="Verdana" w:eastAsia="Times New Roman" w:hAnsi="Verdana" w:cs="Times New Roman"/>
          <w:color w:val="414141"/>
          <w:sz w:val="20"/>
          <w:szCs w:val="20"/>
          <w:bdr w:val="none" w:sz="0" w:space="0" w:color="auto" w:frame="1"/>
          <w:lang w:val="en-NZ" w:eastAsia="en-NZ"/>
        </w:rPr>
        <w:t>school and university students from throughout New Zealand</w:t>
      </w:r>
      <w:r>
        <w:rPr>
          <w:rFonts w:ascii="Verdana" w:eastAsia="Times New Roman" w:hAnsi="Verdana" w:cs="Times New Roman"/>
          <w:color w:val="414141"/>
          <w:sz w:val="20"/>
          <w:szCs w:val="20"/>
          <w:bdr w:val="none" w:sz="0" w:space="0" w:color="auto" w:frame="1"/>
          <w:lang w:val="en-NZ" w:eastAsia="en-NZ"/>
        </w:rPr>
        <w:t xml:space="preserve"> and </w:t>
      </w:r>
      <w:r w:rsidR="00C510B0" w:rsidRPr="008F749B">
        <w:rPr>
          <w:rFonts w:ascii="Verdana" w:eastAsia="Times New Roman" w:hAnsi="Verdana" w:cs="Times New Roman"/>
          <w:color w:val="414141"/>
          <w:sz w:val="20"/>
          <w:szCs w:val="20"/>
          <w:bdr w:val="none" w:sz="0" w:space="0" w:color="auto" w:frame="1"/>
          <w:lang w:val="en-NZ" w:eastAsia="en-NZ"/>
        </w:rPr>
        <w:t>ranging in age from 14 to 22</w:t>
      </w:r>
      <w:r>
        <w:rPr>
          <w:rFonts w:ascii="Verdana" w:eastAsia="Times New Roman" w:hAnsi="Verdana" w:cs="Times New Roman"/>
          <w:color w:val="414141"/>
          <w:sz w:val="20"/>
          <w:szCs w:val="20"/>
          <w:bdr w:val="none" w:sz="0" w:space="0" w:color="auto" w:frame="1"/>
          <w:lang w:val="en-NZ" w:eastAsia="en-NZ"/>
        </w:rPr>
        <w:t>,</w:t>
      </w:r>
      <w:r w:rsidR="00C510B0" w:rsidRPr="008F749B">
        <w:rPr>
          <w:rFonts w:ascii="Verdana" w:eastAsia="Times New Roman" w:hAnsi="Verdana" w:cs="Times New Roman"/>
          <w:color w:val="414141"/>
          <w:sz w:val="20"/>
          <w:szCs w:val="20"/>
          <w:bdr w:val="none" w:sz="0" w:space="0" w:color="auto" w:frame="1"/>
          <w:lang w:val="en-NZ" w:eastAsia="en-NZ"/>
        </w:rPr>
        <w:t xml:space="preserve"> to be the face of change</w:t>
      </w:r>
      <w:r>
        <w:rPr>
          <w:rFonts w:ascii="Verdana" w:eastAsia="Times New Roman" w:hAnsi="Verdana" w:cs="Times New Roman"/>
          <w:color w:val="414141"/>
          <w:sz w:val="20"/>
          <w:szCs w:val="20"/>
          <w:bdr w:val="none" w:sz="0" w:space="0" w:color="auto" w:frame="1"/>
          <w:lang w:val="en-NZ" w:eastAsia="en-NZ"/>
        </w:rPr>
        <w:t>. T</w:t>
      </w:r>
      <w:r w:rsidR="00C510B0" w:rsidRPr="008F749B">
        <w:rPr>
          <w:rFonts w:ascii="Verdana" w:eastAsia="Times New Roman" w:hAnsi="Verdana" w:cs="Times New Roman"/>
          <w:color w:val="414141"/>
          <w:sz w:val="20"/>
          <w:szCs w:val="20"/>
          <w:bdr w:val="none" w:sz="0" w:space="0" w:color="auto" w:frame="1"/>
          <w:lang w:val="en-NZ" w:eastAsia="en-NZ"/>
        </w:rPr>
        <w:t xml:space="preserve">heir viewpoints are featured in the NIEC White Paper, as well as via social media and events. </w:t>
      </w:r>
    </w:p>
    <w:p w14:paraId="7AE99CD0" w14:textId="77777777" w:rsidR="008F749B" w:rsidRDefault="008F749B" w:rsidP="000429C4">
      <w:pPr>
        <w:spacing w:line="276" w:lineRule="auto"/>
        <w:rPr>
          <w:rFonts w:ascii="Verdana" w:hAnsi="Verdana"/>
          <w:sz w:val="20"/>
          <w:szCs w:val="20"/>
        </w:rPr>
      </w:pPr>
    </w:p>
    <w:p w14:paraId="68406A5A" w14:textId="77777777" w:rsidR="008E1156" w:rsidRDefault="008E1156" w:rsidP="000429C4">
      <w:pPr>
        <w:spacing w:line="276" w:lineRule="auto"/>
        <w:rPr>
          <w:rFonts w:ascii="Verdana" w:hAnsi="Verdana" w:cs="Arial"/>
          <w:b/>
          <w:sz w:val="20"/>
          <w:szCs w:val="20"/>
          <w:lang w:val="en-NZ"/>
        </w:rPr>
      </w:pPr>
    </w:p>
    <w:p w14:paraId="6DDC7DE7" w14:textId="176D6F39" w:rsidR="0031370C" w:rsidRPr="002202B7" w:rsidRDefault="0031370C" w:rsidP="000429C4">
      <w:pPr>
        <w:spacing w:line="276" w:lineRule="auto"/>
        <w:rPr>
          <w:rFonts w:ascii="Verdana" w:hAnsi="Verdana" w:cs="Arial"/>
          <w:sz w:val="20"/>
          <w:szCs w:val="20"/>
        </w:rPr>
      </w:pPr>
      <w:r>
        <w:rPr>
          <w:rFonts w:ascii="Verdana" w:hAnsi="Verdana" w:cs="Arial"/>
          <w:b/>
          <w:sz w:val="20"/>
          <w:szCs w:val="20"/>
          <w:lang w:val="en-NZ"/>
        </w:rPr>
        <w:t xml:space="preserve">ABOUT DYSLEXIA AND NEURODIVERSITY </w:t>
      </w:r>
    </w:p>
    <w:p w14:paraId="09AA5E57" w14:textId="77777777" w:rsidR="00F61F61" w:rsidRDefault="00F61F61" w:rsidP="000429C4">
      <w:pPr>
        <w:spacing w:line="276" w:lineRule="auto"/>
        <w:rPr>
          <w:rFonts w:ascii="Verdana" w:hAnsi="Verdana" w:cstheme="minorHAnsi"/>
          <w:sz w:val="20"/>
          <w:szCs w:val="20"/>
        </w:rPr>
      </w:pPr>
    </w:p>
    <w:p w14:paraId="311EDCA4" w14:textId="59902362" w:rsidR="008F749B" w:rsidRPr="00615BEC" w:rsidRDefault="008F749B" w:rsidP="000429C4">
      <w:pPr>
        <w:spacing w:line="276" w:lineRule="auto"/>
        <w:rPr>
          <w:rFonts w:ascii="Verdana" w:hAnsi="Verdana"/>
          <w:sz w:val="20"/>
          <w:szCs w:val="20"/>
        </w:rPr>
      </w:pPr>
      <w:r w:rsidRPr="008F749B">
        <w:rPr>
          <w:rFonts w:ascii="Verdana" w:hAnsi="Verdana" w:cstheme="minorHAnsi"/>
          <w:sz w:val="20"/>
          <w:szCs w:val="20"/>
        </w:rPr>
        <w:t xml:space="preserve">Dyslexia is </w:t>
      </w:r>
      <w:r w:rsidR="00615BEC" w:rsidRPr="005D05A8">
        <w:rPr>
          <w:rFonts w:ascii="Verdana" w:hAnsi="Verdana"/>
          <w:sz w:val="20"/>
          <w:szCs w:val="20"/>
        </w:rPr>
        <w:t>a neurodiversity, where the brain is wired differently</w:t>
      </w:r>
      <w:r w:rsidR="00615BEC">
        <w:rPr>
          <w:rFonts w:ascii="Verdana" w:hAnsi="Verdana" w:cstheme="minorHAnsi"/>
          <w:sz w:val="20"/>
          <w:szCs w:val="20"/>
        </w:rPr>
        <w:t xml:space="preserve">. It is conservatively estimated </w:t>
      </w:r>
      <w:r w:rsidRPr="008F749B">
        <w:rPr>
          <w:rFonts w:ascii="Verdana" w:hAnsi="Verdana" w:cstheme="minorHAnsi"/>
          <w:sz w:val="20"/>
          <w:szCs w:val="20"/>
        </w:rPr>
        <w:t>that one in ten people are dyslexic.</w:t>
      </w:r>
      <w:r>
        <w:rPr>
          <w:rFonts w:ascii="Verdana" w:hAnsi="Verdana" w:cstheme="minorHAnsi"/>
          <w:sz w:val="20"/>
          <w:szCs w:val="20"/>
        </w:rPr>
        <w:t xml:space="preserve"> </w:t>
      </w:r>
      <w:r w:rsidRPr="008F749B">
        <w:rPr>
          <w:rFonts w:ascii="Verdana" w:hAnsi="Verdana" w:cs="Verdana"/>
          <w:sz w:val="20"/>
          <w:szCs w:val="20"/>
        </w:rPr>
        <w:t>Dyslexia often co-occurs with other neurodiversities, such as</w:t>
      </w:r>
      <w:r w:rsidR="00615BEC">
        <w:rPr>
          <w:rFonts w:ascii="Verdana" w:hAnsi="Verdana" w:cs="Verdana"/>
          <w:sz w:val="20"/>
          <w:szCs w:val="20"/>
        </w:rPr>
        <w:t xml:space="preserve"> </w:t>
      </w:r>
      <w:r w:rsidR="00615BEC" w:rsidRPr="005D05A8">
        <w:rPr>
          <w:rFonts w:ascii="Verdana" w:hAnsi="Verdana"/>
          <w:sz w:val="20"/>
          <w:szCs w:val="20"/>
        </w:rPr>
        <w:t>dyspraxia, dyscalculia, dysgraphia, autism spectrum</w:t>
      </w:r>
      <w:r w:rsidR="00615BEC">
        <w:rPr>
          <w:rFonts w:ascii="Verdana" w:hAnsi="Verdana"/>
          <w:sz w:val="20"/>
          <w:szCs w:val="20"/>
        </w:rPr>
        <w:t xml:space="preserve">, </w:t>
      </w:r>
      <w:r w:rsidR="00615BEC" w:rsidRPr="005D05A8">
        <w:rPr>
          <w:rFonts w:ascii="Verdana" w:hAnsi="Verdana"/>
          <w:sz w:val="20"/>
          <w:szCs w:val="20"/>
        </w:rPr>
        <w:t>attention deficit hyperactivity</w:t>
      </w:r>
      <w:r w:rsidR="00615BEC">
        <w:rPr>
          <w:rFonts w:ascii="Verdana" w:hAnsi="Verdana"/>
          <w:sz w:val="20"/>
          <w:szCs w:val="20"/>
        </w:rPr>
        <w:t xml:space="preserve"> and giftedness</w:t>
      </w:r>
      <w:r w:rsidR="00615BEC" w:rsidRPr="005D05A8">
        <w:rPr>
          <w:rFonts w:ascii="Verdana" w:hAnsi="Verdana"/>
          <w:sz w:val="20"/>
          <w:szCs w:val="20"/>
        </w:rPr>
        <w:t xml:space="preserve">. </w:t>
      </w:r>
      <w:r>
        <w:rPr>
          <w:rFonts w:ascii="Verdana" w:hAnsi="Verdana" w:cs="Verdana"/>
          <w:sz w:val="20"/>
          <w:szCs w:val="20"/>
        </w:rPr>
        <w:t xml:space="preserve">Altogether, it is estimated one in five New Zealand students are neurodiverse. </w:t>
      </w:r>
      <w:r w:rsidRPr="008F749B">
        <w:rPr>
          <w:rFonts w:ascii="Verdana" w:hAnsi="Verdana" w:cs="Verdana"/>
          <w:sz w:val="20"/>
          <w:szCs w:val="20"/>
        </w:rPr>
        <w:t xml:space="preserve">  </w:t>
      </w:r>
    </w:p>
    <w:p w14:paraId="0367E88B" w14:textId="77777777" w:rsidR="008F749B" w:rsidRPr="005D05A8" w:rsidRDefault="008F749B" w:rsidP="000429C4">
      <w:pPr>
        <w:rPr>
          <w:rFonts w:ascii="Verdana" w:hAnsi="Verdana"/>
          <w:sz w:val="20"/>
          <w:szCs w:val="20"/>
        </w:rPr>
      </w:pPr>
    </w:p>
    <w:p w14:paraId="50D0E677" w14:textId="77777777" w:rsidR="00F61F61" w:rsidRDefault="00F61F61" w:rsidP="000429C4">
      <w:pPr>
        <w:spacing w:line="276" w:lineRule="auto"/>
        <w:rPr>
          <w:rFonts w:ascii="Verdana" w:hAnsi="Verdana" w:cs="Verdana"/>
          <w:sz w:val="20"/>
          <w:szCs w:val="20"/>
        </w:rPr>
      </w:pPr>
      <w:r w:rsidRPr="008F749B">
        <w:rPr>
          <w:rFonts w:ascii="Verdana" w:hAnsi="Verdana" w:cstheme="minorHAnsi"/>
          <w:sz w:val="20"/>
          <w:szCs w:val="20"/>
        </w:rPr>
        <w:t>Dyslexia is often misunderstood as a reading disability or, more simplistically, a problem with spelling or decoding. In reality, dyslexia is a spectrum of neuro-differences which can impact</w:t>
      </w:r>
      <w:r w:rsidRPr="008F749B">
        <w:rPr>
          <w:rFonts w:ascii="Verdana" w:hAnsi="Verdana" w:cs="Calibri"/>
          <w:sz w:val="20"/>
          <w:szCs w:val="20"/>
        </w:rPr>
        <w:t xml:space="preserve"> </w:t>
      </w:r>
      <w:r w:rsidRPr="008F749B">
        <w:rPr>
          <w:rFonts w:ascii="Verdana" w:eastAsia="Calibri" w:hAnsi="Verdana" w:cs="Calibri"/>
          <w:sz w:val="20"/>
          <w:szCs w:val="20"/>
        </w:rPr>
        <w:t xml:space="preserve">motor skills, </w:t>
      </w:r>
      <w:r w:rsidRPr="008F749B">
        <w:rPr>
          <w:rFonts w:ascii="Verdana" w:hAnsi="Verdana" w:cs="Calibri"/>
          <w:sz w:val="20"/>
          <w:szCs w:val="20"/>
        </w:rPr>
        <w:t xml:space="preserve">cognitive processing speeds and comprehension [written and verbal], </w:t>
      </w:r>
      <w:r w:rsidRPr="008F749B">
        <w:rPr>
          <w:rFonts w:ascii="Verdana" w:eastAsia="Calibri" w:hAnsi="Verdana" w:cs="Calibri"/>
          <w:sz w:val="20"/>
          <w:szCs w:val="20"/>
        </w:rPr>
        <w:t>auditory and visual perception, planning and organising, and short-term memory and concentration</w:t>
      </w:r>
      <w:r w:rsidRPr="008F749B">
        <w:rPr>
          <w:rFonts w:ascii="Verdana" w:hAnsi="Verdana" w:cs="Verdana"/>
          <w:sz w:val="20"/>
          <w:szCs w:val="20"/>
        </w:rPr>
        <w:t xml:space="preserve">. Difficulty with the acquisition of basic skills like reading and spelling are a symptom of the different ways the dyslexic brain processes information. This is a fundamental point to grasp as it shifts the paradigm from a narrow focus on difficulties with reading and spelling to an understanding of the root cause.  </w:t>
      </w:r>
    </w:p>
    <w:p w14:paraId="4EA23A71" w14:textId="77777777" w:rsidR="00F61F61" w:rsidRDefault="00F61F61" w:rsidP="000429C4">
      <w:pPr>
        <w:spacing w:line="276" w:lineRule="auto"/>
        <w:rPr>
          <w:rFonts w:ascii="Verdana" w:hAnsi="Verdana"/>
          <w:sz w:val="20"/>
          <w:szCs w:val="20"/>
        </w:rPr>
      </w:pPr>
    </w:p>
    <w:p w14:paraId="4BFFCAAF" w14:textId="77777777" w:rsidR="00F61F61" w:rsidRPr="005D05A8" w:rsidRDefault="00F61F61" w:rsidP="000429C4">
      <w:pPr>
        <w:spacing w:line="276" w:lineRule="auto"/>
        <w:rPr>
          <w:rFonts w:ascii="Verdana" w:hAnsi="Verdana"/>
          <w:sz w:val="20"/>
          <w:szCs w:val="20"/>
        </w:rPr>
      </w:pPr>
      <w:r w:rsidRPr="004D341A">
        <w:rPr>
          <w:rFonts w:ascii="Verdana" w:hAnsi="Verdana" w:cs="Arial"/>
          <w:sz w:val="20"/>
          <w:szCs w:val="20"/>
        </w:rPr>
        <w:t xml:space="preserve">Brain research, </w:t>
      </w:r>
      <w:r>
        <w:rPr>
          <w:rFonts w:ascii="Verdana" w:hAnsi="Verdana" w:cs="Arial"/>
          <w:sz w:val="20"/>
          <w:szCs w:val="20"/>
        </w:rPr>
        <w:t>including Auckland university studies and fMRI mapping at Yale University</w:t>
      </w:r>
      <w:r w:rsidRPr="004D341A">
        <w:rPr>
          <w:rFonts w:ascii="Verdana" w:hAnsi="Verdana" w:cs="Arial"/>
          <w:sz w:val="20"/>
          <w:szCs w:val="20"/>
        </w:rPr>
        <w:t xml:space="preserve">, has shown that while it is common to use the ‘verbal’ left side of </w:t>
      </w:r>
      <w:r>
        <w:rPr>
          <w:rFonts w:ascii="Verdana" w:hAnsi="Verdana" w:cs="Arial"/>
          <w:sz w:val="20"/>
          <w:szCs w:val="20"/>
        </w:rPr>
        <w:t>the</w:t>
      </w:r>
      <w:r w:rsidRPr="004D341A">
        <w:rPr>
          <w:rFonts w:ascii="Verdana" w:hAnsi="Verdana" w:cs="Arial"/>
          <w:sz w:val="20"/>
          <w:szCs w:val="20"/>
        </w:rPr>
        <w:t xml:space="preserve"> brain to understand words, dyslexic people use </w:t>
      </w:r>
      <w:r w:rsidRPr="005D05A8">
        <w:rPr>
          <w:rFonts w:ascii="Verdana" w:hAnsi="Verdana"/>
          <w:sz w:val="20"/>
          <w:szCs w:val="20"/>
        </w:rPr>
        <w:t xml:space="preserve">the ‘visual’ right side of the brain. In short, they tend to turn words into pictures to understand them, and then have to turn the picture </w:t>
      </w:r>
      <w:r w:rsidRPr="005D05A8">
        <w:rPr>
          <w:rFonts w:ascii="Verdana" w:hAnsi="Verdana"/>
          <w:sz w:val="20"/>
          <w:szCs w:val="20"/>
        </w:rPr>
        <w:lastRenderedPageBreak/>
        <w:t xml:space="preserve">back into words to respond – a process that requires extra effort and time if they are required to present something in words. </w:t>
      </w:r>
    </w:p>
    <w:p w14:paraId="7AC067BA" w14:textId="2F0F7D82" w:rsidR="00F61F61" w:rsidRDefault="00F61F61" w:rsidP="000429C4">
      <w:pPr>
        <w:spacing w:line="276" w:lineRule="auto"/>
        <w:rPr>
          <w:rFonts w:ascii="Verdana" w:hAnsi="Verdana"/>
          <w:sz w:val="20"/>
          <w:szCs w:val="20"/>
        </w:rPr>
      </w:pPr>
    </w:p>
    <w:p w14:paraId="0617C776" w14:textId="04E016E1" w:rsidR="008F749B" w:rsidRDefault="008F749B" w:rsidP="000429C4">
      <w:pPr>
        <w:autoSpaceDE w:val="0"/>
        <w:autoSpaceDN w:val="0"/>
        <w:adjustRightInd w:val="0"/>
        <w:spacing w:line="276" w:lineRule="auto"/>
        <w:rPr>
          <w:rFonts w:ascii="Verdana" w:hAnsi="Verdana" w:cs="Verdana"/>
          <w:sz w:val="20"/>
          <w:szCs w:val="20"/>
        </w:rPr>
      </w:pPr>
      <w:r>
        <w:rPr>
          <w:rFonts w:ascii="Verdana" w:hAnsi="Verdana" w:cstheme="minorHAnsi"/>
          <w:sz w:val="20"/>
          <w:szCs w:val="20"/>
        </w:rPr>
        <w:t xml:space="preserve">Once dyslexia </w:t>
      </w:r>
      <w:r w:rsidR="00F61F61">
        <w:rPr>
          <w:rFonts w:ascii="Verdana" w:hAnsi="Verdana" w:cstheme="minorHAnsi"/>
          <w:sz w:val="20"/>
          <w:szCs w:val="20"/>
        </w:rPr>
        <w:t xml:space="preserve">and neurodiversity </w:t>
      </w:r>
      <w:r>
        <w:rPr>
          <w:rFonts w:ascii="Verdana" w:hAnsi="Verdana" w:cstheme="minorHAnsi"/>
          <w:sz w:val="20"/>
          <w:szCs w:val="20"/>
        </w:rPr>
        <w:t xml:space="preserve">is understood, it is not difficult to see what changes to the educational environment would benefit these students. </w:t>
      </w:r>
      <w:r w:rsidRPr="008C7EF2">
        <w:rPr>
          <w:rFonts w:ascii="Verdana" w:hAnsi="Verdana" w:cs="Arial"/>
          <w:sz w:val="20"/>
          <w:szCs w:val="20"/>
        </w:rPr>
        <w:t xml:space="preserve">In simple terms, </w:t>
      </w:r>
      <w:r>
        <w:rPr>
          <w:rFonts w:ascii="Verdana" w:hAnsi="Verdana" w:cs="Arial"/>
          <w:sz w:val="20"/>
          <w:szCs w:val="20"/>
        </w:rPr>
        <w:t>this</w:t>
      </w:r>
      <w:r w:rsidRPr="008C7EF2">
        <w:rPr>
          <w:rFonts w:ascii="Verdana" w:hAnsi="Verdana" w:cs="Arial"/>
          <w:sz w:val="20"/>
          <w:szCs w:val="20"/>
        </w:rPr>
        <w:t xml:space="preserve"> is a fully inclusive</w:t>
      </w:r>
      <w:r>
        <w:rPr>
          <w:rFonts w:ascii="Verdana" w:hAnsi="Verdana" w:cs="Arial"/>
          <w:sz w:val="20"/>
          <w:szCs w:val="20"/>
        </w:rPr>
        <w:t xml:space="preserve"> learning environment, where acc</w:t>
      </w:r>
      <w:r w:rsidRPr="008C7EF2">
        <w:rPr>
          <w:rFonts w:ascii="Verdana" w:hAnsi="Verdana" w:cs="Arial"/>
          <w:sz w:val="20"/>
          <w:szCs w:val="20"/>
        </w:rPr>
        <w:t>o</w:t>
      </w:r>
      <w:r>
        <w:rPr>
          <w:rFonts w:ascii="Verdana" w:hAnsi="Verdana" w:cs="Arial"/>
          <w:sz w:val="20"/>
          <w:szCs w:val="20"/>
        </w:rPr>
        <w:t>m</w:t>
      </w:r>
      <w:r w:rsidRPr="008C7EF2">
        <w:rPr>
          <w:rFonts w:ascii="Verdana" w:hAnsi="Verdana" w:cs="Arial"/>
          <w:sz w:val="20"/>
          <w:szCs w:val="20"/>
        </w:rPr>
        <w:t>modations are provided with understanding and empathy.</w:t>
      </w:r>
      <w:r>
        <w:rPr>
          <w:rFonts w:ascii="Verdana" w:hAnsi="Verdana" w:cs="Arial"/>
          <w:sz w:val="20"/>
          <w:szCs w:val="20"/>
        </w:rPr>
        <w:t xml:space="preserve"> It’s the </w:t>
      </w:r>
      <w:r w:rsidRPr="005757EA">
        <w:rPr>
          <w:rFonts w:ascii="Verdana" w:hAnsi="Verdana" w:cs="Arial"/>
          <w:sz w:val="20"/>
          <w:szCs w:val="20"/>
        </w:rPr>
        <w:t xml:space="preserve">early identification of the need for additional support and a </w:t>
      </w:r>
      <w:r>
        <w:rPr>
          <w:rFonts w:ascii="Verdana" w:hAnsi="Verdana" w:cs="Arial"/>
          <w:sz w:val="20"/>
          <w:szCs w:val="20"/>
        </w:rPr>
        <w:t>timely and appropriate</w:t>
      </w:r>
      <w:r w:rsidRPr="005757EA">
        <w:rPr>
          <w:rFonts w:ascii="Verdana" w:hAnsi="Verdana" w:cs="Arial"/>
          <w:sz w:val="20"/>
          <w:szCs w:val="20"/>
        </w:rPr>
        <w:t xml:space="preserve"> response to that need</w:t>
      </w:r>
      <w:r>
        <w:rPr>
          <w:rFonts w:ascii="Verdana" w:hAnsi="Verdana" w:cs="Arial"/>
          <w:sz w:val="20"/>
          <w:szCs w:val="20"/>
        </w:rPr>
        <w:t>.</w:t>
      </w:r>
      <w:r>
        <w:rPr>
          <w:rFonts w:ascii="Verdana" w:hAnsi="Verdana" w:cstheme="minorHAnsi"/>
          <w:sz w:val="20"/>
          <w:szCs w:val="20"/>
        </w:rPr>
        <w:t xml:space="preserve"> </w:t>
      </w:r>
    </w:p>
    <w:p w14:paraId="0E73241A" w14:textId="77777777" w:rsidR="00F61F61" w:rsidRDefault="00F61F61" w:rsidP="000429C4">
      <w:pPr>
        <w:autoSpaceDE w:val="0"/>
        <w:autoSpaceDN w:val="0"/>
        <w:adjustRightInd w:val="0"/>
        <w:spacing w:line="276" w:lineRule="auto"/>
        <w:rPr>
          <w:rFonts w:ascii="Verdana" w:hAnsi="Verdana" w:cstheme="minorHAnsi"/>
          <w:sz w:val="20"/>
          <w:szCs w:val="20"/>
        </w:rPr>
      </w:pPr>
    </w:p>
    <w:p w14:paraId="29ACCDD7" w14:textId="50885E73" w:rsidR="0031370C" w:rsidRDefault="0031370C" w:rsidP="000429C4">
      <w:pPr>
        <w:autoSpaceDE w:val="0"/>
        <w:autoSpaceDN w:val="0"/>
        <w:adjustRightInd w:val="0"/>
        <w:spacing w:line="276" w:lineRule="auto"/>
        <w:rPr>
          <w:rFonts w:ascii="Verdana" w:hAnsi="Verdana" w:cs="Calibri"/>
          <w:sz w:val="20"/>
          <w:szCs w:val="20"/>
        </w:rPr>
      </w:pPr>
      <w:r w:rsidRPr="002202B7">
        <w:rPr>
          <w:rFonts w:ascii="Verdana" w:hAnsi="Verdana" w:cs="Calibri"/>
          <w:sz w:val="20"/>
          <w:szCs w:val="20"/>
        </w:rPr>
        <w:t xml:space="preserve">Often, </w:t>
      </w:r>
      <w:r w:rsidR="00F61F61">
        <w:rPr>
          <w:rFonts w:ascii="Verdana" w:hAnsi="Verdana" w:cs="Calibri"/>
          <w:sz w:val="20"/>
          <w:szCs w:val="20"/>
        </w:rPr>
        <w:t xml:space="preserve">a </w:t>
      </w:r>
      <w:proofErr w:type="spellStart"/>
      <w:r w:rsidR="00F61F61">
        <w:rPr>
          <w:rFonts w:ascii="Verdana" w:hAnsi="Verdana" w:cs="Calibri"/>
          <w:sz w:val="20"/>
          <w:szCs w:val="20"/>
        </w:rPr>
        <w:t>neurodivere</w:t>
      </w:r>
      <w:proofErr w:type="spellEnd"/>
      <w:r w:rsidR="00F61F61">
        <w:rPr>
          <w:rFonts w:ascii="Verdana" w:hAnsi="Verdana" w:cs="Calibri"/>
          <w:sz w:val="20"/>
          <w:szCs w:val="20"/>
        </w:rPr>
        <w:t xml:space="preserve"> individual’s</w:t>
      </w:r>
      <w:r w:rsidRPr="002202B7">
        <w:rPr>
          <w:rFonts w:ascii="Verdana" w:hAnsi="Verdana" w:cs="Calibri"/>
          <w:sz w:val="20"/>
          <w:szCs w:val="20"/>
        </w:rPr>
        <w:t xml:space="preserve"> greatest difficulty </w:t>
      </w:r>
      <w:r w:rsidRPr="002202B7">
        <w:rPr>
          <w:rFonts w:ascii="Verdana" w:eastAsia="Calibri" w:hAnsi="Verdana" w:cs="Calibri"/>
          <w:sz w:val="20"/>
          <w:szCs w:val="20"/>
        </w:rPr>
        <w:t xml:space="preserve">is self-esteem – it only becomes a </w:t>
      </w:r>
      <w:r w:rsidR="00F61F61">
        <w:rPr>
          <w:rFonts w:ascii="Verdana" w:eastAsia="Calibri" w:hAnsi="Verdana" w:cs="Calibri"/>
          <w:sz w:val="20"/>
          <w:szCs w:val="20"/>
        </w:rPr>
        <w:t>problem</w:t>
      </w:r>
      <w:r w:rsidRPr="002202B7">
        <w:rPr>
          <w:rFonts w:ascii="Verdana" w:eastAsia="Calibri" w:hAnsi="Verdana" w:cs="Calibri"/>
          <w:sz w:val="20"/>
          <w:szCs w:val="20"/>
        </w:rPr>
        <w:t xml:space="preserve"> if not </w:t>
      </w:r>
      <w:r w:rsidR="00F61F61">
        <w:rPr>
          <w:rFonts w:ascii="Verdana" w:eastAsia="Calibri" w:hAnsi="Verdana" w:cs="Calibri"/>
          <w:sz w:val="20"/>
          <w:szCs w:val="20"/>
        </w:rPr>
        <w:t>identified and understood</w:t>
      </w:r>
      <w:r w:rsidRPr="002202B7">
        <w:rPr>
          <w:rFonts w:ascii="Verdana" w:eastAsia="Calibri" w:hAnsi="Verdana" w:cs="Calibri"/>
          <w:sz w:val="20"/>
          <w:szCs w:val="20"/>
        </w:rPr>
        <w:t xml:space="preserve">. </w:t>
      </w:r>
      <w:r w:rsidRPr="002202B7">
        <w:rPr>
          <w:rFonts w:ascii="Verdana" w:hAnsi="Verdana" w:cs="Arial"/>
          <w:sz w:val="20"/>
          <w:szCs w:val="20"/>
        </w:rPr>
        <w:t xml:space="preserve">If appropriately addressed and supported, dyslexia and neurodiversity can become a key driver for creative thinking, </w:t>
      </w:r>
      <w:r w:rsidRPr="002202B7">
        <w:rPr>
          <w:rFonts w:ascii="Verdana" w:hAnsi="Verdana" w:cs="Calibri"/>
          <w:sz w:val="20"/>
          <w:szCs w:val="20"/>
        </w:rPr>
        <w:t>innovation, big picture thinking, enhanced spatial understanding and out of the box problem solving.</w:t>
      </w:r>
    </w:p>
    <w:p w14:paraId="70C55BAA" w14:textId="77777777" w:rsidR="00F61F61" w:rsidRDefault="00F61F61" w:rsidP="000429C4">
      <w:pPr>
        <w:autoSpaceDE w:val="0"/>
        <w:autoSpaceDN w:val="0"/>
        <w:adjustRightInd w:val="0"/>
        <w:spacing w:line="276" w:lineRule="auto"/>
        <w:rPr>
          <w:rFonts w:ascii="Verdana" w:hAnsi="Verdana" w:cs="Calibri"/>
          <w:sz w:val="20"/>
          <w:szCs w:val="20"/>
        </w:rPr>
      </w:pPr>
    </w:p>
    <w:p w14:paraId="0CD9B165" w14:textId="77777777" w:rsidR="00623CAF" w:rsidRDefault="00623CAF" w:rsidP="000429C4">
      <w:pPr>
        <w:autoSpaceDE w:val="0"/>
        <w:autoSpaceDN w:val="0"/>
        <w:adjustRightInd w:val="0"/>
        <w:spacing w:line="276" w:lineRule="auto"/>
        <w:rPr>
          <w:rFonts w:ascii="Verdana" w:hAnsi="Verdana" w:cs="Calibri"/>
          <w:sz w:val="20"/>
          <w:szCs w:val="20"/>
        </w:rPr>
      </w:pPr>
    </w:p>
    <w:p w14:paraId="67F1ED1F" w14:textId="03257067" w:rsidR="00F61F61" w:rsidRPr="00F61F61" w:rsidRDefault="00F61F61" w:rsidP="000429C4">
      <w:pPr>
        <w:spacing w:line="276" w:lineRule="auto"/>
        <w:rPr>
          <w:rFonts w:ascii="Verdana" w:hAnsi="Verdana"/>
          <w:b/>
          <w:bCs/>
          <w:sz w:val="20"/>
          <w:szCs w:val="20"/>
        </w:rPr>
      </w:pPr>
      <w:r w:rsidRPr="00F61F61">
        <w:rPr>
          <w:rFonts w:ascii="Verdana" w:hAnsi="Verdana" w:cs="Arial"/>
          <w:b/>
          <w:bCs/>
          <w:sz w:val="20"/>
          <w:szCs w:val="20"/>
        </w:rPr>
        <w:t xml:space="preserve">THE 2016 ‘INQUIRY INTO THE </w:t>
      </w:r>
      <w:r w:rsidRPr="00F61F61">
        <w:rPr>
          <w:rFonts w:ascii="Verdana" w:hAnsi="Verdana"/>
          <w:b/>
          <w:bCs/>
          <w:sz w:val="20"/>
          <w:szCs w:val="20"/>
        </w:rPr>
        <w:t>IDENTIFICATION AND SUPPORT FOR STUDENTS WITH THE SIGNIFICANT CHALLENGES OF DYSLEXIA, DYSPRAXIA, AND AUTISM SPECTRUM DISORDERS IN PRIMARY AND SECONDARY SCHOOLS’</w:t>
      </w:r>
    </w:p>
    <w:p w14:paraId="51ACBE0B" w14:textId="77777777" w:rsidR="00F61F61" w:rsidRDefault="00F61F61" w:rsidP="000429C4">
      <w:pPr>
        <w:autoSpaceDE w:val="0"/>
        <w:autoSpaceDN w:val="0"/>
        <w:adjustRightInd w:val="0"/>
        <w:spacing w:line="276" w:lineRule="auto"/>
        <w:rPr>
          <w:rFonts w:ascii="Verdana" w:hAnsi="Verdana" w:cs="Calibri"/>
          <w:sz w:val="20"/>
          <w:szCs w:val="20"/>
        </w:rPr>
      </w:pPr>
    </w:p>
    <w:p w14:paraId="6FA3D584" w14:textId="77777777" w:rsidR="00805A7F" w:rsidRDefault="00805A7F" w:rsidP="000429C4">
      <w:pPr>
        <w:spacing w:line="276" w:lineRule="auto"/>
        <w:rPr>
          <w:rFonts w:ascii="Verdana" w:hAnsi="Verdana"/>
          <w:sz w:val="20"/>
          <w:szCs w:val="20"/>
        </w:rPr>
      </w:pPr>
      <w:r>
        <w:rPr>
          <w:rFonts w:ascii="Verdana" w:hAnsi="Verdana" w:cs="Arial"/>
          <w:sz w:val="20"/>
          <w:szCs w:val="20"/>
        </w:rPr>
        <w:t xml:space="preserve">The 2016 Inquiry Report also noted that the Inquiry coincided with a broader Ministry of Education Work Programme called the </w:t>
      </w:r>
      <w:r w:rsidRPr="00F05CAA">
        <w:rPr>
          <w:rFonts w:ascii="Verdana" w:hAnsi="Verdana"/>
          <w:sz w:val="20"/>
          <w:szCs w:val="20"/>
        </w:rPr>
        <w:t>Learning Support Update</w:t>
      </w:r>
      <w:r>
        <w:rPr>
          <w:rFonts w:ascii="Verdana" w:hAnsi="Verdana"/>
          <w:sz w:val="20"/>
          <w:szCs w:val="20"/>
        </w:rPr>
        <w:t xml:space="preserve">. The Ministry said it would create an Action Plan to </w:t>
      </w:r>
      <w:r w:rsidRPr="00F05CAA">
        <w:rPr>
          <w:rFonts w:ascii="Verdana" w:hAnsi="Verdana"/>
          <w:sz w:val="20"/>
          <w:szCs w:val="20"/>
        </w:rPr>
        <w:t>significantly redesign the system of additional support for students with additional learning needs</w:t>
      </w:r>
      <w:r>
        <w:rPr>
          <w:rFonts w:ascii="Verdana" w:hAnsi="Verdana"/>
          <w:sz w:val="20"/>
          <w:szCs w:val="20"/>
        </w:rPr>
        <w:t xml:space="preserve">. The Inquiry Report noted it expected that </w:t>
      </w:r>
      <w:r w:rsidRPr="00F05CAA">
        <w:rPr>
          <w:rFonts w:ascii="Verdana" w:hAnsi="Verdana"/>
          <w:sz w:val="20"/>
          <w:szCs w:val="20"/>
        </w:rPr>
        <w:t xml:space="preserve">many of the </w:t>
      </w:r>
      <w:r>
        <w:rPr>
          <w:rFonts w:ascii="Verdana" w:hAnsi="Verdana"/>
          <w:sz w:val="20"/>
          <w:szCs w:val="20"/>
        </w:rPr>
        <w:t xml:space="preserve">Inquiry </w:t>
      </w:r>
      <w:r w:rsidRPr="00F05CAA">
        <w:rPr>
          <w:rFonts w:ascii="Verdana" w:hAnsi="Verdana"/>
          <w:sz w:val="20"/>
          <w:szCs w:val="20"/>
        </w:rPr>
        <w:t xml:space="preserve">recommendations </w:t>
      </w:r>
      <w:r>
        <w:rPr>
          <w:rFonts w:ascii="Verdana" w:hAnsi="Verdana"/>
          <w:sz w:val="20"/>
          <w:szCs w:val="20"/>
        </w:rPr>
        <w:t>would</w:t>
      </w:r>
      <w:r w:rsidRPr="00F05CAA">
        <w:rPr>
          <w:rFonts w:ascii="Verdana" w:hAnsi="Verdana"/>
          <w:sz w:val="20"/>
          <w:szCs w:val="20"/>
        </w:rPr>
        <w:t xml:space="preserve"> be incorporated into the </w:t>
      </w:r>
      <w:r>
        <w:rPr>
          <w:rFonts w:ascii="Verdana" w:hAnsi="Verdana"/>
          <w:sz w:val="20"/>
          <w:szCs w:val="20"/>
        </w:rPr>
        <w:t>Education M</w:t>
      </w:r>
      <w:r w:rsidRPr="00F05CAA">
        <w:rPr>
          <w:rFonts w:ascii="Verdana" w:hAnsi="Verdana"/>
          <w:sz w:val="20"/>
          <w:szCs w:val="20"/>
        </w:rPr>
        <w:t>inistry’s action plan</w:t>
      </w:r>
      <w:r>
        <w:rPr>
          <w:rFonts w:ascii="Verdana" w:hAnsi="Verdana"/>
          <w:sz w:val="20"/>
          <w:szCs w:val="20"/>
        </w:rPr>
        <w:t>.</w:t>
      </w:r>
    </w:p>
    <w:p w14:paraId="7B430B08" w14:textId="77777777" w:rsidR="00805A7F" w:rsidRPr="00E213A2" w:rsidRDefault="00805A7F" w:rsidP="000429C4">
      <w:pPr>
        <w:spacing w:line="276" w:lineRule="auto"/>
        <w:rPr>
          <w:rFonts w:ascii="Verdana" w:hAnsi="Verdana"/>
          <w:sz w:val="20"/>
          <w:szCs w:val="20"/>
        </w:rPr>
      </w:pPr>
    </w:p>
    <w:p w14:paraId="560B2944" w14:textId="77777777" w:rsidR="00805A7F" w:rsidRDefault="00805A7F" w:rsidP="000429C4">
      <w:pPr>
        <w:spacing w:line="276" w:lineRule="auto"/>
        <w:rPr>
          <w:rFonts w:ascii="Verdana" w:hAnsi="Verdana"/>
          <w:sz w:val="20"/>
          <w:szCs w:val="20"/>
        </w:rPr>
      </w:pPr>
      <w:r w:rsidRPr="00E213A2">
        <w:rPr>
          <w:rFonts w:ascii="Verdana" w:hAnsi="Verdana"/>
          <w:sz w:val="20"/>
          <w:szCs w:val="20"/>
        </w:rPr>
        <w:t xml:space="preserve">The Education Ministry subsequently released a </w:t>
      </w:r>
      <w:r w:rsidRPr="00E213A2">
        <w:rPr>
          <w:rFonts w:ascii="Verdana" w:hAnsi="Verdana"/>
          <w:bCs/>
          <w:sz w:val="20"/>
          <w:szCs w:val="20"/>
        </w:rPr>
        <w:t xml:space="preserve">Learning Support Action Plan 2019-2025 which identified six priority areas for action. Fast-forward to now, and the </w:t>
      </w:r>
      <w:r w:rsidRPr="00E213A2">
        <w:rPr>
          <w:rFonts w:ascii="Verdana" w:hAnsi="Verdana"/>
          <w:sz w:val="20"/>
          <w:szCs w:val="20"/>
        </w:rPr>
        <w:t xml:space="preserve">$225 million invested </w:t>
      </w:r>
      <w:r>
        <w:rPr>
          <w:rFonts w:ascii="Verdana" w:hAnsi="Verdana"/>
          <w:sz w:val="20"/>
          <w:szCs w:val="20"/>
        </w:rPr>
        <w:t xml:space="preserve">has delivered little measurable return on investment. There has been an abject failure to significantly move the dial in these priority areas: more learning support </w:t>
      </w:r>
      <w:proofErr w:type="spellStart"/>
      <w:r>
        <w:rPr>
          <w:rFonts w:ascii="Verdana" w:hAnsi="Verdana"/>
          <w:sz w:val="20"/>
          <w:szCs w:val="20"/>
        </w:rPr>
        <w:t>co-ordinators</w:t>
      </w:r>
      <w:proofErr w:type="spellEnd"/>
      <w:r>
        <w:rPr>
          <w:rFonts w:ascii="Verdana" w:hAnsi="Verdana"/>
          <w:sz w:val="20"/>
          <w:szCs w:val="20"/>
        </w:rPr>
        <w:t xml:space="preserve">; improved screening and early identification of learning needs plus strengthening early intervention; flexible support; meeting the needs of gifted learners; and improving education for those at risk of disengaging. </w:t>
      </w:r>
    </w:p>
    <w:p w14:paraId="2AB15202" w14:textId="77777777" w:rsidR="00805A7F" w:rsidRDefault="00805A7F" w:rsidP="000429C4">
      <w:pPr>
        <w:autoSpaceDE w:val="0"/>
        <w:autoSpaceDN w:val="0"/>
        <w:adjustRightInd w:val="0"/>
        <w:spacing w:line="276" w:lineRule="auto"/>
        <w:rPr>
          <w:rFonts w:ascii="Verdana" w:hAnsi="Verdana" w:cs="Calibri"/>
          <w:sz w:val="20"/>
          <w:szCs w:val="20"/>
        </w:rPr>
      </w:pPr>
    </w:p>
    <w:p w14:paraId="23E7B9C3" w14:textId="77777777" w:rsidR="00582F19" w:rsidRDefault="00582F19" w:rsidP="000429C4">
      <w:pPr>
        <w:spacing w:line="276" w:lineRule="auto"/>
        <w:rPr>
          <w:rFonts w:ascii="Verdana" w:hAnsi="Verdana"/>
          <w:sz w:val="20"/>
          <w:szCs w:val="20"/>
        </w:rPr>
      </w:pPr>
      <w:r>
        <w:rPr>
          <w:rFonts w:ascii="Verdana" w:hAnsi="Verdana"/>
          <w:sz w:val="20"/>
          <w:szCs w:val="20"/>
        </w:rPr>
        <w:t>According to its Report, the</w:t>
      </w:r>
      <w:r w:rsidRPr="00582F19">
        <w:rPr>
          <w:rFonts w:ascii="Verdana" w:hAnsi="Verdana"/>
          <w:sz w:val="20"/>
          <w:szCs w:val="20"/>
        </w:rPr>
        <w:t xml:space="preserve"> Education and Science Select Committee received written submissions </w:t>
      </w:r>
      <w:r>
        <w:rPr>
          <w:rFonts w:ascii="Verdana" w:hAnsi="Verdana"/>
          <w:sz w:val="20"/>
          <w:szCs w:val="20"/>
        </w:rPr>
        <w:t xml:space="preserve">from </w:t>
      </w:r>
      <w:r w:rsidRPr="00582F19">
        <w:rPr>
          <w:rFonts w:ascii="Verdana" w:hAnsi="Verdana"/>
          <w:sz w:val="20"/>
          <w:szCs w:val="20"/>
        </w:rPr>
        <w:t>445 organisations and individuals</w:t>
      </w:r>
      <w:r>
        <w:rPr>
          <w:rFonts w:ascii="Verdana" w:hAnsi="Verdana"/>
          <w:sz w:val="20"/>
          <w:szCs w:val="20"/>
        </w:rPr>
        <w:t xml:space="preserve">, and </w:t>
      </w:r>
      <w:r w:rsidRPr="00582F19">
        <w:rPr>
          <w:rFonts w:ascii="Verdana" w:hAnsi="Verdana"/>
          <w:sz w:val="20"/>
          <w:szCs w:val="20"/>
        </w:rPr>
        <w:t>heard</w:t>
      </w:r>
      <w:r>
        <w:rPr>
          <w:rFonts w:ascii="Verdana" w:hAnsi="Verdana"/>
          <w:sz w:val="20"/>
          <w:szCs w:val="20"/>
        </w:rPr>
        <w:t xml:space="preserve"> oral</w:t>
      </w:r>
      <w:r w:rsidRPr="00582F19">
        <w:rPr>
          <w:rFonts w:ascii="Verdana" w:hAnsi="Verdana"/>
          <w:sz w:val="20"/>
          <w:szCs w:val="20"/>
        </w:rPr>
        <w:t xml:space="preserve"> evidence from 194 submitters from a wide range of the organisations and individuals</w:t>
      </w:r>
      <w:r>
        <w:rPr>
          <w:rFonts w:ascii="Verdana" w:hAnsi="Verdana"/>
          <w:sz w:val="20"/>
          <w:szCs w:val="20"/>
        </w:rPr>
        <w:t xml:space="preserve">. </w:t>
      </w:r>
      <w:r w:rsidRPr="00582F19">
        <w:rPr>
          <w:rFonts w:ascii="Verdana" w:hAnsi="Verdana"/>
          <w:sz w:val="20"/>
          <w:szCs w:val="20"/>
        </w:rPr>
        <w:t xml:space="preserve">Of the written submissions, 110 focused on dyslexia, 33 on dyspraxia, and 80 on </w:t>
      </w:r>
      <w:r>
        <w:rPr>
          <w:rFonts w:ascii="Verdana" w:hAnsi="Verdana"/>
          <w:sz w:val="20"/>
          <w:szCs w:val="20"/>
        </w:rPr>
        <w:t>autism spectrum disorder</w:t>
      </w:r>
      <w:r w:rsidRPr="00582F19">
        <w:rPr>
          <w:rFonts w:ascii="Verdana" w:hAnsi="Verdana"/>
          <w:sz w:val="20"/>
          <w:szCs w:val="20"/>
        </w:rPr>
        <w:t>. A further 136 submissions commented on a mix of the three learning di</w:t>
      </w:r>
      <w:r>
        <w:rPr>
          <w:rFonts w:ascii="Verdana" w:hAnsi="Verdana"/>
          <w:sz w:val="20"/>
          <w:szCs w:val="20"/>
        </w:rPr>
        <w:t xml:space="preserve">fferences. </w:t>
      </w:r>
    </w:p>
    <w:p w14:paraId="01C94519" w14:textId="77777777" w:rsidR="00582F19" w:rsidRDefault="00582F19" w:rsidP="000429C4">
      <w:pPr>
        <w:spacing w:line="276" w:lineRule="auto"/>
        <w:rPr>
          <w:rFonts w:ascii="Verdana" w:hAnsi="Verdana"/>
          <w:sz w:val="20"/>
          <w:szCs w:val="20"/>
        </w:rPr>
      </w:pPr>
    </w:p>
    <w:p w14:paraId="033DE3EC" w14:textId="7CD67F00" w:rsidR="00582F19" w:rsidRDefault="00582F19" w:rsidP="000429C4">
      <w:pPr>
        <w:spacing w:line="276" w:lineRule="auto"/>
        <w:rPr>
          <w:rFonts w:ascii="Verdana" w:hAnsi="Verdana"/>
          <w:sz w:val="20"/>
          <w:szCs w:val="20"/>
        </w:rPr>
      </w:pPr>
      <w:r>
        <w:rPr>
          <w:rFonts w:ascii="Verdana" w:hAnsi="Verdana"/>
          <w:sz w:val="20"/>
          <w:szCs w:val="20"/>
        </w:rPr>
        <w:t xml:space="preserve">The Select Committee thus had a significant body of submissions to draw from. However, its Report </w:t>
      </w:r>
      <w:r w:rsidRPr="002202B7">
        <w:rPr>
          <w:rFonts w:ascii="Verdana" w:hAnsi="Verdana" w:cs="Verdana"/>
          <w:bCs/>
          <w:sz w:val="20"/>
          <w:szCs w:val="20"/>
        </w:rPr>
        <w:t xml:space="preserve">failed to allow for </w:t>
      </w:r>
      <w:proofErr w:type="gramStart"/>
      <w:r w:rsidRPr="002202B7">
        <w:rPr>
          <w:rFonts w:ascii="Verdana" w:hAnsi="Verdana" w:cs="Verdana"/>
          <w:bCs/>
          <w:sz w:val="20"/>
          <w:szCs w:val="20"/>
        </w:rPr>
        <w:t>much needed</w:t>
      </w:r>
      <w:proofErr w:type="gramEnd"/>
      <w:r w:rsidRPr="002202B7">
        <w:rPr>
          <w:rFonts w:ascii="Verdana" w:hAnsi="Verdana" w:cs="Verdana"/>
          <w:bCs/>
          <w:sz w:val="20"/>
          <w:szCs w:val="20"/>
        </w:rPr>
        <w:t xml:space="preserve"> legislative changes and failed to set out clear directives for definitive action</w:t>
      </w:r>
      <w:r>
        <w:rPr>
          <w:rFonts w:ascii="Verdana" w:hAnsi="Verdana"/>
          <w:sz w:val="20"/>
          <w:szCs w:val="20"/>
        </w:rPr>
        <w:t xml:space="preserve">. Its Report outlined 46 broad recommendations to improve </w:t>
      </w:r>
      <w:proofErr w:type="gramStart"/>
      <w:r>
        <w:rPr>
          <w:rFonts w:ascii="Verdana" w:hAnsi="Verdana"/>
          <w:sz w:val="20"/>
          <w:szCs w:val="20"/>
        </w:rPr>
        <w:t>education</w:t>
      </w:r>
      <w:proofErr w:type="gramEnd"/>
      <w:r>
        <w:rPr>
          <w:rFonts w:ascii="Verdana" w:hAnsi="Verdana"/>
          <w:sz w:val="20"/>
          <w:szCs w:val="20"/>
        </w:rPr>
        <w:t xml:space="preserve"> experiences for students with dyslexia, autism and dyspraxia and highlighted three key issues revealed by submissions to the select committee. These were that parents need more information about what support is available and assistance to access that support; that schools support is inconsistent and variable; and that the capability and capacity of teachers, teacher aides and other specialist support providers varies widely between schools.</w:t>
      </w:r>
    </w:p>
    <w:p w14:paraId="785D941F" w14:textId="77777777" w:rsidR="00582F19" w:rsidRDefault="00582F19" w:rsidP="000429C4">
      <w:pPr>
        <w:spacing w:line="276" w:lineRule="auto"/>
        <w:rPr>
          <w:rFonts w:ascii="Verdana" w:hAnsi="Verdana"/>
          <w:sz w:val="20"/>
          <w:szCs w:val="20"/>
        </w:rPr>
      </w:pPr>
    </w:p>
    <w:p w14:paraId="39085CBB" w14:textId="579E8FCD" w:rsidR="00582F19" w:rsidRDefault="00582F19" w:rsidP="000429C4">
      <w:pPr>
        <w:spacing w:line="276" w:lineRule="auto"/>
        <w:rPr>
          <w:rFonts w:ascii="Verdana" w:hAnsi="Verdana"/>
          <w:sz w:val="20"/>
          <w:szCs w:val="20"/>
        </w:rPr>
      </w:pPr>
      <w:r>
        <w:rPr>
          <w:rFonts w:ascii="Verdana" w:hAnsi="Verdana"/>
          <w:sz w:val="20"/>
          <w:szCs w:val="20"/>
        </w:rPr>
        <w:lastRenderedPageBreak/>
        <w:t xml:space="preserve">Green Party </w:t>
      </w:r>
      <w:r w:rsidRPr="006D7FAB">
        <w:rPr>
          <w:rFonts w:ascii="Verdana" w:hAnsi="Verdana" w:cs="&amp;quot"/>
          <w:color w:val="000000"/>
          <w:sz w:val="20"/>
          <w:szCs w:val="20"/>
        </w:rPr>
        <w:t>education s</w:t>
      </w:r>
      <w:r>
        <w:rPr>
          <w:rFonts w:ascii="Verdana" w:hAnsi="Verdana" w:cs="&amp;quot"/>
          <w:color w:val="000000"/>
          <w:sz w:val="20"/>
          <w:szCs w:val="20"/>
        </w:rPr>
        <w:t xml:space="preserve">pokesperson Catherine Delahunty, who </w:t>
      </w:r>
      <w:r w:rsidRPr="006D7FAB">
        <w:rPr>
          <w:rFonts w:ascii="Verdana" w:hAnsi="Verdana" w:cs="&amp;quot"/>
          <w:color w:val="000000"/>
          <w:sz w:val="20"/>
          <w:szCs w:val="20"/>
        </w:rPr>
        <w:t>helped initiate the select committee inquiry</w:t>
      </w:r>
      <w:r>
        <w:rPr>
          <w:rFonts w:ascii="Verdana" w:hAnsi="Verdana" w:cs="&amp;quot"/>
          <w:color w:val="000000"/>
          <w:sz w:val="20"/>
          <w:szCs w:val="20"/>
        </w:rPr>
        <w:t xml:space="preserve">, declined to support the Report, as did several other members of the Labour Party and </w:t>
      </w:r>
      <w:r>
        <w:rPr>
          <w:rFonts w:ascii="Verdana" w:hAnsi="Verdana"/>
          <w:sz w:val="20"/>
          <w:szCs w:val="20"/>
        </w:rPr>
        <w:t xml:space="preserve">New Zealand First. These dissenting views were captured in an additional Minority View section of the report, </w:t>
      </w:r>
      <w:r w:rsidRPr="006D7FAB">
        <w:rPr>
          <w:rFonts w:ascii="Verdana" w:hAnsi="Verdana"/>
          <w:sz w:val="20"/>
          <w:szCs w:val="20"/>
        </w:rPr>
        <w:t xml:space="preserve">outlining 26 recommendations designed to give the main report more teeth. </w:t>
      </w:r>
    </w:p>
    <w:p w14:paraId="10DA38E5" w14:textId="77777777" w:rsidR="00582F19" w:rsidRDefault="00582F19" w:rsidP="000429C4">
      <w:pPr>
        <w:spacing w:line="276" w:lineRule="auto"/>
        <w:rPr>
          <w:rFonts w:ascii="Verdana" w:hAnsi="Verdana"/>
          <w:sz w:val="20"/>
          <w:szCs w:val="20"/>
        </w:rPr>
      </w:pPr>
    </w:p>
    <w:p w14:paraId="1EC55D32" w14:textId="172D28FD" w:rsidR="00582F19" w:rsidRDefault="00582F19" w:rsidP="000429C4">
      <w:pPr>
        <w:spacing w:line="276" w:lineRule="auto"/>
        <w:rPr>
          <w:rFonts w:ascii="Verdana" w:hAnsi="Verdana"/>
          <w:sz w:val="20"/>
          <w:szCs w:val="20"/>
        </w:rPr>
      </w:pPr>
      <w:r>
        <w:rPr>
          <w:rFonts w:ascii="Verdana" w:hAnsi="Verdana"/>
          <w:sz w:val="20"/>
          <w:szCs w:val="20"/>
        </w:rPr>
        <w:t>The Minority Report said that extreme situations, such as year-long waiting lists for specialist support, parents paying for extra support in state schools, or a child only receiving one hour of education per day, could not be addressed without increases in specialist resource.</w:t>
      </w:r>
      <w:r w:rsidR="00DA5B0C">
        <w:rPr>
          <w:rFonts w:ascii="Verdana" w:hAnsi="Verdana"/>
          <w:sz w:val="20"/>
          <w:szCs w:val="20"/>
        </w:rPr>
        <w:t xml:space="preserve"> </w:t>
      </w:r>
      <w:r w:rsidR="00DA5B0C">
        <w:rPr>
          <w:rFonts w:ascii="Verdana" w:hAnsi="Verdana" w:cs="&amp;quot"/>
          <w:color w:val="000000"/>
          <w:sz w:val="20"/>
          <w:szCs w:val="20"/>
        </w:rPr>
        <w:t>The Minority report recommendations included that the rights of students with learning differences be enshrined in the Education Act, that urgent collection of data be initiated so the issues and progress were measurable, and that increased special education funding be made available to address the needs of said number of children</w:t>
      </w:r>
      <w:r w:rsidR="00A11090">
        <w:rPr>
          <w:rFonts w:ascii="Verdana" w:hAnsi="Verdana" w:cs="&amp;quot"/>
          <w:color w:val="000000"/>
          <w:sz w:val="20"/>
          <w:szCs w:val="20"/>
        </w:rPr>
        <w:t>.</w:t>
      </w:r>
    </w:p>
    <w:p w14:paraId="1494FCE4" w14:textId="77777777" w:rsidR="00582F19" w:rsidRDefault="00582F19" w:rsidP="000429C4">
      <w:pPr>
        <w:rPr>
          <w:rFonts w:ascii="Verdana" w:hAnsi="Verdana"/>
          <w:sz w:val="20"/>
          <w:szCs w:val="20"/>
        </w:rPr>
      </w:pPr>
    </w:p>
    <w:p w14:paraId="62437ECA" w14:textId="67695888" w:rsidR="00582F19" w:rsidRPr="00DA5B0C" w:rsidRDefault="00582F19" w:rsidP="000429C4">
      <w:pPr>
        <w:spacing w:line="276" w:lineRule="auto"/>
        <w:rPr>
          <w:rFonts w:ascii="Verdana" w:hAnsi="Verdana"/>
          <w:sz w:val="20"/>
          <w:szCs w:val="20"/>
        </w:rPr>
      </w:pPr>
      <w:r>
        <w:rPr>
          <w:rFonts w:ascii="Verdana" w:hAnsi="Verdana"/>
          <w:sz w:val="20"/>
          <w:szCs w:val="20"/>
        </w:rPr>
        <w:t xml:space="preserve">DFNZ </w:t>
      </w:r>
      <w:r w:rsidR="00DA5B0C">
        <w:rPr>
          <w:rFonts w:ascii="Verdana" w:hAnsi="Verdana"/>
          <w:sz w:val="20"/>
          <w:szCs w:val="20"/>
        </w:rPr>
        <w:t xml:space="preserve">said at the </w:t>
      </w:r>
      <w:r w:rsidR="00BB7F98">
        <w:rPr>
          <w:rFonts w:ascii="Verdana" w:hAnsi="Verdana"/>
          <w:sz w:val="20"/>
          <w:szCs w:val="20"/>
        </w:rPr>
        <w:t>time</w:t>
      </w:r>
      <w:r w:rsidR="00BB0BB2">
        <w:rPr>
          <w:rFonts w:ascii="Verdana" w:hAnsi="Verdana"/>
          <w:sz w:val="20"/>
          <w:szCs w:val="20"/>
        </w:rPr>
        <w:t xml:space="preserve"> </w:t>
      </w:r>
      <w:r w:rsidR="00DA5B0C">
        <w:rPr>
          <w:rFonts w:ascii="Verdana" w:hAnsi="Verdana"/>
          <w:sz w:val="20"/>
          <w:szCs w:val="20"/>
        </w:rPr>
        <w:t xml:space="preserve">that the Main Report recommendations were sound, commonsense items </w:t>
      </w:r>
      <w:r w:rsidR="003A5B41">
        <w:rPr>
          <w:rFonts w:ascii="Verdana" w:hAnsi="Verdana"/>
          <w:sz w:val="20"/>
          <w:szCs w:val="20"/>
        </w:rPr>
        <w:t xml:space="preserve">which in effect revealed </w:t>
      </w:r>
      <w:r w:rsidR="00DA5B0C">
        <w:rPr>
          <w:rFonts w:ascii="Verdana" w:hAnsi="Verdana"/>
          <w:sz w:val="20"/>
          <w:szCs w:val="20"/>
        </w:rPr>
        <w:t xml:space="preserve">the Education Ministry had been paying lip service to neurodiverse students but not taking action. </w:t>
      </w:r>
      <w:r w:rsidR="003A5B41">
        <w:rPr>
          <w:rFonts w:ascii="Verdana" w:hAnsi="Verdana"/>
          <w:sz w:val="20"/>
          <w:szCs w:val="20"/>
        </w:rPr>
        <w:t>And that turning theory into practice seemed an ongoing issue for the Ministry. DFNZ</w:t>
      </w:r>
      <w:r w:rsidR="00DA5B0C">
        <w:rPr>
          <w:rFonts w:ascii="Verdana" w:hAnsi="Verdana"/>
          <w:sz w:val="20"/>
          <w:szCs w:val="20"/>
        </w:rPr>
        <w:t xml:space="preserve"> </w:t>
      </w:r>
      <w:r>
        <w:rPr>
          <w:rFonts w:ascii="Verdana" w:hAnsi="Verdana"/>
          <w:sz w:val="20"/>
          <w:szCs w:val="20"/>
        </w:rPr>
        <w:t xml:space="preserve">supported the Minority Report recommendations, noting that they took a </w:t>
      </w:r>
      <w:r>
        <w:rPr>
          <w:rFonts w:ascii="Verdana" w:hAnsi="Verdana" w:cs="&amp;quot"/>
          <w:color w:val="000000"/>
          <w:sz w:val="20"/>
          <w:szCs w:val="20"/>
        </w:rPr>
        <w:t>stand on the issues of children’s rights, funding and accountability to ensure that inclusive education was developed in all schools.</w:t>
      </w:r>
    </w:p>
    <w:p w14:paraId="6176BE2C" w14:textId="77777777" w:rsidR="00582F19" w:rsidRDefault="00582F19" w:rsidP="000429C4">
      <w:pPr>
        <w:spacing w:line="276" w:lineRule="auto"/>
        <w:rPr>
          <w:rFonts w:ascii="Verdana" w:hAnsi="Verdana" w:cs="&amp;quot"/>
          <w:color w:val="000000"/>
          <w:sz w:val="20"/>
          <w:szCs w:val="20"/>
        </w:rPr>
      </w:pPr>
    </w:p>
    <w:p w14:paraId="61AC2E6B" w14:textId="7DE9A0DF" w:rsidR="00A11090" w:rsidRDefault="00A11090" w:rsidP="000429C4">
      <w:pPr>
        <w:spacing w:line="276" w:lineRule="auto"/>
        <w:rPr>
          <w:rFonts w:ascii="Verdana" w:hAnsi="Verdana" w:cs="&amp;quot"/>
          <w:color w:val="000000"/>
          <w:sz w:val="20"/>
          <w:szCs w:val="20"/>
        </w:rPr>
      </w:pPr>
      <w:r>
        <w:rPr>
          <w:rFonts w:ascii="Verdana" w:hAnsi="Verdana" w:cs="&amp;quot"/>
          <w:color w:val="000000"/>
          <w:sz w:val="20"/>
          <w:szCs w:val="20"/>
        </w:rPr>
        <w:t xml:space="preserve">DFNZ also said it would be “a crime if the thousands of hours invested by the many individuals, students and organisations that made submissions to the select committee, and by the select committee in analysing and organising this information is all for nothing. </w:t>
      </w:r>
      <w:r w:rsidR="005570C0">
        <w:rPr>
          <w:rFonts w:ascii="Verdana" w:hAnsi="Verdana" w:cs="&amp;quot"/>
          <w:color w:val="000000"/>
          <w:sz w:val="20"/>
          <w:szCs w:val="20"/>
        </w:rPr>
        <w:t>“</w:t>
      </w:r>
      <w:r>
        <w:rPr>
          <w:rFonts w:ascii="Verdana" w:hAnsi="Verdana" w:cs="&amp;quot"/>
          <w:color w:val="000000"/>
          <w:sz w:val="20"/>
          <w:szCs w:val="20"/>
        </w:rPr>
        <w:t xml:space="preserve">We need the Minister to show some leadership here”. </w:t>
      </w:r>
    </w:p>
    <w:p w14:paraId="613B0E8D" w14:textId="77777777" w:rsidR="00A11090" w:rsidRDefault="00A11090" w:rsidP="000429C4">
      <w:pPr>
        <w:spacing w:line="276" w:lineRule="auto"/>
        <w:rPr>
          <w:rFonts w:ascii="Verdana" w:hAnsi="Verdana" w:cs="&amp;quot"/>
          <w:color w:val="000000"/>
          <w:sz w:val="20"/>
          <w:szCs w:val="20"/>
        </w:rPr>
      </w:pPr>
    </w:p>
    <w:p w14:paraId="718884A4" w14:textId="47D04000" w:rsidR="00A11909" w:rsidRPr="00A11909" w:rsidRDefault="00A11909" w:rsidP="000429C4">
      <w:pPr>
        <w:spacing w:line="276" w:lineRule="auto"/>
        <w:rPr>
          <w:rFonts w:ascii="Verdana" w:hAnsi="Verdana" w:cs="Verdana"/>
          <w:bCs/>
          <w:sz w:val="20"/>
          <w:szCs w:val="20"/>
        </w:rPr>
      </w:pPr>
      <w:r w:rsidRPr="00A11909">
        <w:rPr>
          <w:rFonts w:ascii="Verdana" w:hAnsi="Verdana" w:cs="Verdana"/>
          <w:bCs/>
          <w:sz w:val="20"/>
          <w:szCs w:val="20"/>
        </w:rPr>
        <w:t xml:space="preserve">DFNZ acknowledges that some schools have made some progress in supporting neurodiverse students since the Inquiry, but there is little progress in ensuring that </w:t>
      </w:r>
    </w:p>
    <w:p w14:paraId="74D3DA93" w14:textId="5EFE59F9" w:rsidR="00FC35B8" w:rsidRPr="00A11909" w:rsidRDefault="00FC35B8" w:rsidP="000429C4">
      <w:pPr>
        <w:spacing w:line="276" w:lineRule="auto"/>
        <w:rPr>
          <w:rFonts w:ascii="Verdana" w:hAnsi="Verdana" w:cs="Verdana"/>
          <w:bCs/>
          <w:sz w:val="20"/>
          <w:szCs w:val="20"/>
        </w:rPr>
      </w:pPr>
      <w:r w:rsidRPr="00A11909">
        <w:rPr>
          <w:rFonts w:ascii="Verdana" w:hAnsi="Verdana" w:cs="Verdana"/>
          <w:bCs/>
          <w:sz w:val="20"/>
          <w:szCs w:val="20"/>
        </w:rPr>
        <w:t xml:space="preserve">all schools have the resources they need to secure the success of all their neurodiverse learners. </w:t>
      </w:r>
      <w:r w:rsidR="00D60F97" w:rsidRPr="00A11909">
        <w:rPr>
          <w:rFonts w:ascii="Verdana" w:hAnsi="Verdana" w:cs="Verdana"/>
          <w:bCs/>
          <w:sz w:val="20"/>
          <w:szCs w:val="20"/>
        </w:rPr>
        <w:t xml:space="preserve">There is still a significant equity issue with students in lower decile schools, Maori, and Pacifica - all statistically disadvantaged. </w:t>
      </w:r>
    </w:p>
    <w:p w14:paraId="6428EF65" w14:textId="77777777" w:rsidR="00D60F97" w:rsidRPr="00A11909" w:rsidRDefault="00D60F97" w:rsidP="000429C4">
      <w:pPr>
        <w:spacing w:line="276" w:lineRule="auto"/>
        <w:rPr>
          <w:rFonts w:ascii="Verdana" w:hAnsi="Verdana" w:cs="Verdana"/>
          <w:bCs/>
          <w:sz w:val="20"/>
          <w:szCs w:val="20"/>
        </w:rPr>
      </w:pPr>
    </w:p>
    <w:p w14:paraId="26CFF371" w14:textId="68BF42CA" w:rsidR="001A6CC5" w:rsidRDefault="001A6CC5" w:rsidP="000429C4">
      <w:pPr>
        <w:spacing w:line="276" w:lineRule="auto"/>
        <w:rPr>
          <w:rFonts w:ascii="Verdana" w:hAnsi="Verdana" w:cs="Verdana"/>
          <w:bCs/>
          <w:sz w:val="20"/>
          <w:szCs w:val="20"/>
        </w:rPr>
      </w:pPr>
      <w:r>
        <w:rPr>
          <w:rFonts w:ascii="Verdana" w:hAnsi="Verdana" w:cs="Verdana"/>
          <w:bCs/>
          <w:sz w:val="20"/>
          <w:szCs w:val="20"/>
        </w:rPr>
        <w:t xml:space="preserve">For 17 years, DFNZ has been lobbying successive Governments for change. Yet we are busier than ever with enquiries from parents who simply cannot </w:t>
      </w:r>
      <w:r w:rsidR="00440773" w:rsidRPr="00A11909">
        <w:rPr>
          <w:rFonts w:ascii="Verdana" w:hAnsi="Verdana" w:cs="Verdana"/>
          <w:bCs/>
          <w:sz w:val="20"/>
          <w:szCs w:val="20"/>
        </w:rPr>
        <w:t xml:space="preserve">access </w:t>
      </w:r>
      <w:r>
        <w:rPr>
          <w:rFonts w:ascii="Verdana" w:hAnsi="Verdana" w:cs="Verdana"/>
          <w:bCs/>
          <w:sz w:val="20"/>
          <w:szCs w:val="20"/>
        </w:rPr>
        <w:t>adequate support</w:t>
      </w:r>
      <w:r w:rsidR="00440773" w:rsidRPr="00A11909">
        <w:rPr>
          <w:rFonts w:ascii="Verdana" w:hAnsi="Verdana" w:cs="Verdana"/>
          <w:bCs/>
          <w:sz w:val="20"/>
          <w:szCs w:val="20"/>
        </w:rPr>
        <w:t xml:space="preserve"> for their children. </w:t>
      </w:r>
      <w:r>
        <w:rPr>
          <w:rFonts w:ascii="Verdana" w:hAnsi="Verdana" w:cs="Verdana"/>
          <w:bCs/>
          <w:sz w:val="20"/>
          <w:szCs w:val="20"/>
        </w:rPr>
        <w:t xml:space="preserve">Enquiries from neurodiverse adults are also on the rise, </w:t>
      </w:r>
      <w:r w:rsidR="004D384F">
        <w:rPr>
          <w:rFonts w:ascii="Verdana" w:hAnsi="Verdana" w:cs="Verdana"/>
          <w:bCs/>
          <w:sz w:val="20"/>
          <w:szCs w:val="20"/>
        </w:rPr>
        <w:t xml:space="preserve">many vulnerable after failing to thrive at school and now lacking the financial resources to access the right support.  </w:t>
      </w:r>
    </w:p>
    <w:p w14:paraId="37287BCE" w14:textId="77777777" w:rsidR="001A6CC5" w:rsidRDefault="001A6CC5" w:rsidP="000429C4">
      <w:pPr>
        <w:spacing w:line="276" w:lineRule="auto"/>
        <w:rPr>
          <w:rFonts w:ascii="Verdana" w:hAnsi="Verdana" w:cs="Verdana"/>
          <w:bCs/>
          <w:sz w:val="20"/>
          <w:szCs w:val="20"/>
          <w:lang w:val="en-NZ"/>
        </w:rPr>
      </w:pPr>
    </w:p>
    <w:p w14:paraId="00FA3D1E" w14:textId="3D299838" w:rsidR="00A11909" w:rsidRDefault="00A11909" w:rsidP="000429C4">
      <w:pPr>
        <w:spacing w:line="276" w:lineRule="auto"/>
        <w:rPr>
          <w:rFonts w:ascii="Verdana" w:hAnsi="Verdana" w:cs="&amp;quot"/>
          <w:color w:val="000000"/>
          <w:sz w:val="20"/>
          <w:szCs w:val="20"/>
        </w:rPr>
      </w:pPr>
      <w:r>
        <w:rPr>
          <w:rFonts w:ascii="Verdana" w:hAnsi="Verdana" w:cs="&amp;quot"/>
          <w:color w:val="000000"/>
          <w:sz w:val="20"/>
          <w:szCs w:val="20"/>
        </w:rPr>
        <w:t xml:space="preserve">The </w:t>
      </w:r>
      <w:r w:rsidR="00DE7998">
        <w:rPr>
          <w:rFonts w:ascii="Verdana" w:hAnsi="Verdana" w:cs="&amp;quot"/>
          <w:color w:val="000000"/>
          <w:sz w:val="20"/>
          <w:szCs w:val="20"/>
        </w:rPr>
        <w:t xml:space="preserve">2016 Inquiry </w:t>
      </w:r>
      <w:r>
        <w:rPr>
          <w:rFonts w:ascii="Verdana" w:hAnsi="Verdana" w:cs="&amp;quot"/>
          <w:color w:val="000000"/>
          <w:sz w:val="20"/>
          <w:szCs w:val="20"/>
        </w:rPr>
        <w:t>Report</w:t>
      </w:r>
      <w:r w:rsidR="00443423">
        <w:rPr>
          <w:rFonts w:ascii="Verdana" w:hAnsi="Verdana" w:cs="&amp;quot"/>
          <w:color w:val="000000"/>
          <w:sz w:val="20"/>
          <w:szCs w:val="20"/>
        </w:rPr>
        <w:t xml:space="preserve">, including the </w:t>
      </w:r>
      <w:r>
        <w:rPr>
          <w:rFonts w:ascii="Verdana" w:hAnsi="Verdana" w:cs="&amp;quot"/>
          <w:color w:val="000000"/>
          <w:sz w:val="20"/>
          <w:szCs w:val="20"/>
        </w:rPr>
        <w:t>Minority Report</w:t>
      </w:r>
      <w:r w:rsidR="00443423">
        <w:rPr>
          <w:rFonts w:ascii="Verdana" w:hAnsi="Verdana" w:cs="&amp;quot"/>
          <w:color w:val="000000"/>
          <w:sz w:val="20"/>
          <w:szCs w:val="20"/>
        </w:rPr>
        <w:t>,</w:t>
      </w:r>
      <w:r>
        <w:rPr>
          <w:rFonts w:ascii="Verdana" w:hAnsi="Verdana" w:cs="&amp;quot"/>
          <w:color w:val="000000"/>
          <w:sz w:val="20"/>
          <w:szCs w:val="20"/>
        </w:rPr>
        <w:t xml:space="preserve"> is available at </w:t>
      </w:r>
      <w:hyperlink r:id="rId9" w:history="1">
        <w:r w:rsidRPr="003E3C78">
          <w:rPr>
            <w:rStyle w:val="Hyperlink"/>
            <w:rFonts w:ascii="Verdana" w:hAnsi="Verdana" w:cs="&amp;quot"/>
            <w:sz w:val="20"/>
            <w:szCs w:val="20"/>
          </w:rPr>
          <w:t>https://selectcommittees.parliament.nz/v/2/1c18522d-18be-4316-8b7d-e02f016f2331</w:t>
        </w:r>
      </w:hyperlink>
    </w:p>
    <w:p w14:paraId="1B076B1D" w14:textId="77777777" w:rsidR="00A11909" w:rsidRDefault="00A11909" w:rsidP="000429C4">
      <w:pPr>
        <w:spacing w:line="276" w:lineRule="auto"/>
        <w:rPr>
          <w:rFonts w:ascii="Verdana" w:hAnsi="Verdana" w:cs="&amp;quot"/>
          <w:color w:val="000000"/>
          <w:sz w:val="20"/>
          <w:szCs w:val="20"/>
        </w:rPr>
      </w:pPr>
    </w:p>
    <w:p w14:paraId="3EACA9C8" w14:textId="77777777" w:rsidR="00A11909" w:rsidRPr="002202B7" w:rsidRDefault="00A11909" w:rsidP="000429C4">
      <w:pPr>
        <w:spacing w:line="276" w:lineRule="auto"/>
        <w:rPr>
          <w:rFonts w:ascii="Verdana" w:hAnsi="Verdana" w:cs="Verdana"/>
          <w:bCs/>
          <w:sz w:val="20"/>
          <w:szCs w:val="20"/>
          <w:lang w:val="en-NZ"/>
        </w:rPr>
      </w:pPr>
    </w:p>
    <w:p w14:paraId="51738E1B" w14:textId="77777777" w:rsidR="002848FC" w:rsidRPr="0078297E" w:rsidRDefault="002848FC" w:rsidP="000429C4">
      <w:pPr>
        <w:spacing w:line="276" w:lineRule="auto"/>
        <w:rPr>
          <w:b/>
          <w:bCs/>
        </w:rPr>
      </w:pPr>
      <w:r w:rsidRPr="0078297E">
        <w:rPr>
          <w:rFonts w:ascii="Verdana" w:hAnsi="Verdana"/>
          <w:b/>
          <w:bCs/>
          <w:sz w:val="20"/>
          <w:szCs w:val="20"/>
        </w:rPr>
        <w:t xml:space="preserve">THE LEARNING SUPPORT ACTION PLAN 2019-2025 </w:t>
      </w:r>
      <w:r w:rsidRPr="0078297E">
        <w:rPr>
          <w:b/>
          <w:bCs/>
        </w:rPr>
        <w:t xml:space="preserve"> </w:t>
      </w:r>
    </w:p>
    <w:p w14:paraId="698A9B18" w14:textId="77777777" w:rsidR="002F0A1E" w:rsidRDefault="002F0A1E" w:rsidP="000429C4">
      <w:pPr>
        <w:spacing w:line="276" w:lineRule="auto"/>
        <w:rPr>
          <w:rFonts w:ascii="Verdana" w:hAnsi="Verdana"/>
          <w:sz w:val="20"/>
          <w:szCs w:val="20"/>
        </w:rPr>
      </w:pPr>
    </w:p>
    <w:p w14:paraId="5C2B06BA" w14:textId="62247478" w:rsidR="00EE790B" w:rsidRDefault="00B0082E" w:rsidP="000429C4">
      <w:pPr>
        <w:spacing w:line="276" w:lineRule="auto"/>
        <w:rPr>
          <w:rFonts w:ascii="Verdana" w:hAnsi="Verdana"/>
          <w:sz w:val="20"/>
          <w:szCs w:val="20"/>
        </w:rPr>
      </w:pPr>
      <w:r>
        <w:rPr>
          <w:rFonts w:ascii="Verdana" w:hAnsi="Verdana"/>
          <w:sz w:val="20"/>
          <w:szCs w:val="20"/>
        </w:rPr>
        <w:t>At the time of t</w:t>
      </w:r>
      <w:r w:rsidR="00EE790B">
        <w:rPr>
          <w:rFonts w:ascii="Verdana" w:hAnsi="Verdana"/>
          <w:sz w:val="20"/>
          <w:szCs w:val="20"/>
        </w:rPr>
        <w:t>he 2016 Inquiry</w:t>
      </w:r>
      <w:r>
        <w:rPr>
          <w:rFonts w:ascii="Verdana" w:hAnsi="Verdana"/>
          <w:sz w:val="20"/>
          <w:szCs w:val="20"/>
        </w:rPr>
        <w:t xml:space="preserve">, the Ministry of Education was also working on a broader programme to redesign the support system for students with additional learning needs. </w:t>
      </w:r>
      <w:r w:rsidRPr="00F05CAA">
        <w:rPr>
          <w:rFonts w:ascii="Verdana" w:hAnsi="Verdana"/>
          <w:sz w:val="20"/>
          <w:szCs w:val="20"/>
        </w:rPr>
        <w:t xml:space="preserve">In 2015, the </w:t>
      </w:r>
      <w:r>
        <w:rPr>
          <w:rFonts w:ascii="Verdana" w:hAnsi="Verdana"/>
          <w:sz w:val="20"/>
          <w:szCs w:val="20"/>
        </w:rPr>
        <w:t>Ministry had</w:t>
      </w:r>
      <w:r w:rsidRPr="00F05CAA">
        <w:rPr>
          <w:rFonts w:ascii="Verdana" w:hAnsi="Verdana"/>
          <w:sz w:val="20"/>
          <w:szCs w:val="20"/>
        </w:rPr>
        <w:t xml:space="preserve"> engaged widely about proposed improvements through the Learning Support Update consultation process. It said that 156 engagement forums were </w:t>
      </w:r>
      <w:r w:rsidRPr="00F05CAA">
        <w:rPr>
          <w:rFonts w:ascii="Verdana" w:hAnsi="Verdana"/>
          <w:sz w:val="20"/>
          <w:szCs w:val="20"/>
        </w:rPr>
        <w:lastRenderedPageBreak/>
        <w:t xml:space="preserve">held with more than 3,650 people throughout New Zealand. </w:t>
      </w:r>
      <w:r>
        <w:rPr>
          <w:rFonts w:ascii="Verdana" w:hAnsi="Verdana"/>
          <w:sz w:val="20"/>
          <w:szCs w:val="20"/>
        </w:rPr>
        <w:t xml:space="preserve">The result was the Learning Support Action Plan 2019-2025, with identified six priority areas of action. </w:t>
      </w:r>
      <w:r w:rsidR="00EE790B">
        <w:rPr>
          <w:rFonts w:ascii="Verdana" w:hAnsi="Verdana"/>
          <w:sz w:val="20"/>
          <w:szCs w:val="20"/>
        </w:rPr>
        <w:t xml:space="preserve"> </w:t>
      </w:r>
    </w:p>
    <w:p w14:paraId="0F0953CA" w14:textId="77777777" w:rsidR="00B0082E" w:rsidRDefault="00B0082E" w:rsidP="000429C4">
      <w:pPr>
        <w:spacing w:line="276" w:lineRule="auto"/>
        <w:rPr>
          <w:rFonts w:ascii="Verdana" w:hAnsi="Verdana"/>
          <w:sz w:val="20"/>
          <w:szCs w:val="20"/>
        </w:rPr>
      </w:pPr>
    </w:p>
    <w:p w14:paraId="393F4C78" w14:textId="34C3B871" w:rsidR="00B0082E" w:rsidRDefault="00B0082E" w:rsidP="000429C4">
      <w:pPr>
        <w:spacing w:line="276" w:lineRule="auto"/>
        <w:rPr>
          <w:rFonts w:ascii="Verdana" w:hAnsi="Verdana"/>
          <w:sz w:val="20"/>
          <w:szCs w:val="20"/>
        </w:rPr>
      </w:pPr>
      <w:r>
        <w:rPr>
          <w:rFonts w:ascii="Verdana" w:hAnsi="Verdana"/>
          <w:sz w:val="20"/>
          <w:szCs w:val="20"/>
        </w:rPr>
        <w:t>Despite the $225 million invested in this plan to date, the results have been negligible. Specific comments agains</w:t>
      </w:r>
      <w:r w:rsidR="006E4AD9">
        <w:rPr>
          <w:rFonts w:ascii="Verdana" w:hAnsi="Verdana"/>
          <w:sz w:val="20"/>
          <w:szCs w:val="20"/>
        </w:rPr>
        <w:t>t</w:t>
      </w:r>
      <w:r>
        <w:rPr>
          <w:rFonts w:ascii="Verdana" w:hAnsi="Verdana"/>
          <w:sz w:val="20"/>
          <w:szCs w:val="20"/>
        </w:rPr>
        <w:t xml:space="preserve"> the six priorities are set out below. </w:t>
      </w:r>
    </w:p>
    <w:p w14:paraId="6725AA61" w14:textId="77777777" w:rsidR="00B0082E" w:rsidRDefault="00B0082E" w:rsidP="000429C4">
      <w:pPr>
        <w:spacing w:line="276" w:lineRule="auto"/>
        <w:rPr>
          <w:rFonts w:ascii="Verdana" w:hAnsi="Verdana"/>
          <w:sz w:val="20"/>
          <w:szCs w:val="20"/>
        </w:rPr>
      </w:pPr>
    </w:p>
    <w:p w14:paraId="318734EB" w14:textId="19553C88" w:rsidR="0061060E" w:rsidRPr="002202B7" w:rsidRDefault="0061060E" w:rsidP="000429C4">
      <w:pPr>
        <w:spacing w:line="276" w:lineRule="auto"/>
        <w:rPr>
          <w:rFonts w:ascii="Verdana" w:hAnsi="Verdana" w:cs="Verdana"/>
          <w:b/>
          <w:sz w:val="20"/>
          <w:szCs w:val="20"/>
          <w:lang w:val="en-NZ"/>
        </w:rPr>
      </w:pPr>
      <w:r w:rsidRPr="002202B7">
        <w:rPr>
          <w:rFonts w:ascii="Verdana" w:hAnsi="Verdana" w:cs="Verdana"/>
          <w:b/>
          <w:sz w:val="20"/>
          <w:szCs w:val="20"/>
          <w:lang w:val="en-NZ"/>
        </w:rPr>
        <w:t>Priority One: Learning Support Coordinators</w:t>
      </w:r>
    </w:p>
    <w:p w14:paraId="67D67E3D" w14:textId="77777777" w:rsidR="0061060E" w:rsidRPr="002202B7" w:rsidRDefault="0061060E" w:rsidP="000429C4">
      <w:pPr>
        <w:spacing w:line="276" w:lineRule="auto"/>
        <w:rPr>
          <w:rFonts w:ascii="Verdana" w:hAnsi="Verdana" w:cs="Verdana"/>
          <w:b/>
          <w:sz w:val="20"/>
          <w:szCs w:val="20"/>
          <w:lang w:val="en-NZ"/>
        </w:rPr>
      </w:pPr>
    </w:p>
    <w:p w14:paraId="2B05E554" w14:textId="5DEFD08E" w:rsidR="0061060E" w:rsidRPr="002202B7" w:rsidRDefault="006E4AD9" w:rsidP="000429C4">
      <w:pPr>
        <w:spacing w:line="276" w:lineRule="auto"/>
        <w:rPr>
          <w:rFonts w:ascii="Verdana" w:hAnsi="Verdana" w:cs="Verdana"/>
          <w:bCs/>
          <w:sz w:val="20"/>
          <w:szCs w:val="20"/>
          <w:lang w:val="en-NZ"/>
        </w:rPr>
      </w:pPr>
      <w:r>
        <w:rPr>
          <w:rFonts w:ascii="Verdana" w:hAnsi="Verdana" w:cs="Verdana"/>
          <w:bCs/>
          <w:sz w:val="20"/>
          <w:szCs w:val="20"/>
          <w:lang w:val="en-NZ"/>
        </w:rPr>
        <w:t xml:space="preserve">What the plan said: </w:t>
      </w:r>
      <w:r w:rsidR="0061060E" w:rsidRPr="002202B7">
        <w:rPr>
          <w:rFonts w:ascii="Verdana" w:hAnsi="Verdana" w:cs="Verdana"/>
          <w:bCs/>
          <w:sz w:val="20"/>
          <w:szCs w:val="20"/>
          <w:lang w:val="en-NZ"/>
        </w:rPr>
        <w:t>Learning Support Coordinators (LSCs) will work together</w:t>
      </w:r>
      <w:r w:rsidR="0037347B" w:rsidRPr="002202B7">
        <w:rPr>
          <w:rFonts w:ascii="Verdana" w:hAnsi="Verdana" w:cs="Verdana"/>
          <w:bCs/>
          <w:sz w:val="20"/>
          <w:szCs w:val="20"/>
          <w:lang w:val="en-NZ"/>
        </w:rPr>
        <w:t xml:space="preserve"> </w:t>
      </w:r>
      <w:r w:rsidR="0061060E" w:rsidRPr="002202B7">
        <w:rPr>
          <w:rFonts w:ascii="Verdana" w:hAnsi="Verdana" w:cs="Verdana"/>
          <w:bCs/>
          <w:sz w:val="20"/>
          <w:szCs w:val="20"/>
          <w:lang w:val="en-NZ"/>
        </w:rPr>
        <w:t xml:space="preserve">across a school cluster to ensure children and young people with learning support needs get the help they need. LSCs will work with teachers, school and kura leadership, and within the Learning Support Delivery Model to </w:t>
      </w:r>
      <w:proofErr w:type="spellStart"/>
      <w:r w:rsidR="0061060E" w:rsidRPr="002202B7">
        <w:rPr>
          <w:rFonts w:ascii="Verdana" w:hAnsi="Verdana" w:cs="Verdana"/>
          <w:bCs/>
          <w:sz w:val="20"/>
          <w:szCs w:val="20"/>
          <w:lang w:val="en-NZ"/>
        </w:rPr>
        <w:t>implementprocesses</w:t>
      </w:r>
      <w:proofErr w:type="spellEnd"/>
      <w:r w:rsidR="0061060E" w:rsidRPr="002202B7">
        <w:rPr>
          <w:rFonts w:ascii="Verdana" w:hAnsi="Verdana" w:cs="Verdana"/>
          <w:bCs/>
          <w:sz w:val="20"/>
          <w:szCs w:val="20"/>
          <w:lang w:val="en-NZ"/>
        </w:rPr>
        <w:t xml:space="preserve"> that help all children and young people progress, participate and make successful transitions.</w:t>
      </w:r>
    </w:p>
    <w:p w14:paraId="4EDB7A6B" w14:textId="54F43C34" w:rsidR="0037347B" w:rsidRPr="002202B7" w:rsidRDefault="0037347B" w:rsidP="000429C4">
      <w:pPr>
        <w:spacing w:line="276" w:lineRule="auto"/>
        <w:rPr>
          <w:rFonts w:ascii="Verdana" w:hAnsi="Verdana" w:cs="Verdana"/>
          <w:bCs/>
          <w:sz w:val="20"/>
          <w:szCs w:val="20"/>
          <w:lang w:val="en-NZ"/>
        </w:rPr>
      </w:pPr>
    </w:p>
    <w:p w14:paraId="38B66EDB" w14:textId="78E789B4" w:rsidR="0037347B" w:rsidRPr="006E4AD9" w:rsidRDefault="0037347B" w:rsidP="000429C4">
      <w:pPr>
        <w:spacing w:line="276" w:lineRule="auto"/>
        <w:rPr>
          <w:rFonts w:ascii="Verdana" w:hAnsi="Verdana" w:cs="Verdana"/>
          <w:bCs/>
          <w:sz w:val="20"/>
          <w:szCs w:val="20"/>
          <w:lang w:val="en-NZ"/>
        </w:rPr>
      </w:pPr>
      <w:r w:rsidRPr="006E4AD9">
        <w:rPr>
          <w:rFonts w:ascii="Verdana" w:hAnsi="Verdana" w:cs="Verdana"/>
          <w:bCs/>
          <w:sz w:val="20"/>
          <w:szCs w:val="20"/>
          <w:lang w:val="en-NZ"/>
        </w:rPr>
        <w:t xml:space="preserve">DFNZ </w:t>
      </w:r>
      <w:r w:rsidR="006E4AD9" w:rsidRPr="006E4AD9">
        <w:rPr>
          <w:rFonts w:ascii="Verdana" w:hAnsi="Verdana" w:cs="Verdana"/>
          <w:bCs/>
          <w:sz w:val="20"/>
          <w:szCs w:val="20"/>
          <w:lang w:val="en-NZ"/>
        </w:rPr>
        <w:t>c</w:t>
      </w:r>
      <w:r w:rsidRPr="006E4AD9">
        <w:rPr>
          <w:rFonts w:ascii="Verdana" w:hAnsi="Verdana" w:cs="Verdana"/>
          <w:bCs/>
          <w:sz w:val="20"/>
          <w:szCs w:val="20"/>
          <w:lang w:val="en-NZ"/>
        </w:rPr>
        <w:t xml:space="preserve">omment: The second tranche of LSC’s has not been rolled out, five years after </w:t>
      </w:r>
      <w:r w:rsidR="00283B78" w:rsidRPr="006E4AD9">
        <w:rPr>
          <w:rFonts w:ascii="Verdana" w:hAnsi="Verdana" w:cs="Verdana"/>
          <w:bCs/>
          <w:sz w:val="20"/>
          <w:szCs w:val="20"/>
          <w:lang w:val="en-NZ"/>
        </w:rPr>
        <w:t xml:space="preserve">the action plan was implemented.  The Ministry is unable to advise what work has been done to prepare </w:t>
      </w:r>
      <w:r w:rsidR="000615BB" w:rsidRPr="006E4AD9">
        <w:rPr>
          <w:rFonts w:ascii="Verdana" w:hAnsi="Verdana" w:cs="Verdana"/>
          <w:bCs/>
          <w:sz w:val="20"/>
          <w:szCs w:val="20"/>
          <w:lang w:val="en-NZ"/>
        </w:rPr>
        <w:t xml:space="preserve">for the second tranche nor if there will be </w:t>
      </w:r>
      <w:r w:rsidR="006E4AD9">
        <w:rPr>
          <w:rFonts w:ascii="Verdana" w:hAnsi="Verdana" w:cs="Verdana"/>
          <w:bCs/>
          <w:sz w:val="20"/>
          <w:szCs w:val="20"/>
          <w:lang w:val="en-NZ"/>
        </w:rPr>
        <w:t>enough</w:t>
      </w:r>
      <w:r w:rsidR="000615BB" w:rsidRPr="006E4AD9">
        <w:rPr>
          <w:rFonts w:ascii="Verdana" w:hAnsi="Verdana" w:cs="Verdana"/>
          <w:bCs/>
          <w:sz w:val="20"/>
          <w:szCs w:val="20"/>
          <w:lang w:val="en-NZ"/>
        </w:rPr>
        <w:t xml:space="preserve"> specialist trained teachers available to take on these new roles. </w:t>
      </w:r>
    </w:p>
    <w:p w14:paraId="16F8B4EB" w14:textId="77777777" w:rsidR="00FC35B8" w:rsidRPr="002202B7" w:rsidRDefault="00FC35B8" w:rsidP="000429C4">
      <w:pPr>
        <w:spacing w:line="276" w:lineRule="auto"/>
        <w:rPr>
          <w:rFonts w:ascii="Verdana" w:hAnsi="Verdana" w:cs="Verdana"/>
          <w:bCs/>
          <w:sz w:val="20"/>
          <w:szCs w:val="20"/>
          <w:lang w:val="en-NZ"/>
        </w:rPr>
      </w:pPr>
    </w:p>
    <w:p w14:paraId="6506EE4B" w14:textId="77777777" w:rsidR="000615BB" w:rsidRPr="002202B7" w:rsidRDefault="000615BB" w:rsidP="000429C4">
      <w:pPr>
        <w:spacing w:line="276" w:lineRule="auto"/>
        <w:rPr>
          <w:rFonts w:ascii="Verdana" w:hAnsi="Verdana" w:cs="Verdana"/>
          <w:bCs/>
          <w:sz w:val="20"/>
          <w:szCs w:val="20"/>
          <w:lang w:val="en-NZ"/>
        </w:rPr>
      </w:pPr>
      <w:r w:rsidRPr="002202B7">
        <w:rPr>
          <w:rFonts w:ascii="Verdana" w:hAnsi="Verdana" w:cs="Verdana"/>
          <w:b/>
          <w:bCs/>
          <w:sz w:val="20"/>
          <w:szCs w:val="20"/>
          <w:lang w:val="en-NZ"/>
        </w:rPr>
        <w:t>Priority Two:</w:t>
      </w:r>
      <w:r w:rsidRPr="002202B7">
        <w:rPr>
          <w:rFonts w:ascii="Verdana" w:hAnsi="Verdana" w:cs="Verdana"/>
          <w:bCs/>
          <w:sz w:val="20"/>
          <w:szCs w:val="20"/>
          <w:lang w:val="en-NZ"/>
        </w:rPr>
        <w:t xml:space="preserve"> </w:t>
      </w:r>
      <w:r w:rsidRPr="002202B7">
        <w:rPr>
          <w:rFonts w:ascii="Verdana" w:hAnsi="Verdana" w:cs="Verdana"/>
          <w:b/>
          <w:sz w:val="20"/>
          <w:szCs w:val="20"/>
          <w:lang w:val="en-NZ"/>
        </w:rPr>
        <w:t>Screening and early identification of learning support needs</w:t>
      </w:r>
    </w:p>
    <w:p w14:paraId="0D6A0904" w14:textId="77777777" w:rsidR="000615BB" w:rsidRPr="002202B7" w:rsidRDefault="000615BB" w:rsidP="000429C4">
      <w:pPr>
        <w:spacing w:line="276" w:lineRule="auto"/>
        <w:rPr>
          <w:rFonts w:ascii="Verdana" w:hAnsi="Verdana" w:cs="Verdana"/>
          <w:bCs/>
          <w:sz w:val="20"/>
          <w:szCs w:val="20"/>
          <w:lang w:val="en-NZ"/>
        </w:rPr>
      </w:pPr>
    </w:p>
    <w:p w14:paraId="55F090D5" w14:textId="3CB8AD34" w:rsidR="000615BB" w:rsidRPr="002202B7" w:rsidRDefault="001E60C3" w:rsidP="000429C4">
      <w:pPr>
        <w:spacing w:line="276" w:lineRule="auto"/>
        <w:rPr>
          <w:rFonts w:ascii="Verdana" w:hAnsi="Verdana" w:cs="Verdana"/>
          <w:bCs/>
          <w:sz w:val="20"/>
          <w:szCs w:val="20"/>
          <w:lang w:val="en-NZ"/>
        </w:rPr>
      </w:pPr>
      <w:r>
        <w:rPr>
          <w:rFonts w:ascii="Verdana" w:hAnsi="Verdana" w:cs="Verdana"/>
          <w:bCs/>
          <w:sz w:val="20"/>
          <w:szCs w:val="20"/>
          <w:lang w:val="en-NZ"/>
        </w:rPr>
        <w:t xml:space="preserve">What the plan said: </w:t>
      </w:r>
      <w:r w:rsidR="000615BB" w:rsidRPr="002202B7">
        <w:rPr>
          <w:rFonts w:ascii="Verdana" w:hAnsi="Verdana" w:cs="Verdana"/>
          <w:bCs/>
          <w:sz w:val="20"/>
          <w:szCs w:val="20"/>
          <w:lang w:val="en-NZ"/>
        </w:rPr>
        <w:t>Early identification and response to need has long-term benefits for children and young people. We need to be more systematic in how we identify a child’s learning support needs, so they get assistance as quickly as possible. We will add a new set of screening tools to assess all children at certain stages, and work with the Ministry of Health (MoH) to ensure these are integrated into a coherent system of measurement with health checks and screening.</w:t>
      </w:r>
    </w:p>
    <w:p w14:paraId="71191EC9" w14:textId="6BBEEDFE" w:rsidR="000615BB" w:rsidRPr="002202B7" w:rsidRDefault="000615BB" w:rsidP="000429C4">
      <w:pPr>
        <w:spacing w:line="276" w:lineRule="auto"/>
        <w:rPr>
          <w:rFonts w:ascii="Verdana" w:hAnsi="Verdana" w:cs="Verdana"/>
          <w:bCs/>
          <w:sz w:val="20"/>
          <w:szCs w:val="20"/>
          <w:lang w:val="en-NZ"/>
        </w:rPr>
      </w:pPr>
    </w:p>
    <w:p w14:paraId="67E9D61C" w14:textId="77777777" w:rsidR="00831E95" w:rsidRDefault="000615BB" w:rsidP="000429C4">
      <w:pPr>
        <w:spacing w:line="276" w:lineRule="auto"/>
        <w:rPr>
          <w:rFonts w:ascii="Verdana" w:hAnsi="Verdana" w:cs="Verdana"/>
          <w:bCs/>
          <w:sz w:val="20"/>
          <w:szCs w:val="20"/>
        </w:rPr>
      </w:pPr>
      <w:r w:rsidRPr="001E60C3">
        <w:rPr>
          <w:rFonts w:ascii="Verdana" w:hAnsi="Verdana" w:cs="Verdana"/>
          <w:bCs/>
          <w:sz w:val="20"/>
          <w:szCs w:val="20"/>
          <w:lang w:val="en-NZ"/>
        </w:rPr>
        <w:t xml:space="preserve">DFNZ </w:t>
      </w:r>
      <w:r w:rsidR="001E60C3">
        <w:rPr>
          <w:rFonts w:ascii="Verdana" w:hAnsi="Verdana" w:cs="Verdana"/>
          <w:bCs/>
          <w:sz w:val="20"/>
          <w:szCs w:val="20"/>
          <w:lang w:val="en-NZ"/>
        </w:rPr>
        <w:t>c</w:t>
      </w:r>
      <w:r w:rsidRPr="001E60C3">
        <w:rPr>
          <w:rFonts w:ascii="Verdana" w:hAnsi="Verdana" w:cs="Verdana"/>
          <w:bCs/>
          <w:sz w:val="20"/>
          <w:szCs w:val="20"/>
          <w:lang w:val="en-NZ"/>
        </w:rPr>
        <w:t xml:space="preserve">omment: </w:t>
      </w:r>
      <w:r w:rsidRPr="001E60C3">
        <w:rPr>
          <w:rFonts w:ascii="Verdana" w:hAnsi="Verdana" w:cs="Verdana"/>
          <w:bCs/>
          <w:sz w:val="20"/>
          <w:szCs w:val="20"/>
        </w:rPr>
        <w:t xml:space="preserve">The LSAP undertook to create a new set of screening tools to assess children at the following stages, working together with the Ministry of Health. </w:t>
      </w:r>
    </w:p>
    <w:p w14:paraId="5D979000" w14:textId="77777777" w:rsidR="00831E95" w:rsidRDefault="00831E95" w:rsidP="000429C4">
      <w:pPr>
        <w:spacing w:line="276" w:lineRule="auto"/>
        <w:rPr>
          <w:rFonts w:ascii="Verdana" w:hAnsi="Verdana" w:cs="Verdana"/>
          <w:bCs/>
          <w:sz w:val="20"/>
          <w:szCs w:val="20"/>
        </w:rPr>
      </w:pPr>
    </w:p>
    <w:p w14:paraId="0AC4C84E" w14:textId="10C7D734" w:rsidR="000615BB" w:rsidRPr="001E60C3" w:rsidRDefault="000615BB" w:rsidP="000429C4">
      <w:pPr>
        <w:spacing w:line="276" w:lineRule="auto"/>
        <w:rPr>
          <w:rFonts w:ascii="Verdana" w:hAnsi="Verdana" w:cs="Verdana"/>
          <w:bCs/>
          <w:sz w:val="20"/>
          <w:szCs w:val="20"/>
        </w:rPr>
      </w:pPr>
      <w:r w:rsidRPr="001E60C3">
        <w:rPr>
          <w:rFonts w:ascii="Verdana" w:hAnsi="Verdana" w:cs="Verdana"/>
          <w:bCs/>
          <w:sz w:val="20"/>
          <w:szCs w:val="20"/>
        </w:rPr>
        <w:t xml:space="preserve">These were to include: </w:t>
      </w:r>
    </w:p>
    <w:p w14:paraId="3A450598" w14:textId="105DDC53" w:rsidR="000615BB" w:rsidRPr="001E60C3" w:rsidRDefault="000615BB" w:rsidP="000429C4">
      <w:pPr>
        <w:pStyle w:val="ListParagraph"/>
        <w:numPr>
          <w:ilvl w:val="0"/>
          <w:numId w:val="33"/>
        </w:numPr>
        <w:spacing w:line="276" w:lineRule="auto"/>
        <w:rPr>
          <w:rFonts w:ascii="Verdana" w:hAnsi="Verdana" w:cs="Verdana"/>
          <w:bCs/>
          <w:sz w:val="20"/>
          <w:szCs w:val="20"/>
          <w:lang w:val="en-NZ"/>
        </w:rPr>
      </w:pPr>
      <w:r w:rsidRPr="001E60C3">
        <w:rPr>
          <w:rFonts w:ascii="Verdana" w:hAnsi="Verdana" w:cs="Verdana"/>
          <w:bCs/>
          <w:sz w:val="20"/>
          <w:szCs w:val="20"/>
          <w:lang w:val="en-NZ"/>
        </w:rPr>
        <w:t xml:space="preserve">  Universal health checks at age 3, including for ASD </w:t>
      </w:r>
    </w:p>
    <w:p w14:paraId="04F466F9" w14:textId="3105CC78" w:rsidR="000615BB" w:rsidRPr="001E60C3" w:rsidRDefault="000615BB" w:rsidP="000429C4">
      <w:pPr>
        <w:pStyle w:val="ListParagraph"/>
        <w:numPr>
          <w:ilvl w:val="0"/>
          <w:numId w:val="33"/>
        </w:numPr>
        <w:spacing w:line="276" w:lineRule="auto"/>
        <w:rPr>
          <w:rFonts w:ascii="Verdana" w:hAnsi="Verdana" w:cs="Verdana"/>
          <w:bCs/>
          <w:sz w:val="20"/>
          <w:szCs w:val="20"/>
          <w:lang w:val="en-NZ"/>
        </w:rPr>
      </w:pPr>
      <w:r w:rsidRPr="001E60C3">
        <w:rPr>
          <w:rFonts w:ascii="Verdana" w:hAnsi="Verdana" w:cs="Arial"/>
          <w:bCs/>
          <w:sz w:val="20"/>
          <w:szCs w:val="20"/>
          <w:lang w:val="en-NZ"/>
        </w:rPr>
        <w:t xml:space="preserve">   </w:t>
      </w:r>
      <w:r w:rsidRPr="001E60C3">
        <w:rPr>
          <w:rFonts w:ascii="Verdana" w:hAnsi="Verdana" w:cs="Verdana"/>
          <w:bCs/>
          <w:sz w:val="20"/>
          <w:szCs w:val="20"/>
          <w:lang w:val="en-NZ"/>
        </w:rPr>
        <w:t xml:space="preserve">School entry </w:t>
      </w:r>
    </w:p>
    <w:p w14:paraId="5572F5D5" w14:textId="7E85EA1E" w:rsidR="000615BB" w:rsidRPr="001E60C3" w:rsidRDefault="000615BB" w:rsidP="000429C4">
      <w:pPr>
        <w:pStyle w:val="ListParagraph"/>
        <w:numPr>
          <w:ilvl w:val="0"/>
          <w:numId w:val="33"/>
        </w:numPr>
        <w:spacing w:line="276" w:lineRule="auto"/>
        <w:rPr>
          <w:rFonts w:ascii="Verdana" w:hAnsi="Verdana" w:cs="Verdana"/>
          <w:bCs/>
          <w:sz w:val="20"/>
          <w:szCs w:val="20"/>
          <w:lang w:val="en-NZ"/>
        </w:rPr>
      </w:pPr>
      <w:r w:rsidRPr="001E60C3">
        <w:rPr>
          <w:rFonts w:ascii="Verdana" w:hAnsi="Verdana" w:cs="Verdana"/>
          <w:bCs/>
          <w:sz w:val="20"/>
          <w:szCs w:val="20"/>
          <w:lang w:val="en-NZ"/>
        </w:rPr>
        <w:t xml:space="preserve">  Screening for dyslexia, dyspraxia and gifted </w:t>
      </w:r>
    </w:p>
    <w:p w14:paraId="5FC3BA67" w14:textId="77777777" w:rsidR="001E60C3" w:rsidRDefault="001E60C3" w:rsidP="000429C4">
      <w:pPr>
        <w:spacing w:line="276" w:lineRule="auto"/>
        <w:rPr>
          <w:rFonts w:ascii="Verdana" w:hAnsi="Verdana" w:cs="Verdana"/>
          <w:bCs/>
          <w:sz w:val="20"/>
          <w:szCs w:val="20"/>
          <w:lang w:val="en-NZ"/>
        </w:rPr>
      </w:pPr>
    </w:p>
    <w:p w14:paraId="727386CB" w14:textId="404B9F0A" w:rsidR="000615BB" w:rsidRPr="001E60C3" w:rsidRDefault="000615BB" w:rsidP="000429C4">
      <w:pPr>
        <w:spacing w:line="276" w:lineRule="auto"/>
        <w:rPr>
          <w:rFonts w:ascii="Verdana" w:hAnsi="Verdana" w:cs="Verdana"/>
          <w:bCs/>
          <w:sz w:val="20"/>
          <w:szCs w:val="20"/>
          <w:lang w:val="en-NZ"/>
        </w:rPr>
      </w:pPr>
      <w:r w:rsidRPr="001E60C3">
        <w:rPr>
          <w:rFonts w:ascii="Verdana" w:hAnsi="Verdana" w:cs="Verdana"/>
          <w:bCs/>
          <w:sz w:val="20"/>
          <w:szCs w:val="20"/>
          <w:lang w:val="en-NZ"/>
        </w:rPr>
        <w:t>The</w:t>
      </w:r>
      <w:r w:rsidR="001E60C3">
        <w:rPr>
          <w:rFonts w:ascii="Verdana" w:hAnsi="Verdana" w:cs="Verdana"/>
          <w:bCs/>
          <w:sz w:val="20"/>
          <w:szCs w:val="20"/>
          <w:lang w:val="en-NZ"/>
        </w:rPr>
        <w:t>se specific screening tools have not been developed. The</w:t>
      </w:r>
      <w:r w:rsidRPr="001E60C3">
        <w:rPr>
          <w:rFonts w:ascii="Verdana" w:hAnsi="Verdana" w:cs="Verdana"/>
          <w:bCs/>
          <w:sz w:val="20"/>
          <w:szCs w:val="20"/>
          <w:lang w:val="en-NZ"/>
        </w:rPr>
        <w:t xml:space="preserve"> Ministry </w:t>
      </w:r>
      <w:r w:rsidR="00EF6BAD" w:rsidRPr="001E60C3">
        <w:rPr>
          <w:rFonts w:ascii="Verdana" w:hAnsi="Verdana" w:cs="Verdana"/>
          <w:bCs/>
          <w:sz w:val="20"/>
          <w:szCs w:val="20"/>
          <w:lang w:val="en-NZ"/>
        </w:rPr>
        <w:t xml:space="preserve">offers vague explanations of various toolkits ‘under development’ </w:t>
      </w:r>
      <w:r w:rsidR="001E60C3">
        <w:rPr>
          <w:rFonts w:ascii="Verdana" w:hAnsi="Verdana" w:cs="Verdana"/>
          <w:bCs/>
          <w:sz w:val="20"/>
          <w:szCs w:val="20"/>
          <w:lang w:val="en-NZ"/>
        </w:rPr>
        <w:t xml:space="preserve">– </w:t>
      </w:r>
      <w:r w:rsidR="00EF6BAD" w:rsidRPr="001E60C3">
        <w:rPr>
          <w:rFonts w:ascii="Verdana" w:hAnsi="Verdana" w:cs="Verdana"/>
          <w:bCs/>
          <w:sz w:val="20"/>
          <w:szCs w:val="20"/>
          <w:lang w:val="en-NZ"/>
        </w:rPr>
        <w:t>none of which appear to be screening tools or assessments for neurodiversities</w:t>
      </w:r>
      <w:r w:rsidR="00FC35B8" w:rsidRPr="001E60C3">
        <w:rPr>
          <w:rFonts w:ascii="Verdana" w:hAnsi="Verdana" w:cs="Verdana"/>
          <w:bCs/>
          <w:sz w:val="20"/>
          <w:szCs w:val="20"/>
          <w:lang w:val="en-NZ"/>
        </w:rPr>
        <w:t xml:space="preserve">. </w:t>
      </w:r>
      <w:r w:rsidR="001E60C3">
        <w:rPr>
          <w:rFonts w:ascii="Verdana" w:hAnsi="Verdana" w:cs="Verdana"/>
          <w:bCs/>
          <w:sz w:val="20"/>
          <w:szCs w:val="20"/>
          <w:lang w:val="en-NZ"/>
        </w:rPr>
        <w:t>This work is essential</w:t>
      </w:r>
      <w:r w:rsidR="00EF6BAD" w:rsidRPr="001E60C3">
        <w:rPr>
          <w:rFonts w:ascii="Verdana" w:hAnsi="Verdana" w:cs="Verdana"/>
          <w:bCs/>
          <w:sz w:val="20"/>
          <w:szCs w:val="20"/>
          <w:lang w:val="en-NZ"/>
        </w:rPr>
        <w:t xml:space="preserve"> so these students can access all levels of interventions, program</w:t>
      </w:r>
      <w:r w:rsidR="001E60C3">
        <w:rPr>
          <w:rFonts w:ascii="Verdana" w:hAnsi="Verdana" w:cs="Verdana"/>
          <w:bCs/>
          <w:sz w:val="20"/>
          <w:szCs w:val="20"/>
          <w:lang w:val="en-NZ"/>
        </w:rPr>
        <w:t>me</w:t>
      </w:r>
      <w:r w:rsidR="00EF6BAD" w:rsidRPr="001E60C3">
        <w:rPr>
          <w:rFonts w:ascii="Verdana" w:hAnsi="Verdana" w:cs="Verdana"/>
          <w:bCs/>
          <w:sz w:val="20"/>
          <w:szCs w:val="20"/>
          <w:lang w:val="en-NZ"/>
        </w:rPr>
        <w:t xml:space="preserve">s, tools and educational pathways suited to their learning preference.  </w:t>
      </w:r>
      <w:r w:rsidR="005F03CC" w:rsidRPr="001E60C3">
        <w:rPr>
          <w:rFonts w:ascii="Verdana" w:hAnsi="Verdana" w:cs="Verdana"/>
          <w:bCs/>
          <w:sz w:val="20"/>
          <w:szCs w:val="20"/>
          <w:lang w:val="en-NZ"/>
        </w:rPr>
        <w:t xml:space="preserve"> </w:t>
      </w:r>
    </w:p>
    <w:p w14:paraId="56B01737" w14:textId="3C777C1C" w:rsidR="00D65A2A" w:rsidRPr="002202B7" w:rsidRDefault="00D65A2A" w:rsidP="000429C4">
      <w:pPr>
        <w:spacing w:line="276" w:lineRule="auto"/>
        <w:rPr>
          <w:rFonts w:ascii="Verdana" w:hAnsi="Verdana" w:cs="Verdana"/>
          <w:bCs/>
          <w:color w:val="FF0000"/>
          <w:sz w:val="20"/>
          <w:szCs w:val="20"/>
          <w:lang w:val="en-NZ"/>
        </w:rPr>
      </w:pPr>
    </w:p>
    <w:p w14:paraId="2E2C0833" w14:textId="488D913B" w:rsidR="00D65A2A" w:rsidRPr="002202B7" w:rsidRDefault="00D65A2A" w:rsidP="000429C4">
      <w:pPr>
        <w:pStyle w:val="NormalWeb"/>
        <w:spacing w:before="0" w:beforeAutospacing="0" w:after="0" w:afterAutospacing="0" w:line="276" w:lineRule="auto"/>
        <w:rPr>
          <w:rFonts w:ascii="Verdana" w:hAnsi="Verdana"/>
          <w:b/>
          <w:bCs/>
        </w:rPr>
      </w:pPr>
      <w:r w:rsidRPr="002202B7">
        <w:rPr>
          <w:rFonts w:ascii="Verdana" w:hAnsi="Verdana"/>
          <w:b/>
          <w:bCs/>
          <w:color w:val="000000"/>
        </w:rPr>
        <w:t>Priority Three</w:t>
      </w:r>
      <w:r w:rsidRPr="002202B7">
        <w:rPr>
          <w:rFonts w:ascii="Verdana" w:hAnsi="Verdana"/>
          <w:color w:val="000000"/>
        </w:rPr>
        <w:t xml:space="preserve">: </w:t>
      </w:r>
      <w:r w:rsidRPr="002202B7">
        <w:rPr>
          <w:rFonts w:ascii="Verdana" w:hAnsi="Verdana"/>
          <w:b/>
          <w:bCs/>
          <w:color w:val="000000"/>
          <w:lang w:val="en-US"/>
        </w:rPr>
        <w:t>Strengthening early intervention</w:t>
      </w:r>
    </w:p>
    <w:p w14:paraId="6A4362D8" w14:textId="49465E78" w:rsidR="00D65A2A" w:rsidRPr="002202B7" w:rsidRDefault="001E60C3" w:rsidP="000429C4">
      <w:pPr>
        <w:spacing w:before="100" w:beforeAutospacing="1" w:after="100" w:afterAutospacing="1" w:line="276" w:lineRule="auto"/>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What the plan said: </w:t>
      </w:r>
      <w:r w:rsidR="00D65A2A" w:rsidRPr="002202B7">
        <w:rPr>
          <w:rFonts w:ascii="Verdana" w:eastAsia="Times New Roman" w:hAnsi="Verdana" w:cs="Times New Roman"/>
          <w:color w:val="000000"/>
          <w:sz w:val="20"/>
          <w:szCs w:val="20"/>
          <w:lang w:eastAsia="en-GB"/>
        </w:rPr>
        <w:t>We will identify the volume, mix and additional types of services needed, including information and support for families and whānau, and build on services introduced since 2017. We will work with other agencies to integrate and provide more flexible supports</w:t>
      </w:r>
      <w:r>
        <w:rPr>
          <w:rFonts w:ascii="Verdana" w:eastAsia="Times New Roman" w:hAnsi="Verdana" w:cs="Times New Roman"/>
          <w:color w:val="000000"/>
          <w:sz w:val="20"/>
          <w:szCs w:val="20"/>
          <w:lang w:eastAsia="en-GB"/>
        </w:rPr>
        <w:t>,</w:t>
      </w:r>
      <w:r w:rsidR="00D65A2A" w:rsidRPr="002202B7">
        <w:rPr>
          <w:rFonts w:ascii="Verdana" w:eastAsia="Times New Roman" w:hAnsi="Verdana" w:cs="Times New Roman"/>
          <w:color w:val="000000"/>
          <w:sz w:val="20"/>
          <w:szCs w:val="20"/>
          <w:lang w:eastAsia="en-GB"/>
        </w:rPr>
        <w:t xml:space="preserve"> eg with MoH on Mana Whaikaha, and with Te Kōhanga Reo National Trust on an awareness campaign.</w:t>
      </w:r>
    </w:p>
    <w:p w14:paraId="12EE26A6" w14:textId="3BC89374" w:rsidR="00E12FC7" w:rsidRDefault="00D65A2A" w:rsidP="000429C4">
      <w:pPr>
        <w:spacing w:before="100" w:beforeAutospacing="1" w:after="100" w:afterAutospacing="1" w:line="276" w:lineRule="auto"/>
        <w:rPr>
          <w:rFonts w:ascii="Verdana" w:eastAsia="Times New Roman" w:hAnsi="Verdana" w:cs="Times New Roman"/>
          <w:sz w:val="20"/>
          <w:szCs w:val="20"/>
          <w:lang w:eastAsia="en-GB"/>
        </w:rPr>
      </w:pPr>
      <w:r w:rsidRPr="001E60C3">
        <w:rPr>
          <w:rFonts w:ascii="Verdana" w:eastAsia="Times New Roman" w:hAnsi="Verdana" w:cs="Times New Roman"/>
          <w:sz w:val="20"/>
          <w:szCs w:val="20"/>
          <w:lang w:eastAsia="en-GB"/>
        </w:rPr>
        <w:lastRenderedPageBreak/>
        <w:t>DFNZ</w:t>
      </w:r>
      <w:r w:rsidR="001E60C3">
        <w:rPr>
          <w:rFonts w:ascii="Verdana" w:eastAsia="Times New Roman" w:hAnsi="Verdana" w:cs="Times New Roman"/>
          <w:sz w:val="20"/>
          <w:szCs w:val="20"/>
          <w:lang w:eastAsia="en-GB"/>
        </w:rPr>
        <w:t xml:space="preserve"> comment</w:t>
      </w:r>
      <w:r w:rsidR="008155DC" w:rsidRPr="001E60C3">
        <w:rPr>
          <w:rFonts w:ascii="Verdana" w:eastAsia="Times New Roman" w:hAnsi="Verdana" w:cs="Times New Roman"/>
          <w:sz w:val="20"/>
          <w:szCs w:val="20"/>
          <w:lang w:eastAsia="en-GB"/>
        </w:rPr>
        <w:t xml:space="preserve">: </w:t>
      </w:r>
      <w:r w:rsidR="00F70528" w:rsidRPr="001E60C3">
        <w:rPr>
          <w:rFonts w:ascii="Verdana" w:eastAsia="Times New Roman" w:hAnsi="Verdana" w:cs="Times New Roman"/>
          <w:sz w:val="20"/>
          <w:szCs w:val="20"/>
          <w:lang w:eastAsia="en-GB"/>
        </w:rPr>
        <w:t>T</w:t>
      </w:r>
      <w:r w:rsidR="008155DC" w:rsidRPr="001E60C3">
        <w:rPr>
          <w:rFonts w:ascii="Verdana" w:eastAsia="Times New Roman" w:hAnsi="Verdana" w:cs="Times New Roman"/>
          <w:sz w:val="20"/>
          <w:szCs w:val="20"/>
          <w:lang w:eastAsia="en-GB"/>
        </w:rPr>
        <w:t>he Ministry again speak</w:t>
      </w:r>
      <w:r w:rsidR="00E12FC7">
        <w:rPr>
          <w:rFonts w:ascii="Verdana" w:eastAsia="Times New Roman" w:hAnsi="Verdana" w:cs="Times New Roman"/>
          <w:sz w:val="20"/>
          <w:szCs w:val="20"/>
          <w:lang w:eastAsia="en-GB"/>
        </w:rPr>
        <w:t>s</w:t>
      </w:r>
      <w:r w:rsidR="008155DC" w:rsidRPr="001E60C3">
        <w:rPr>
          <w:rFonts w:ascii="Verdana" w:eastAsia="Times New Roman" w:hAnsi="Verdana" w:cs="Times New Roman"/>
          <w:sz w:val="20"/>
          <w:szCs w:val="20"/>
          <w:lang w:eastAsia="en-GB"/>
        </w:rPr>
        <w:t xml:space="preserve"> of vague pilot programmes and interventions, when the reality is that the peak neurodiversity bodies know and have advised </w:t>
      </w:r>
      <w:r w:rsidR="00E12FC7">
        <w:rPr>
          <w:rFonts w:ascii="Verdana" w:eastAsia="Times New Roman" w:hAnsi="Verdana" w:cs="Times New Roman"/>
          <w:sz w:val="20"/>
          <w:szCs w:val="20"/>
          <w:lang w:eastAsia="en-GB"/>
        </w:rPr>
        <w:t>the Ministry</w:t>
      </w:r>
      <w:r w:rsidR="008155DC" w:rsidRPr="001E60C3">
        <w:rPr>
          <w:rFonts w:ascii="Verdana" w:eastAsia="Times New Roman" w:hAnsi="Verdana" w:cs="Times New Roman"/>
          <w:sz w:val="20"/>
          <w:szCs w:val="20"/>
          <w:lang w:eastAsia="en-GB"/>
        </w:rPr>
        <w:t xml:space="preserve"> on ‘what works.’ </w:t>
      </w:r>
      <w:r w:rsidR="00E12FC7">
        <w:rPr>
          <w:rFonts w:ascii="Verdana" w:eastAsia="Times New Roman" w:hAnsi="Verdana" w:cs="Times New Roman"/>
          <w:sz w:val="20"/>
          <w:szCs w:val="20"/>
          <w:lang w:eastAsia="en-GB"/>
        </w:rPr>
        <w:t>There is no need to reinvent the wheel with</w:t>
      </w:r>
      <w:r w:rsidR="008155DC" w:rsidRPr="001E60C3">
        <w:rPr>
          <w:rFonts w:ascii="Verdana" w:eastAsia="Times New Roman" w:hAnsi="Verdana" w:cs="Times New Roman"/>
          <w:sz w:val="20"/>
          <w:szCs w:val="20"/>
          <w:lang w:eastAsia="en-GB"/>
        </w:rPr>
        <w:t xml:space="preserve"> further pilot program</w:t>
      </w:r>
      <w:r w:rsidR="00E12FC7">
        <w:rPr>
          <w:rFonts w:ascii="Verdana" w:eastAsia="Times New Roman" w:hAnsi="Verdana" w:cs="Times New Roman"/>
          <w:sz w:val="20"/>
          <w:szCs w:val="20"/>
          <w:lang w:eastAsia="en-GB"/>
        </w:rPr>
        <w:t>me</w:t>
      </w:r>
      <w:r w:rsidR="008155DC" w:rsidRPr="001E60C3">
        <w:rPr>
          <w:rFonts w:ascii="Verdana" w:eastAsia="Times New Roman" w:hAnsi="Verdana" w:cs="Times New Roman"/>
          <w:sz w:val="20"/>
          <w:szCs w:val="20"/>
          <w:lang w:eastAsia="en-GB"/>
        </w:rPr>
        <w:t>s</w:t>
      </w:r>
      <w:r w:rsidR="00E12FC7">
        <w:rPr>
          <w:rFonts w:ascii="Verdana" w:eastAsia="Times New Roman" w:hAnsi="Verdana" w:cs="Times New Roman"/>
          <w:sz w:val="20"/>
          <w:szCs w:val="20"/>
          <w:lang w:eastAsia="en-GB"/>
        </w:rPr>
        <w:t>;</w:t>
      </w:r>
      <w:r w:rsidR="008155DC" w:rsidRPr="001E60C3">
        <w:rPr>
          <w:rFonts w:ascii="Verdana" w:eastAsia="Times New Roman" w:hAnsi="Verdana" w:cs="Times New Roman"/>
          <w:sz w:val="20"/>
          <w:szCs w:val="20"/>
          <w:lang w:eastAsia="en-GB"/>
        </w:rPr>
        <w:t xml:space="preserve"> what is needed is funding and implementation to all children</w:t>
      </w:r>
      <w:r w:rsidR="00F70528" w:rsidRPr="001E60C3">
        <w:rPr>
          <w:rFonts w:ascii="Verdana" w:eastAsia="Times New Roman" w:hAnsi="Verdana" w:cs="Times New Roman"/>
          <w:sz w:val="20"/>
          <w:szCs w:val="20"/>
          <w:lang w:eastAsia="en-GB"/>
        </w:rPr>
        <w:t>. In terms of dyslexia, the Ministry has rolled out the Better Start Literacy Approach to Level 3, now includ</w:t>
      </w:r>
      <w:r w:rsidR="00E12FC7">
        <w:rPr>
          <w:rFonts w:ascii="Verdana" w:eastAsia="Times New Roman" w:hAnsi="Verdana" w:cs="Times New Roman"/>
          <w:sz w:val="20"/>
          <w:szCs w:val="20"/>
          <w:lang w:eastAsia="en-GB"/>
        </w:rPr>
        <w:t>ing</w:t>
      </w:r>
      <w:r w:rsidR="00F70528" w:rsidRPr="001E60C3">
        <w:rPr>
          <w:rFonts w:ascii="Verdana" w:eastAsia="Times New Roman" w:hAnsi="Verdana" w:cs="Times New Roman"/>
          <w:sz w:val="20"/>
          <w:szCs w:val="20"/>
          <w:lang w:eastAsia="en-GB"/>
        </w:rPr>
        <w:t xml:space="preserve"> all schools. However it should be noted that the BSLA is limited in its reach – many of our dyslexic and neuro-diverse students will not have achieved required literacy levels at Level 3. The BSLA is an evidence-based approach for literacy, </w:t>
      </w:r>
      <w:r w:rsidR="00E12FC7">
        <w:rPr>
          <w:rFonts w:ascii="Verdana" w:eastAsia="Times New Roman" w:hAnsi="Verdana" w:cs="Times New Roman"/>
          <w:sz w:val="20"/>
          <w:szCs w:val="20"/>
          <w:lang w:eastAsia="en-GB"/>
        </w:rPr>
        <w:t xml:space="preserve">but critically </w:t>
      </w:r>
      <w:r w:rsidR="00F70528" w:rsidRPr="001E60C3">
        <w:rPr>
          <w:rFonts w:ascii="Verdana" w:eastAsia="Times New Roman" w:hAnsi="Verdana" w:cs="Times New Roman"/>
          <w:sz w:val="20"/>
          <w:szCs w:val="20"/>
          <w:lang w:eastAsia="en-GB"/>
        </w:rPr>
        <w:t xml:space="preserve">it is not </w:t>
      </w:r>
      <w:r w:rsidR="005078FD" w:rsidRPr="00060419">
        <w:rPr>
          <w:rStyle w:val="Heading3Char"/>
        </w:rPr>
        <w:t>necess</w:t>
      </w:r>
      <w:r w:rsidR="005078FD" w:rsidRPr="001E60C3">
        <w:rPr>
          <w:rFonts w:ascii="Verdana" w:eastAsia="Times New Roman" w:hAnsi="Verdana" w:cs="Times New Roman"/>
          <w:sz w:val="20"/>
          <w:szCs w:val="20"/>
          <w:lang w:eastAsia="en-GB"/>
        </w:rPr>
        <w:t xml:space="preserve">arily a </w:t>
      </w:r>
      <w:r w:rsidR="00F70528" w:rsidRPr="001E60C3">
        <w:rPr>
          <w:rFonts w:ascii="Verdana" w:eastAsia="Times New Roman" w:hAnsi="Verdana" w:cs="Times New Roman"/>
          <w:sz w:val="20"/>
          <w:szCs w:val="20"/>
          <w:lang w:eastAsia="en-GB"/>
        </w:rPr>
        <w:t>specialist intervention for dyslexia</w:t>
      </w:r>
      <w:r w:rsidR="00E12FC7">
        <w:rPr>
          <w:rFonts w:ascii="Verdana" w:eastAsia="Times New Roman" w:hAnsi="Verdana" w:cs="Times New Roman"/>
          <w:sz w:val="20"/>
          <w:szCs w:val="20"/>
          <w:lang w:eastAsia="en-GB"/>
        </w:rPr>
        <w:t>.</w:t>
      </w:r>
    </w:p>
    <w:p w14:paraId="3F94C318" w14:textId="77777777" w:rsidR="00C270E1" w:rsidRPr="002202B7" w:rsidRDefault="00C270E1" w:rsidP="000429C4">
      <w:pPr>
        <w:spacing w:before="100" w:beforeAutospacing="1" w:after="100" w:afterAutospacing="1" w:line="276" w:lineRule="auto"/>
        <w:rPr>
          <w:rFonts w:ascii="Verdana" w:eastAsia="Times New Roman" w:hAnsi="Verdana" w:cs="Times New Roman"/>
          <w:b/>
          <w:bCs/>
          <w:color w:val="000000" w:themeColor="text1"/>
          <w:sz w:val="20"/>
          <w:szCs w:val="20"/>
          <w:lang w:val="en-NZ" w:eastAsia="en-GB"/>
        </w:rPr>
      </w:pPr>
      <w:r w:rsidRPr="002202B7">
        <w:rPr>
          <w:rFonts w:ascii="Verdana" w:eastAsia="Times New Roman" w:hAnsi="Verdana" w:cs="Times New Roman"/>
          <w:b/>
          <w:bCs/>
          <w:color w:val="000000" w:themeColor="text1"/>
          <w:sz w:val="20"/>
          <w:szCs w:val="20"/>
          <w:lang w:val="en-NZ" w:eastAsia="en-GB"/>
        </w:rPr>
        <w:t>Priority Four</w:t>
      </w:r>
      <w:r w:rsidRPr="002202B7">
        <w:rPr>
          <w:rFonts w:ascii="Verdana" w:eastAsia="Times New Roman" w:hAnsi="Verdana" w:cs="Times New Roman"/>
          <w:color w:val="000000" w:themeColor="text1"/>
          <w:sz w:val="20"/>
          <w:szCs w:val="20"/>
          <w:lang w:val="en-NZ" w:eastAsia="en-GB"/>
        </w:rPr>
        <w:t xml:space="preserve">: </w:t>
      </w:r>
      <w:r w:rsidRPr="002202B7">
        <w:rPr>
          <w:rFonts w:ascii="Verdana" w:eastAsia="Times New Roman" w:hAnsi="Verdana" w:cs="Times New Roman"/>
          <w:b/>
          <w:bCs/>
          <w:color w:val="000000" w:themeColor="text1"/>
          <w:sz w:val="20"/>
          <w:szCs w:val="20"/>
          <w:lang w:val="en-NZ" w:eastAsia="en-GB"/>
        </w:rPr>
        <w:t>Flexible supports for neurodiverse children and young people</w:t>
      </w:r>
    </w:p>
    <w:p w14:paraId="5DF21CC8" w14:textId="77777777" w:rsidR="00E12FC7" w:rsidRPr="00E12FC7" w:rsidRDefault="00E12FC7" w:rsidP="000429C4">
      <w:pPr>
        <w:spacing w:before="100" w:beforeAutospacing="1" w:after="100" w:afterAutospacing="1" w:line="276" w:lineRule="auto"/>
        <w:rPr>
          <w:rFonts w:ascii="Verdana" w:eastAsia="Times New Roman" w:hAnsi="Verdana" w:cs="Times New Roman"/>
          <w:sz w:val="20"/>
          <w:szCs w:val="20"/>
          <w:lang w:val="en-NZ" w:eastAsia="en-GB"/>
        </w:rPr>
      </w:pPr>
      <w:r>
        <w:rPr>
          <w:rFonts w:ascii="Verdana" w:eastAsia="Times New Roman" w:hAnsi="Verdana" w:cs="Times New Roman"/>
          <w:color w:val="000000" w:themeColor="text1"/>
          <w:sz w:val="20"/>
          <w:szCs w:val="20"/>
          <w:lang w:val="en-NZ" w:eastAsia="en-GB"/>
        </w:rPr>
        <w:t xml:space="preserve">What the plan said: </w:t>
      </w:r>
      <w:r w:rsidR="00C270E1" w:rsidRPr="002202B7">
        <w:rPr>
          <w:rFonts w:ascii="Verdana" w:eastAsia="Times New Roman" w:hAnsi="Verdana" w:cs="Times New Roman"/>
          <w:color w:val="000000" w:themeColor="text1"/>
          <w:sz w:val="20"/>
          <w:szCs w:val="20"/>
          <w:lang w:val="en-NZ" w:eastAsia="en-GB"/>
        </w:rPr>
        <w:t>The focus in this priority is on building the understanding and capability of early learning services, schools and kura to teach and respond to neurodiverse children and young people to progress their learning at an appropriate depth and pace. We will work with the education and disability sectors, parents, whānau, young people and experts to develop new tools and resources for teachers, design new supports for children and young people, and address gaps in specialist services. There will need to be room for innovation and flexibility in the types of support. We will also have some specific work streams to provide for particular needs, eg dyslexia and autism spectrum disorder.</w:t>
      </w:r>
      <w:r w:rsidR="00FC35B8" w:rsidRPr="002202B7">
        <w:rPr>
          <w:rFonts w:ascii="Verdana" w:eastAsia="Times New Roman" w:hAnsi="Verdana" w:cs="Times New Roman"/>
          <w:color w:val="000000" w:themeColor="text1"/>
          <w:sz w:val="20"/>
          <w:szCs w:val="20"/>
          <w:lang w:val="en-NZ" w:eastAsia="en-GB"/>
        </w:rPr>
        <w:br/>
      </w:r>
      <w:r w:rsidR="00FC35B8" w:rsidRPr="002202B7">
        <w:rPr>
          <w:rFonts w:ascii="Verdana" w:eastAsia="Times New Roman" w:hAnsi="Verdana" w:cs="Times New Roman"/>
          <w:color w:val="000000" w:themeColor="text1"/>
          <w:sz w:val="20"/>
          <w:szCs w:val="20"/>
          <w:lang w:val="en-NZ" w:eastAsia="en-GB"/>
        </w:rPr>
        <w:br/>
      </w:r>
      <w:r w:rsidR="00FC35B8" w:rsidRPr="00E12FC7">
        <w:rPr>
          <w:rFonts w:ascii="Verdana" w:eastAsia="Times New Roman" w:hAnsi="Verdana" w:cs="Times New Roman"/>
          <w:sz w:val="20"/>
          <w:szCs w:val="20"/>
          <w:lang w:val="en-NZ" w:eastAsia="en-GB"/>
        </w:rPr>
        <w:t>DFNZ Comment: We acknowledge there are many written resources for schools and teachers to upskill themselves in many neurodiversities, including dyslexia</w:t>
      </w:r>
      <w:r w:rsidRPr="00E12FC7">
        <w:rPr>
          <w:rFonts w:ascii="Verdana" w:eastAsia="Times New Roman" w:hAnsi="Verdana" w:cs="Times New Roman"/>
          <w:sz w:val="20"/>
          <w:szCs w:val="20"/>
          <w:lang w:val="en-NZ" w:eastAsia="en-GB"/>
        </w:rPr>
        <w:t xml:space="preserve">. However, and this is the root of the issue, there are no mandatory or Ministry requirements to do so. </w:t>
      </w:r>
    </w:p>
    <w:p w14:paraId="45C77D0F" w14:textId="77777777" w:rsidR="00C270E1" w:rsidRPr="002202B7" w:rsidRDefault="00C270E1" w:rsidP="000429C4">
      <w:pPr>
        <w:spacing w:before="100" w:beforeAutospacing="1" w:after="100" w:afterAutospacing="1" w:line="276" w:lineRule="auto"/>
        <w:rPr>
          <w:rFonts w:ascii="Verdana" w:eastAsia="Times New Roman" w:hAnsi="Verdana" w:cs="Times New Roman"/>
          <w:color w:val="000000" w:themeColor="text1"/>
          <w:sz w:val="20"/>
          <w:szCs w:val="20"/>
          <w:lang w:val="en-NZ" w:eastAsia="en-GB"/>
        </w:rPr>
      </w:pPr>
      <w:r w:rsidRPr="002202B7">
        <w:rPr>
          <w:rFonts w:ascii="Verdana" w:eastAsia="Times New Roman" w:hAnsi="Verdana" w:cs="Times New Roman"/>
          <w:b/>
          <w:bCs/>
          <w:color w:val="000000" w:themeColor="text1"/>
          <w:sz w:val="20"/>
          <w:szCs w:val="20"/>
          <w:lang w:val="en-NZ" w:eastAsia="en-GB"/>
        </w:rPr>
        <w:t>Priority Five</w:t>
      </w:r>
      <w:r w:rsidRPr="002202B7">
        <w:rPr>
          <w:rFonts w:ascii="Verdana" w:eastAsia="Times New Roman" w:hAnsi="Verdana" w:cs="Times New Roman"/>
          <w:color w:val="000000" w:themeColor="text1"/>
          <w:sz w:val="20"/>
          <w:szCs w:val="20"/>
          <w:lang w:val="en-NZ" w:eastAsia="en-GB"/>
        </w:rPr>
        <w:t>: Meeting the learning needs of gifted children and young people</w:t>
      </w:r>
    </w:p>
    <w:p w14:paraId="111582D1" w14:textId="6548CD73" w:rsidR="00C270E1" w:rsidRPr="00691E2A" w:rsidRDefault="00E12FC7" w:rsidP="000429C4">
      <w:pPr>
        <w:spacing w:before="100" w:beforeAutospacing="1" w:after="100" w:afterAutospacing="1" w:line="276" w:lineRule="auto"/>
        <w:rPr>
          <w:rFonts w:ascii="Verdana" w:eastAsia="Times New Roman" w:hAnsi="Verdana" w:cs="Times New Roman"/>
          <w:sz w:val="20"/>
          <w:szCs w:val="20"/>
          <w:lang w:val="en-NZ" w:eastAsia="en-GB"/>
        </w:rPr>
      </w:pPr>
      <w:r>
        <w:rPr>
          <w:rFonts w:ascii="Verdana" w:eastAsia="Times New Roman" w:hAnsi="Verdana" w:cs="Times New Roman"/>
          <w:color w:val="000000" w:themeColor="text1"/>
          <w:sz w:val="20"/>
          <w:szCs w:val="20"/>
          <w:lang w:val="en-NZ" w:eastAsia="en-GB"/>
        </w:rPr>
        <w:t xml:space="preserve">What the plan said: </w:t>
      </w:r>
      <w:r w:rsidR="00C270E1" w:rsidRPr="002202B7">
        <w:rPr>
          <w:rFonts w:ascii="Verdana" w:eastAsia="Times New Roman" w:hAnsi="Verdana" w:cs="Times New Roman"/>
          <w:color w:val="000000" w:themeColor="text1"/>
          <w:sz w:val="20"/>
          <w:szCs w:val="20"/>
          <w:lang w:val="en-NZ" w:eastAsia="en-GB"/>
        </w:rPr>
        <w:t xml:space="preserve">We are working with sector experts to design a group of flexible supports for gifted children and young people. This work will address a current gap in support and provide new tools for teachers and other educators, whānau and their </w:t>
      </w:r>
      <w:r w:rsidR="00C270E1" w:rsidRPr="00691E2A">
        <w:rPr>
          <w:rFonts w:ascii="Verdana" w:eastAsia="Times New Roman" w:hAnsi="Verdana" w:cs="Times New Roman"/>
          <w:sz w:val="20"/>
          <w:szCs w:val="20"/>
          <w:lang w:val="en-NZ" w:eastAsia="en-GB"/>
        </w:rPr>
        <w:t>children.</w:t>
      </w:r>
    </w:p>
    <w:p w14:paraId="0D93425C" w14:textId="06679884" w:rsidR="00691E2A" w:rsidRPr="00691E2A" w:rsidRDefault="00691E2A" w:rsidP="000429C4">
      <w:pPr>
        <w:spacing w:before="100" w:beforeAutospacing="1" w:after="100" w:afterAutospacing="1" w:line="276" w:lineRule="auto"/>
        <w:rPr>
          <w:rFonts w:ascii="Verdana" w:hAnsi="Verdana"/>
          <w:sz w:val="20"/>
          <w:szCs w:val="20"/>
          <w:shd w:val="clear" w:color="auto" w:fill="FFFFFF"/>
        </w:rPr>
      </w:pPr>
      <w:r w:rsidRPr="00691E2A">
        <w:rPr>
          <w:rFonts w:ascii="Verdana" w:hAnsi="Verdana"/>
          <w:sz w:val="20"/>
          <w:szCs w:val="20"/>
          <w:shd w:val="clear" w:color="auto" w:fill="FFFFFF"/>
        </w:rPr>
        <w:t xml:space="preserve">DFNZ comment: The Ministry's "flexible supports" have impacted a tiny number of gifted learners and their teachers only. Study awards for gifted learners and teachers and funded out of school experiences and extension events have provided opportunities for a small number. </w:t>
      </w:r>
      <w:proofErr w:type="gramStart"/>
      <w:r w:rsidRPr="00691E2A">
        <w:rPr>
          <w:rFonts w:ascii="Verdana" w:hAnsi="Verdana"/>
          <w:sz w:val="20"/>
          <w:szCs w:val="20"/>
          <w:shd w:val="clear" w:color="auto" w:fill="FFFFFF"/>
        </w:rPr>
        <w:t>Supports</w:t>
      </w:r>
      <w:proofErr w:type="gramEnd"/>
      <w:r w:rsidRPr="00691E2A">
        <w:rPr>
          <w:rFonts w:ascii="Verdana" w:hAnsi="Verdana"/>
          <w:sz w:val="20"/>
          <w:szCs w:val="20"/>
          <w:shd w:val="clear" w:color="auto" w:fill="FFFFFF"/>
        </w:rPr>
        <w:t xml:space="preserve"> to early childhood education services have not been provided. One Day Schools are available only in main </w:t>
      </w:r>
      <w:proofErr w:type="spellStart"/>
      <w:r w:rsidRPr="00691E2A">
        <w:rPr>
          <w:rFonts w:ascii="Verdana" w:hAnsi="Verdana"/>
          <w:sz w:val="20"/>
          <w:szCs w:val="20"/>
          <w:shd w:val="clear" w:color="auto" w:fill="FFFFFF"/>
        </w:rPr>
        <w:t>centres</w:t>
      </w:r>
      <w:proofErr w:type="spellEnd"/>
      <w:r w:rsidRPr="00691E2A">
        <w:rPr>
          <w:rFonts w:ascii="Verdana" w:hAnsi="Verdana"/>
          <w:sz w:val="20"/>
          <w:szCs w:val="20"/>
          <w:shd w:val="clear" w:color="auto" w:fill="FFFFFF"/>
        </w:rPr>
        <w:t xml:space="preserve">. Both the One Day School and </w:t>
      </w:r>
      <w:r>
        <w:rPr>
          <w:rFonts w:ascii="Verdana" w:hAnsi="Verdana"/>
          <w:sz w:val="20"/>
          <w:szCs w:val="20"/>
          <w:shd w:val="clear" w:color="auto" w:fill="FFFFFF"/>
        </w:rPr>
        <w:t>o</w:t>
      </w:r>
      <w:r w:rsidRPr="00691E2A">
        <w:rPr>
          <w:rFonts w:ascii="Verdana" w:hAnsi="Verdana"/>
          <w:sz w:val="20"/>
          <w:szCs w:val="20"/>
          <w:shd w:val="clear" w:color="auto" w:fill="FFFFFF"/>
        </w:rPr>
        <w:t>nline opportunities supported by the gifted package require parents to pay, with only a small number of scholarships available. The TKI Gifted website is out-of-date and does not provide simple, clear guidance for teachers and schools. The Gifted Education Expert Group has been given no opportunity to monitor and evaluate the gifted education package. The main peak body and programme provider, the New Zealand Centre for Gifted Education, has prototyped and tested a new partnership programme with primary and secondary schools, allowing any school in NZ to run their own high-quality gifted programme and to train its own teacher at the same time, but the Ministry has to date given no indication of interest in supporting or scaling the programme.</w:t>
      </w:r>
    </w:p>
    <w:p w14:paraId="4C0B6036" w14:textId="38862702" w:rsidR="00C270E1" w:rsidRPr="002202B7" w:rsidRDefault="00C270E1" w:rsidP="000429C4">
      <w:pPr>
        <w:spacing w:before="100" w:beforeAutospacing="1" w:after="100" w:afterAutospacing="1" w:line="276" w:lineRule="auto"/>
        <w:rPr>
          <w:rFonts w:ascii="Verdana" w:eastAsia="Times New Roman" w:hAnsi="Verdana" w:cs="Times New Roman"/>
          <w:color w:val="000000" w:themeColor="text1"/>
          <w:sz w:val="20"/>
          <w:szCs w:val="20"/>
          <w:lang w:val="en-NZ" w:eastAsia="en-GB"/>
        </w:rPr>
      </w:pPr>
      <w:r w:rsidRPr="002202B7">
        <w:rPr>
          <w:rFonts w:ascii="Verdana" w:eastAsia="Times New Roman" w:hAnsi="Verdana" w:cs="Times New Roman"/>
          <w:b/>
          <w:bCs/>
          <w:color w:val="000000" w:themeColor="text1"/>
          <w:sz w:val="20"/>
          <w:szCs w:val="20"/>
          <w:lang w:val="en-NZ" w:eastAsia="en-GB"/>
        </w:rPr>
        <w:t>Priority Six</w:t>
      </w:r>
      <w:r w:rsidRPr="002202B7">
        <w:rPr>
          <w:rFonts w:ascii="Verdana" w:eastAsia="Times New Roman" w:hAnsi="Verdana" w:cs="Times New Roman"/>
          <w:color w:val="000000" w:themeColor="text1"/>
          <w:sz w:val="20"/>
          <w:szCs w:val="20"/>
          <w:lang w:val="en-NZ" w:eastAsia="en-GB"/>
        </w:rPr>
        <w:t>: Improving education for children and young people at risk of disengaging</w:t>
      </w:r>
    </w:p>
    <w:p w14:paraId="46F56229" w14:textId="1A165FCA" w:rsidR="00C270E1" w:rsidRPr="002202B7" w:rsidRDefault="00E12FC7" w:rsidP="000429C4">
      <w:pPr>
        <w:spacing w:before="100" w:beforeAutospacing="1" w:after="100" w:afterAutospacing="1" w:line="276" w:lineRule="auto"/>
        <w:rPr>
          <w:rFonts w:ascii="Verdana" w:eastAsia="Times New Roman" w:hAnsi="Verdana" w:cs="Times New Roman"/>
          <w:color w:val="000000" w:themeColor="text1"/>
          <w:sz w:val="20"/>
          <w:szCs w:val="20"/>
          <w:lang w:val="en-NZ" w:eastAsia="en-GB"/>
        </w:rPr>
      </w:pPr>
      <w:r>
        <w:rPr>
          <w:rFonts w:ascii="Verdana" w:eastAsia="Times New Roman" w:hAnsi="Verdana" w:cs="Times New Roman"/>
          <w:color w:val="000000" w:themeColor="text1"/>
          <w:sz w:val="20"/>
          <w:szCs w:val="20"/>
          <w:lang w:val="en-NZ" w:eastAsia="en-GB"/>
        </w:rPr>
        <w:lastRenderedPageBreak/>
        <w:t xml:space="preserve">What the plan said: </w:t>
      </w:r>
      <w:r w:rsidR="00C270E1" w:rsidRPr="002202B7">
        <w:rPr>
          <w:rFonts w:ascii="Verdana" w:eastAsia="Times New Roman" w:hAnsi="Verdana" w:cs="Times New Roman"/>
          <w:color w:val="000000" w:themeColor="text1"/>
          <w:sz w:val="20"/>
          <w:szCs w:val="20"/>
          <w:lang w:val="en-NZ" w:eastAsia="en-GB"/>
        </w:rPr>
        <w:t>We want to prevent disengagement at any stage of a child or young person’s educational journey, improve at-risk education provision for those who need it, and ensure better support is available to help children and young people re-engage in learning. Strengthening screening and the early identification of learning support needs will help identify learning difficulties that may lead to disengagement. Providing early additional support will address the needs of children and young people with behavioural need</w:t>
      </w:r>
    </w:p>
    <w:p w14:paraId="477D9473" w14:textId="77777777" w:rsidR="00E12FC7" w:rsidRDefault="0072221C" w:rsidP="000429C4">
      <w:pPr>
        <w:spacing w:before="100" w:beforeAutospacing="1" w:after="100" w:afterAutospacing="1" w:line="276" w:lineRule="auto"/>
        <w:rPr>
          <w:rFonts w:ascii="Verdana" w:eastAsia="Times New Roman" w:hAnsi="Verdana" w:cs="Arial"/>
          <w:sz w:val="20"/>
          <w:szCs w:val="20"/>
          <w:lang w:val="en-NZ" w:eastAsia="en-GB"/>
        </w:rPr>
      </w:pPr>
      <w:r w:rsidRPr="00E12FC7">
        <w:rPr>
          <w:rFonts w:ascii="Verdana" w:eastAsia="Times New Roman" w:hAnsi="Verdana" w:cs="Arial"/>
          <w:sz w:val="20"/>
          <w:szCs w:val="20"/>
          <w:lang w:val="en-NZ" w:eastAsia="en-GB"/>
        </w:rPr>
        <w:t xml:space="preserve">DFNZ </w:t>
      </w:r>
      <w:r w:rsidR="00E12FC7" w:rsidRPr="00E12FC7">
        <w:rPr>
          <w:rFonts w:ascii="Verdana" w:eastAsia="Times New Roman" w:hAnsi="Verdana" w:cs="Arial"/>
          <w:sz w:val="20"/>
          <w:szCs w:val="20"/>
          <w:lang w:val="en-NZ" w:eastAsia="en-GB"/>
        </w:rPr>
        <w:t>comment</w:t>
      </w:r>
      <w:r w:rsidRPr="00E12FC7">
        <w:rPr>
          <w:rFonts w:ascii="Verdana" w:eastAsia="Times New Roman" w:hAnsi="Verdana" w:cs="Arial"/>
          <w:sz w:val="20"/>
          <w:szCs w:val="20"/>
          <w:lang w:val="en-NZ" w:eastAsia="en-GB"/>
        </w:rPr>
        <w:t>:</w:t>
      </w:r>
      <w:r w:rsidR="00E12FC7">
        <w:rPr>
          <w:rFonts w:ascii="Verdana" w:eastAsia="Times New Roman" w:hAnsi="Verdana" w:cs="Arial"/>
          <w:sz w:val="20"/>
          <w:szCs w:val="20"/>
          <w:lang w:val="en-NZ" w:eastAsia="en-GB"/>
        </w:rPr>
        <w:t xml:space="preserve"> We agree that improvements in screening and early intervention will help. But per comments on priorities two and three, these have not eventuated in any substantive way. </w:t>
      </w:r>
      <w:r w:rsidRPr="00E12FC7">
        <w:rPr>
          <w:rFonts w:ascii="Verdana" w:eastAsia="Times New Roman" w:hAnsi="Verdana" w:cs="Arial"/>
          <w:sz w:val="20"/>
          <w:szCs w:val="20"/>
          <w:lang w:val="en-NZ" w:eastAsia="en-GB"/>
        </w:rPr>
        <w:t>Attendance at school has been dropping since 2015.</w:t>
      </w:r>
      <w:r w:rsidR="00E12FC7" w:rsidRPr="00E12FC7">
        <w:rPr>
          <w:rFonts w:ascii="Verdana" w:eastAsia="Times New Roman" w:hAnsi="Verdana" w:cs="Arial"/>
          <w:sz w:val="20"/>
          <w:szCs w:val="20"/>
          <w:lang w:val="en-NZ" w:eastAsia="en-GB"/>
        </w:rPr>
        <w:t xml:space="preserve"> </w:t>
      </w:r>
      <w:r w:rsidRPr="00E12FC7">
        <w:rPr>
          <w:rFonts w:ascii="Verdana" w:eastAsia="Times New Roman" w:hAnsi="Verdana" w:cs="Arial"/>
          <w:sz w:val="20"/>
          <w:szCs w:val="20"/>
          <w:lang w:val="en-NZ" w:eastAsia="en-GB"/>
        </w:rPr>
        <w:t>This drop was evident prior to Covid 19 and suggests a systemic issue as opposed to a response to the pandemic. Data from Term 4</w:t>
      </w:r>
      <w:r w:rsidR="00E12FC7">
        <w:rPr>
          <w:rFonts w:ascii="Verdana" w:eastAsia="Times New Roman" w:hAnsi="Verdana" w:cs="Arial"/>
          <w:sz w:val="20"/>
          <w:szCs w:val="20"/>
          <w:lang w:val="en-NZ" w:eastAsia="en-GB"/>
        </w:rPr>
        <w:t>,</w:t>
      </w:r>
      <w:r w:rsidRPr="00E12FC7">
        <w:rPr>
          <w:rFonts w:ascii="Verdana" w:eastAsia="Times New Roman" w:hAnsi="Verdana" w:cs="Arial"/>
          <w:sz w:val="20"/>
          <w:szCs w:val="20"/>
          <w:lang w:val="en-NZ" w:eastAsia="en-GB"/>
        </w:rPr>
        <w:t xml:space="preserve"> 2022, shows only 50.6% of students were regularly attending class.</w:t>
      </w:r>
      <w:r w:rsidR="00E12FC7" w:rsidRPr="00E12FC7">
        <w:rPr>
          <w:rFonts w:ascii="Verdana" w:eastAsia="Times New Roman" w:hAnsi="Verdana" w:cs="Arial"/>
          <w:sz w:val="20"/>
          <w:szCs w:val="20"/>
          <w:lang w:val="en-NZ" w:eastAsia="en-GB"/>
        </w:rPr>
        <w:t xml:space="preserve"> </w:t>
      </w:r>
      <w:r w:rsidRPr="00E12FC7">
        <w:rPr>
          <w:rFonts w:ascii="Verdana" w:eastAsia="Times New Roman" w:hAnsi="Verdana" w:cs="Arial"/>
          <w:sz w:val="20"/>
          <w:szCs w:val="20"/>
          <w:lang w:val="en-NZ" w:eastAsia="en-GB"/>
        </w:rPr>
        <w:t>Many of these students will be neurodiverse</w:t>
      </w:r>
      <w:r w:rsidR="005F332A" w:rsidRPr="00E12FC7">
        <w:rPr>
          <w:rFonts w:ascii="Verdana" w:eastAsia="Times New Roman" w:hAnsi="Verdana" w:cs="Arial"/>
          <w:sz w:val="20"/>
          <w:szCs w:val="20"/>
          <w:lang w:val="en-NZ" w:eastAsia="en-GB"/>
        </w:rPr>
        <w:t xml:space="preserve">. Understanding, inclusivity and support are what will </w:t>
      </w:r>
      <w:r w:rsidR="00E12FC7">
        <w:rPr>
          <w:rFonts w:ascii="Verdana" w:eastAsia="Times New Roman" w:hAnsi="Verdana" w:cs="Arial"/>
          <w:sz w:val="20"/>
          <w:szCs w:val="20"/>
          <w:lang w:val="en-NZ" w:eastAsia="en-GB"/>
        </w:rPr>
        <w:t>bring these students back to school.</w:t>
      </w:r>
    </w:p>
    <w:p w14:paraId="238289B6" w14:textId="77777777" w:rsidR="00E12FC7" w:rsidRDefault="00E12FC7" w:rsidP="000429C4">
      <w:pPr>
        <w:spacing w:line="276" w:lineRule="auto"/>
        <w:rPr>
          <w:rFonts w:ascii="Verdana" w:hAnsi="Verdana" w:cs="Verdana"/>
          <w:b/>
          <w:bCs/>
          <w:sz w:val="20"/>
          <w:szCs w:val="20"/>
        </w:rPr>
      </w:pPr>
    </w:p>
    <w:p w14:paraId="475BDAB2" w14:textId="1FC774F4" w:rsidR="00623CAF" w:rsidRPr="009F5ADF" w:rsidRDefault="00623CAF" w:rsidP="000429C4">
      <w:pPr>
        <w:spacing w:line="276" w:lineRule="auto"/>
        <w:rPr>
          <w:rFonts w:ascii="Verdana" w:hAnsi="Verdana" w:cs="Verdana"/>
          <w:b/>
          <w:bCs/>
          <w:sz w:val="20"/>
          <w:szCs w:val="20"/>
        </w:rPr>
      </w:pPr>
      <w:r w:rsidRPr="009F5ADF">
        <w:rPr>
          <w:rFonts w:ascii="Verdana" w:hAnsi="Verdana" w:cs="Verdana"/>
          <w:b/>
          <w:bCs/>
          <w:sz w:val="20"/>
          <w:szCs w:val="20"/>
        </w:rPr>
        <w:t xml:space="preserve">NEURODIVERSITY IN EDUCATION COALITION </w:t>
      </w:r>
      <w:r w:rsidR="00E12FC7">
        <w:rPr>
          <w:rFonts w:ascii="Verdana" w:hAnsi="Verdana" w:cs="Verdana"/>
          <w:b/>
          <w:bCs/>
          <w:sz w:val="20"/>
          <w:szCs w:val="20"/>
        </w:rPr>
        <w:t xml:space="preserve">(NIEC) </w:t>
      </w:r>
      <w:r>
        <w:rPr>
          <w:rFonts w:ascii="Verdana" w:hAnsi="Verdana" w:cs="Verdana"/>
          <w:b/>
          <w:bCs/>
          <w:sz w:val="20"/>
          <w:szCs w:val="20"/>
        </w:rPr>
        <w:t xml:space="preserve">&amp; THE </w:t>
      </w:r>
      <w:r w:rsidRPr="009F5ADF">
        <w:rPr>
          <w:rFonts w:ascii="Verdana" w:hAnsi="Verdana" w:cs="Verdana"/>
          <w:b/>
          <w:bCs/>
          <w:sz w:val="20"/>
          <w:szCs w:val="20"/>
        </w:rPr>
        <w:t>WHITE PAPER</w:t>
      </w:r>
    </w:p>
    <w:p w14:paraId="22BC4C99" w14:textId="77777777" w:rsidR="007B2C8A" w:rsidRPr="007B2C8A" w:rsidRDefault="007B2C8A" w:rsidP="000429C4">
      <w:pPr>
        <w:autoSpaceDE w:val="0"/>
        <w:autoSpaceDN w:val="0"/>
        <w:adjustRightInd w:val="0"/>
        <w:spacing w:line="276" w:lineRule="auto"/>
        <w:rPr>
          <w:rFonts w:ascii="Verdana" w:hAnsi="Verdana" w:cstheme="minorHAnsi"/>
          <w:b/>
          <w:bCs/>
          <w:sz w:val="20"/>
          <w:szCs w:val="20"/>
          <w:lang w:val="en-NZ"/>
        </w:rPr>
      </w:pPr>
      <w:r w:rsidRPr="007B2C8A">
        <w:rPr>
          <w:rFonts w:ascii="Verdana" w:hAnsi="Verdana" w:cstheme="minorHAnsi"/>
          <w:b/>
          <w:bCs/>
          <w:sz w:val="20"/>
          <w:szCs w:val="20"/>
          <w:lang w:val="en-NZ"/>
        </w:rPr>
        <w:t xml:space="preserve">www.neurodiversity.org.nz </w:t>
      </w:r>
    </w:p>
    <w:p w14:paraId="29E1AD0A" w14:textId="77777777" w:rsidR="00623CAF" w:rsidRDefault="00623CAF" w:rsidP="000429C4">
      <w:pPr>
        <w:spacing w:line="276" w:lineRule="auto"/>
        <w:rPr>
          <w:rFonts w:ascii="Verdana" w:hAnsi="Verdana" w:cs="Verdana"/>
          <w:sz w:val="20"/>
          <w:szCs w:val="20"/>
        </w:rPr>
      </w:pPr>
    </w:p>
    <w:p w14:paraId="0E4637B3" w14:textId="3C9D01E3" w:rsidR="000B45D6" w:rsidRDefault="000B45D6" w:rsidP="000429C4">
      <w:pPr>
        <w:spacing w:line="276" w:lineRule="auto"/>
        <w:rPr>
          <w:rFonts w:ascii="Verdana" w:hAnsi="Verdana"/>
          <w:bCs/>
          <w:sz w:val="20"/>
          <w:szCs w:val="20"/>
        </w:rPr>
      </w:pPr>
      <w:r>
        <w:rPr>
          <w:rFonts w:ascii="Verdana" w:hAnsi="Verdana"/>
          <w:bCs/>
          <w:sz w:val="20"/>
          <w:szCs w:val="20"/>
        </w:rPr>
        <w:t xml:space="preserve">The Neurodiversity in Education Coalition (NIEC) was formed in </w:t>
      </w:r>
      <w:r w:rsidR="00BB1440">
        <w:rPr>
          <w:rFonts w:ascii="Verdana" w:hAnsi="Verdana"/>
          <w:bCs/>
          <w:sz w:val="20"/>
          <w:szCs w:val="20"/>
        </w:rPr>
        <w:t>May</w:t>
      </w:r>
      <w:r>
        <w:rPr>
          <w:rFonts w:ascii="Verdana" w:hAnsi="Verdana"/>
          <w:bCs/>
          <w:sz w:val="20"/>
          <w:szCs w:val="20"/>
        </w:rPr>
        <w:t xml:space="preserve"> </w:t>
      </w:r>
      <w:r w:rsidR="002825E1">
        <w:rPr>
          <w:rFonts w:ascii="Verdana" w:hAnsi="Verdana"/>
          <w:bCs/>
          <w:sz w:val="20"/>
          <w:szCs w:val="20"/>
        </w:rPr>
        <w:t xml:space="preserve">2023 </w:t>
      </w:r>
      <w:r>
        <w:rPr>
          <w:rFonts w:ascii="Verdana" w:hAnsi="Verdana"/>
          <w:bCs/>
          <w:sz w:val="20"/>
          <w:szCs w:val="20"/>
        </w:rPr>
        <w:t xml:space="preserve">in response to the ongoing failure to implement critical and urgent work to support neurodiverse students, </w:t>
      </w:r>
      <w:r w:rsidR="00F373BD">
        <w:rPr>
          <w:rFonts w:ascii="Verdana" w:hAnsi="Verdana"/>
          <w:bCs/>
          <w:sz w:val="20"/>
          <w:szCs w:val="20"/>
        </w:rPr>
        <w:t xml:space="preserve">as </w:t>
      </w:r>
      <w:r>
        <w:rPr>
          <w:rFonts w:ascii="Verdana" w:hAnsi="Verdana"/>
          <w:bCs/>
          <w:sz w:val="20"/>
          <w:szCs w:val="20"/>
        </w:rPr>
        <w:t xml:space="preserve">evidenced by lack of progress on the six priority areas in the Ministry of Education’s Learning Support Action Plan 2019-2025. </w:t>
      </w:r>
    </w:p>
    <w:p w14:paraId="36D37777" w14:textId="77777777" w:rsidR="000B45D6" w:rsidRDefault="000B45D6" w:rsidP="000429C4">
      <w:pPr>
        <w:spacing w:line="276" w:lineRule="auto"/>
        <w:rPr>
          <w:rFonts w:ascii="Verdana" w:hAnsi="Verdana"/>
          <w:bCs/>
          <w:sz w:val="20"/>
          <w:szCs w:val="20"/>
        </w:rPr>
      </w:pPr>
    </w:p>
    <w:p w14:paraId="6666AD35" w14:textId="104B9F46" w:rsidR="00F373BD" w:rsidRDefault="000B45D6" w:rsidP="000429C4">
      <w:pPr>
        <w:spacing w:line="276" w:lineRule="auto"/>
        <w:rPr>
          <w:rFonts w:ascii="Verdana" w:eastAsia="Times New Roman" w:hAnsi="Verdana" w:cs="Arial"/>
          <w:color w:val="414141"/>
          <w:sz w:val="20"/>
          <w:szCs w:val="20"/>
          <w:bdr w:val="none" w:sz="0" w:space="0" w:color="auto" w:frame="1"/>
          <w:lang w:val="en-NZ" w:eastAsia="en-NZ"/>
        </w:rPr>
      </w:pPr>
      <w:r>
        <w:rPr>
          <w:rFonts w:ascii="Verdana" w:hAnsi="Verdana"/>
          <w:bCs/>
          <w:sz w:val="20"/>
          <w:szCs w:val="20"/>
        </w:rPr>
        <w:t xml:space="preserve">The NIEC </w:t>
      </w:r>
      <w:r w:rsidRPr="00A21675">
        <w:rPr>
          <w:rFonts w:ascii="Verdana" w:hAnsi="Verdana"/>
          <w:bCs/>
          <w:sz w:val="20"/>
          <w:szCs w:val="20"/>
        </w:rPr>
        <w:t>compri</w:t>
      </w:r>
      <w:r>
        <w:rPr>
          <w:rFonts w:ascii="Verdana" w:hAnsi="Verdana"/>
          <w:bCs/>
          <w:sz w:val="20"/>
          <w:szCs w:val="20"/>
        </w:rPr>
        <w:t>ses</w:t>
      </w:r>
      <w:r w:rsidRPr="00A21675">
        <w:rPr>
          <w:rFonts w:ascii="Verdana" w:hAnsi="Verdana"/>
          <w:bCs/>
          <w:sz w:val="20"/>
          <w:szCs w:val="20"/>
        </w:rPr>
        <w:t xml:space="preserve"> </w:t>
      </w:r>
      <w:r w:rsidRPr="00A21675">
        <w:rPr>
          <w:rFonts w:ascii="Verdana" w:hAnsi="Verdana" w:cs="Lucida Sans Unicode"/>
          <w:color w:val="323E48"/>
          <w:sz w:val="20"/>
          <w:szCs w:val="20"/>
          <w:shd w:val="clear" w:color="auto" w:fill="FFFFFF"/>
        </w:rPr>
        <w:t>the NZ Centre for Gifted Education, Dyslexia Foundation of NZ, Autism NZ and ADHD NZ</w:t>
      </w:r>
      <w:r>
        <w:rPr>
          <w:rFonts w:ascii="Verdana" w:hAnsi="Verdana" w:cs="Lucida Sans Unicode"/>
          <w:color w:val="323E48"/>
          <w:sz w:val="20"/>
          <w:szCs w:val="20"/>
          <w:shd w:val="clear" w:color="auto" w:fill="FFFFFF"/>
        </w:rPr>
        <w:t>, plus 15 young neurodiverse champions who are confounding stereotypes and leading the charge for education system change. Frustrated by inaction, NIEC</w:t>
      </w:r>
      <w:r w:rsidR="002825E1">
        <w:rPr>
          <w:rFonts w:ascii="Verdana" w:hAnsi="Verdana" w:cs="Lucida Sans Unicode"/>
          <w:color w:val="323E48"/>
          <w:sz w:val="20"/>
          <w:szCs w:val="20"/>
          <w:shd w:val="clear" w:color="auto" w:fill="FFFFFF"/>
        </w:rPr>
        <w:t xml:space="preserve"> immediately released its</w:t>
      </w:r>
      <w:r>
        <w:rPr>
          <w:rFonts w:ascii="Verdana" w:hAnsi="Verdana" w:cs="Lucida Sans Unicode"/>
          <w:color w:val="323E48"/>
          <w:sz w:val="20"/>
          <w:szCs w:val="20"/>
          <w:shd w:val="clear" w:color="auto" w:fill="FFFFFF"/>
        </w:rPr>
        <w:t xml:space="preserve"> own White Paper </w:t>
      </w:r>
      <w:r w:rsidR="00F373BD" w:rsidRPr="001C7DC2">
        <w:rPr>
          <w:rFonts w:ascii="Verdana" w:eastAsia="Times New Roman" w:hAnsi="Verdana" w:cs="Arial"/>
          <w:color w:val="414141"/>
          <w:sz w:val="20"/>
          <w:szCs w:val="20"/>
          <w:bdr w:val="none" w:sz="0" w:space="0" w:color="auto" w:frame="1"/>
          <w:lang w:val="en-NZ" w:eastAsia="en-NZ"/>
        </w:rPr>
        <w:t>- Unlocking the Enormous Potential of Neurodiverse Learners</w:t>
      </w:r>
      <w:r w:rsidR="00F373BD" w:rsidRPr="001C7DC2">
        <w:rPr>
          <w:rFonts w:ascii="Verdana" w:eastAsia="Times New Roman" w:hAnsi="Verdana" w:cs="Arial"/>
          <w:b/>
          <w:bCs/>
          <w:color w:val="414141"/>
          <w:sz w:val="20"/>
          <w:szCs w:val="20"/>
          <w:bdr w:val="none" w:sz="0" w:space="0" w:color="auto" w:frame="1"/>
          <w:lang w:val="en-NZ" w:eastAsia="en-NZ"/>
        </w:rPr>
        <w:t> </w:t>
      </w:r>
      <w:r w:rsidR="00F373BD">
        <w:rPr>
          <w:rFonts w:ascii="Verdana" w:eastAsia="Times New Roman" w:hAnsi="Verdana" w:cs="Arial"/>
          <w:color w:val="414141"/>
          <w:sz w:val="20"/>
          <w:szCs w:val="20"/>
          <w:bdr w:val="none" w:sz="0" w:space="0" w:color="auto" w:frame="1"/>
          <w:lang w:val="en-NZ" w:eastAsia="en-NZ"/>
        </w:rPr>
        <w:t>–</w:t>
      </w:r>
      <w:r w:rsidR="00F373BD" w:rsidRPr="001C7DC2">
        <w:rPr>
          <w:rFonts w:ascii="Verdana" w:eastAsia="Times New Roman" w:hAnsi="Verdana" w:cs="Arial"/>
          <w:color w:val="414141"/>
          <w:sz w:val="20"/>
          <w:szCs w:val="20"/>
          <w:bdr w:val="none" w:sz="0" w:space="0" w:color="auto" w:frame="1"/>
          <w:lang w:val="en-NZ" w:eastAsia="en-NZ"/>
        </w:rPr>
        <w:t xml:space="preserve"> </w:t>
      </w:r>
      <w:r w:rsidR="00F373BD">
        <w:rPr>
          <w:rFonts w:ascii="Verdana" w:eastAsia="Times New Roman" w:hAnsi="Verdana" w:cs="Arial"/>
          <w:color w:val="414141"/>
          <w:sz w:val="20"/>
          <w:szCs w:val="20"/>
          <w:bdr w:val="none" w:sz="0" w:space="0" w:color="auto" w:frame="1"/>
          <w:lang w:val="en-NZ" w:eastAsia="en-NZ"/>
        </w:rPr>
        <w:t xml:space="preserve">which sets </w:t>
      </w:r>
      <w:r>
        <w:rPr>
          <w:rFonts w:ascii="Verdana" w:hAnsi="Verdana" w:cs="Lucida Sans Unicode"/>
          <w:color w:val="323E48"/>
          <w:sz w:val="20"/>
          <w:szCs w:val="20"/>
          <w:shd w:val="clear" w:color="auto" w:fill="FFFFFF"/>
        </w:rPr>
        <w:t xml:space="preserve">out </w:t>
      </w:r>
      <w:r w:rsidR="00F373BD">
        <w:rPr>
          <w:rFonts w:ascii="Verdana" w:hAnsi="Verdana" w:cs="Lucida Sans Unicode"/>
          <w:color w:val="323E48"/>
          <w:sz w:val="20"/>
          <w:szCs w:val="20"/>
          <w:shd w:val="clear" w:color="auto" w:fill="FFFFFF"/>
        </w:rPr>
        <w:t>shortcomings of the current education system in</w:t>
      </w:r>
      <w:r>
        <w:rPr>
          <w:rFonts w:ascii="Verdana" w:hAnsi="Verdana" w:cs="Lucida Sans Unicode"/>
          <w:color w:val="323E48"/>
          <w:sz w:val="20"/>
          <w:szCs w:val="20"/>
          <w:shd w:val="clear" w:color="auto" w:fill="FFFFFF"/>
        </w:rPr>
        <w:t xml:space="preserve"> </w:t>
      </w:r>
      <w:r w:rsidR="002825E1" w:rsidRPr="001C7DC2">
        <w:rPr>
          <w:rFonts w:ascii="Verdana" w:eastAsia="Times New Roman" w:hAnsi="Verdana" w:cs="Arial"/>
          <w:color w:val="414141"/>
          <w:sz w:val="20"/>
          <w:szCs w:val="20"/>
          <w:bdr w:val="none" w:sz="0" w:space="0" w:color="auto" w:frame="1"/>
          <w:lang w:val="en-NZ" w:eastAsia="en-NZ"/>
        </w:rPr>
        <w:t>provid</w:t>
      </w:r>
      <w:r w:rsidR="00F373BD">
        <w:rPr>
          <w:rFonts w:ascii="Verdana" w:eastAsia="Times New Roman" w:hAnsi="Verdana" w:cs="Arial"/>
          <w:color w:val="414141"/>
          <w:sz w:val="20"/>
          <w:szCs w:val="20"/>
          <w:bdr w:val="none" w:sz="0" w:space="0" w:color="auto" w:frame="1"/>
          <w:lang w:val="en-NZ" w:eastAsia="en-NZ"/>
        </w:rPr>
        <w:t>ing</w:t>
      </w:r>
      <w:r w:rsidR="002825E1" w:rsidRPr="001C7DC2">
        <w:rPr>
          <w:rFonts w:ascii="Verdana" w:eastAsia="Times New Roman" w:hAnsi="Verdana" w:cs="Arial"/>
          <w:color w:val="414141"/>
          <w:sz w:val="20"/>
          <w:szCs w:val="20"/>
          <w:bdr w:val="none" w:sz="0" w:space="0" w:color="auto" w:frame="1"/>
          <w:lang w:val="en-NZ" w:eastAsia="en-NZ"/>
        </w:rPr>
        <w:t xml:space="preserve"> for the needs of neurodiverse learners</w:t>
      </w:r>
      <w:r w:rsidR="00F373BD">
        <w:rPr>
          <w:rFonts w:ascii="Verdana" w:eastAsia="Times New Roman" w:hAnsi="Verdana" w:cs="Arial"/>
          <w:color w:val="414141"/>
          <w:sz w:val="20"/>
          <w:szCs w:val="20"/>
          <w:bdr w:val="none" w:sz="0" w:space="0" w:color="auto" w:frame="1"/>
          <w:lang w:val="en-NZ" w:eastAsia="en-NZ"/>
        </w:rPr>
        <w:t>,</w:t>
      </w:r>
      <w:r w:rsidR="002825E1" w:rsidRPr="001C7DC2">
        <w:rPr>
          <w:rFonts w:ascii="Verdana" w:eastAsia="Times New Roman" w:hAnsi="Verdana" w:cs="Arial"/>
          <w:color w:val="414141"/>
          <w:sz w:val="20"/>
          <w:szCs w:val="20"/>
          <w:bdr w:val="none" w:sz="0" w:space="0" w:color="auto" w:frame="1"/>
          <w:lang w:val="en-NZ" w:eastAsia="en-NZ"/>
        </w:rPr>
        <w:t xml:space="preserve"> and </w:t>
      </w:r>
      <w:r w:rsidR="00F373BD">
        <w:rPr>
          <w:rFonts w:ascii="Verdana" w:eastAsia="Times New Roman" w:hAnsi="Verdana" w:cs="Arial"/>
          <w:color w:val="414141"/>
          <w:sz w:val="20"/>
          <w:szCs w:val="20"/>
          <w:bdr w:val="none" w:sz="0" w:space="0" w:color="auto" w:frame="1"/>
          <w:lang w:val="en-NZ" w:eastAsia="en-NZ"/>
        </w:rPr>
        <w:t>the</w:t>
      </w:r>
      <w:r w:rsidR="002825E1" w:rsidRPr="001C7DC2">
        <w:rPr>
          <w:rFonts w:ascii="Verdana" w:eastAsia="Times New Roman" w:hAnsi="Verdana" w:cs="Arial"/>
          <w:color w:val="414141"/>
          <w:sz w:val="20"/>
          <w:szCs w:val="20"/>
          <w:bdr w:val="none" w:sz="0" w:space="0" w:color="auto" w:frame="1"/>
          <w:lang w:val="en-NZ" w:eastAsia="en-NZ"/>
        </w:rPr>
        <w:t xml:space="preserve"> massive social and economic cos</w:t>
      </w:r>
      <w:r w:rsidR="00F373BD">
        <w:rPr>
          <w:rFonts w:ascii="Verdana" w:eastAsia="Times New Roman" w:hAnsi="Verdana" w:cs="Arial"/>
          <w:color w:val="414141"/>
          <w:sz w:val="20"/>
          <w:szCs w:val="20"/>
          <w:bdr w:val="none" w:sz="0" w:space="0" w:color="auto" w:frame="1"/>
          <w:lang w:val="en-NZ" w:eastAsia="en-NZ"/>
        </w:rPr>
        <w:t xml:space="preserve">t of this. </w:t>
      </w:r>
    </w:p>
    <w:p w14:paraId="5171AAFC" w14:textId="65A89B0E" w:rsidR="002825E1" w:rsidRDefault="00F373BD" w:rsidP="000429C4">
      <w:pPr>
        <w:spacing w:line="276" w:lineRule="auto"/>
        <w:rPr>
          <w:rFonts w:ascii="Verdana" w:eastAsia="Times New Roman" w:hAnsi="Verdana" w:cs="Arial"/>
          <w:color w:val="414141"/>
          <w:sz w:val="20"/>
          <w:szCs w:val="20"/>
          <w:bdr w:val="none" w:sz="0" w:space="0" w:color="auto" w:frame="1"/>
          <w:lang w:val="en-NZ" w:eastAsia="en-NZ"/>
        </w:rPr>
      </w:pPr>
      <w:r>
        <w:rPr>
          <w:rFonts w:ascii="Verdana" w:eastAsia="Times New Roman" w:hAnsi="Verdana" w:cs="Arial"/>
          <w:color w:val="414141"/>
          <w:sz w:val="20"/>
          <w:szCs w:val="20"/>
          <w:bdr w:val="none" w:sz="0" w:space="0" w:color="auto" w:frame="1"/>
          <w:lang w:val="en-NZ" w:eastAsia="en-NZ"/>
        </w:rPr>
        <w:t xml:space="preserve"> </w:t>
      </w:r>
    </w:p>
    <w:p w14:paraId="77C41A97" w14:textId="7A6813D9" w:rsidR="005B2BCF" w:rsidRDefault="005B2BCF" w:rsidP="000429C4">
      <w:pPr>
        <w:spacing w:line="276" w:lineRule="auto"/>
        <w:rPr>
          <w:rFonts w:ascii="Verdana" w:hAnsi="Verdana"/>
          <w:bCs/>
          <w:sz w:val="20"/>
          <w:szCs w:val="20"/>
        </w:rPr>
      </w:pPr>
      <w:r>
        <w:rPr>
          <w:rFonts w:ascii="Verdana" w:hAnsi="Verdana"/>
          <w:bCs/>
          <w:sz w:val="20"/>
          <w:szCs w:val="20"/>
        </w:rPr>
        <w:t xml:space="preserve">This section recaps key information from the White Paper. For more </w:t>
      </w:r>
      <w:proofErr w:type="gramStart"/>
      <w:r>
        <w:rPr>
          <w:rFonts w:ascii="Verdana" w:hAnsi="Verdana"/>
          <w:bCs/>
          <w:sz w:val="20"/>
          <w:szCs w:val="20"/>
        </w:rPr>
        <w:t>detail</w:t>
      </w:r>
      <w:proofErr w:type="gramEnd"/>
      <w:r>
        <w:rPr>
          <w:rFonts w:ascii="Verdana" w:hAnsi="Verdana"/>
          <w:bCs/>
          <w:sz w:val="20"/>
          <w:szCs w:val="20"/>
        </w:rPr>
        <w:t xml:space="preserve">, please see the White Paper attached in support of this submission. </w:t>
      </w:r>
    </w:p>
    <w:p w14:paraId="74453878" w14:textId="77777777" w:rsidR="005B2BCF" w:rsidRDefault="005B2BCF" w:rsidP="000429C4">
      <w:pPr>
        <w:spacing w:line="276" w:lineRule="auto"/>
        <w:rPr>
          <w:rFonts w:ascii="Verdana" w:hAnsi="Verdana"/>
          <w:bCs/>
          <w:sz w:val="20"/>
          <w:szCs w:val="20"/>
        </w:rPr>
      </w:pPr>
    </w:p>
    <w:p w14:paraId="37A1DEE5" w14:textId="393D0067" w:rsidR="00F373BD" w:rsidRPr="00F373BD" w:rsidRDefault="00F373BD" w:rsidP="000429C4">
      <w:pPr>
        <w:spacing w:line="276" w:lineRule="auto"/>
        <w:rPr>
          <w:rFonts w:ascii="Verdana" w:eastAsia="Barlow" w:hAnsi="Verdana" w:cs="Barlow"/>
          <w:color w:val="434343"/>
          <w:sz w:val="20"/>
          <w:szCs w:val="20"/>
        </w:rPr>
      </w:pPr>
      <w:r w:rsidRPr="00F373BD">
        <w:rPr>
          <w:rFonts w:ascii="Verdana" w:hAnsi="Verdana"/>
          <w:bCs/>
          <w:sz w:val="20"/>
          <w:szCs w:val="20"/>
        </w:rPr>
        <w:t xml:space="preserve">Our New Zealand education system was not designed to meet the needs of neurodiverse students and, despite bursts of effort spearheaded by various Ministers, still only provides for the learning needs of a tiny proportion. </w:t>
      </w:r>
      <w:r w:rsidRPr="00F373BD">
        <w:rPr>
          <w:rFonts w:ascii="Verdana" w:eastAsia="Barlow" w:hAnsi="Verdana" w:cs="Barlow"/>
          <w:color w:val="434343"/>
          <w:sz w:val="20"/>
          <w:szCs w:val="20"/>
        </w:rPr>
        <w:t xml:space="preserve">Whilst the Learning Support Action Plan 2019 - 2025 was an important start, its implementation has been partial, and, for the most part, the work has not been undertaken in a way which builds an open and constructive partnership between the Ministry of Education and sector organisations.  There is no clarity about what action has been taken under each of the six priorities of the Learning Support Action Plan, and what outcomes have been achieved. There has been no opportunity for sector groups who work daily with neurodiverse students to participate in review and reflection, and no indication of what further work is planned. </w:t>
      </w:r>
    </w:p>
    <w:p w14:paraId="57F0B681" w14:textId="77777777" w:rsidR="00F373BD" w:rsidRPr="00C04376" w:rsidRDefault="00F373BD" w:rsidP="000429C4">
      <w:pPr>
        <w:spacing w:line="276" w:lineRule="auto"/>
        <w:rPr>
          <w:rFonts w:ascii="Verdana" w:hAnsi="Verdana"/>
          <w:bCs/>
          <w:sz w:val="20"/>
          <w:szCs w:val="20"/>
        </w:rPr>
      </w:pPr>
    </w:p>
    <w:p w14:paraId="7A705DDD" w14:textId="187E5267" w:rsidR="005D3893" w:rsidRPr="005D3893" w:rsidRDefault="005D3893" w:rsidP="000429C4">
      <w:pPr>
        <w:spacing w:line="276" w:lineRule="auto"/>
        <w:rPr>
          <w:rFonts w:ascii="Verdana" w:hAnsi="Verdana"/>
          <w:sz w:val="20"/>
          <w:szCs w:val="20"/>
        </w:rPr>
      </w:pPr>
      <w:r w:rsidRPr="005D3893">
        <w:rPr>
          <w:rFonts w:ascii="Verdana" w:hAnsi="Verdana"/>
          <w:sz w:val="20"/>
          <w:szCs w:val="20"/>
        </w:rPr>
        <w:t>Given that one in every five children in our education system are neurodiverse, this is a massive system failure</w:t>
      </w:r>
      <w:r w:rsidR="00F373BD" w:rsidRPr="00C04376">
        <w:rPr>
          <w:rFonts w:ascii="Verdana" w:eastAsia="Barlow" w:hAnsi="Verdana" w:cs="Barlow"/>
          <w:bCs/>
          <w:sz w:val="20"/>
          <w:szCs w:val="20"/>
        </w:rPr>
        <w:t xml:space="preserve">. </w:t>
      </w:r>
      <w:r w:rsidRPr="005D3893">
        <w:rPr>
          <w:rFonts w:ascii="Verdana" w:hAnsi="Verdana"/>
          <w:sz w:val="20"/>
          <w:szCs w:val="20"/>
        </w:rPr>
        <w:t xml:space="preserve">This failure underpins many of the chronic challenges in New Zealand’s education system, including low attendance and engagement, and underachievement in basic skills like writing, literacy and numeracy. It also clearly plays </w:t>
      </w:r>
      <w:r w:rsidRPr="005D3893">
        <w:rPr>
          <w:rFonts w:ascii="Verdana" w:hAnsi="Verdana"/>
          <w:sz w:val="20"/>
          <w:szCs w:val="20"/>
        </w:rPr>
        <w:lastRenderedPageBreak/>
        <w:t>a major part in other intractable social issues like poor mental health, suicide, youth crime and unemployment. This association is indisputable, given both international and New Zealand research.</w:t>
      </w:r>
    </w:p>
    <w:p w14:paraId="539B4B16" w14:textId="77777777" w:rsidR="005D3893" w:rsidRDefault="005D3893" w:rsidP="000429C4">
      <w:pPr>
        <w:spacing w:line="276" w:lineRule="auto"/>
        <w:rPr>
          <w:rFonts w:ascii="Verdana" w:eastAsia="Barlow" w:hAnsi="Verdana" w:cs="Barlow"/>
          <w:bCs/>
          <w:sz w:val="20"/>
          <w:szCs w:val="20"/>
        </w:rPr>
      </w:pPr>
    </w:p>
    <w:p w14:paraId="48A0730A" w14:textId="276166B7" w:rsidR="00C04376" w:rsidRPr="00C04376" w:rsidRDefault="00C04376" w:rsidP="000429C4">
      <w:pPr>
        <w:spacing w:line="276" w:lineRule="auto"/>
        <w:rPr>
          <w:rFonts w:ascii="Verdana" w:eastAsia="Barlow" w:hAnsi="Verdana" w:cs="Barlow"/>
          <w:sz w:val="20"/>
          <w:szCs w:val="20"/>
        </w:rPr>
      </w:pPr>
      <w:r w:rsidRPr="00C04376">
        <w:rPr>
          <w:rFonts w:ascii="Verdana" w:eastAsia="Barlow" w:hAnsi="Verdana" w:cs="Barlow"/>
          <w:bCs/>
          <w:sz w:val="20"/>
          <w:szCs w:val="20"/>
        </w:rPr>
        <w:t>For neurodiverse children, discrimination starts early with barriers to education</w:t>
      </w:r>
      <w:r w:rsidRPr="00C04376">
        <w:rPr>
          <w:rFonts w:ascii="Verdana" w:eastAsia="Barlow" w:hAnsi="Verdana" w:cs="Barlow"/>
          <w:sz w:val="20"/>
          <w:szCs w:val="20"/>
        </w:rPr>
        <w:t xml:space="preserve">. Whilst people commonly equate accessibility with making adjustments for physical impairment, neurodiversity equally must be accommodated. Teachers often have insufficient training and resources to recognise and adjust for neurodiversity. Neurodiverse tendencies such as being uncomfortable with eye contact, hypersensitive in stressful situations and difficulties processing information can be misunderstood as ‘behaving badly’. Failure to recognise and properly support neurodiversity through adjustments in </w:t>
      </w:r>
      <w:r w:rsidR="00845173">
        <w:rPr>
          <w:rFonts w:ascii="Verdana" w:eastAsia="Barlow" w:hAnsi="Verdana" w:cs="Barlow"/>
          <w:sz w:val="20"/>
          <w:szCs w:val="20"/>
        </w:rPr>
        <w:t xml:space="preserve">accommodations, </w:t>
      </w:r>
      <w:r w:rsidRPr="00C04376">
        <w:rPr>
          <w:rFonts w:ascii="Verdana" w:eastAsia="Barlow" w:hAnsi="Verdana" w:cs="Barlow"/>
          <w:sz w:val="20"/>
          <w:szCs w:val="20"/>
        </w:rPr>
        <w:t xml:space="preserve">teaching style and classroom layout can lead to disengagement and exclusion, or self-exclusion in the form of truancy.  With youth crime in the spotlight, it is imperative that education is accessible to </w:t>
      </w:r>
      <w:proofErr w:type="gramStart"/>
      <w:r w:rsidRPr="00C04376">
        <w:rPr>
          <w:rFonts w:ascii="Verdana" w:eastAsia="Barlow" w:hAnsi="Verdana" w:cs="Barlow"/>
          <w:sz w:val="20"/>
          <w:szCs w:val="20"/>
        </w:rPr>
        <w:t>all</w:t>
      </w:r>
      <w:proofErr w:type="gramEnd"/>
      <w:r w:rsidRPr="00C04376">
        <w:rPr>
          <w:rFonts w:ascii="Verdana" w:eastAsia="Barlow" w:hAnsi="Verdana" w:cs="Barlow"/>
          <w:sz w:val="20"/>
          <w:szCs w:val="20"/>
        </w:rPr>
        <w:t xml:space="preserve"> and students stay in school.</w:t>
      </w:r>
    </w:p>
    <w:p w14:paraId="39CD9033" w14:textId="77777777" w:rsidR="005D3893" w:rsidRPr="005D3893" w:rsidRDefault="005D3893" w:rsidP="000429C4">
      <w:pPr>
        <w:rPr>
          <w:rFonts w:ascii="Verdana" w:hAnsi="Verdana"/>
          <w:sz w:val="20"/>
          <w:szCs w:val="20"/>
        </w:rPr>
      </w:pPr>
    </w:p>
    <w:p w14:paraId="139641A3" w14:textId="1C7397F1" w:rsidR="005D3893" w:rsidRDefault="005D3893" w:rsidP="000429C4">
      <w:pPr>
        <w:spacing w:line="276" w:lineRule="auto"/>
        <w:rPr>
          <w:rFonts w:ascii="Verdana" w:hAnsi="Verdana"/>
          <w:sz w:val="20"/>
          <w:szCs w:val="20"/>
        </w:rPr>
      </w:pPr>
      <w:r w:rsidRPr="005D3893">
        <w:rPr>
          <w:rFonts w:ascii="Verdana" w:hAnsi="Verdana"/>
          <w:sz w:val="20"/>
          <w:szCs w:val="20"/>
        </w:rPr>
        <w:t>This education system failure also has significant economic implications (to say nothing of its social cost). Numerous studies show the economic impact of unsupported neurodiversities. For example, unsupported ADHD is estimated to cost the Australian economy AUS$20 billion</w:t>
      </w:r>
      <w:r>
        <w:rPr>
          <w:rFonts w:ascii="Verdana" w:hAnsi="Verdana"/>
          <w:sz w:val="20"/>
          <w:szCs w:val="20"/>
        </w:rPr>
        <w:t xml:space="preserve"> </w:t>
      </w:r>
      <w:r w:rsidRPr="005D3893">
        <w:rPr>
          <w:rFonts w:ascii="Verdana" w:hAnsi="Verdana"/>
          <w:sz w:val="20"/>
          <w:szCs w:val="20"/>
        </w:rPr>
        <w:t xml:space="preserve">annually and unsupported dyslexia is a </w:t>
      </w:r>
      <w:r>
        <w:rPr>
          <w:rFonts w:ascii="Verdana" w:hAnsi="Verdana"/>
          <w:sz w:val="20"/>
          <w:szCs w:val="20"/>
        </w:rPr>
        <w:t xml:space="preserve">US </w:t>
      </w:r>
      <w:r w:rsidRPr="005D3893">
        <w:rPr>
          <w:rFonts w:ascii="Verdana" w:hAnsi="Verdana"/>
          <w:sz w:val="20"/>
          <w:szCs w:val="20"/>
        </w:rPr>
        <w:t>$</w:t>
      </w:r>
      <w:r>
        <w:rPr>
          <w:rFonts w:ascii="Verdana" w:hAnsi="Verdana"/>
          <w:sz w:val="20"/>
          <w:szCs w:val="20"/>
        </w:rPr>
        <w:t>12 billion</w:t>
      </w:r>
      <w:r w:rsidRPr="005D3893">
        <w:rPr>
          <w:rFonts w:ascii="Verdana" w:hAnsi="Verdana"/>
          <w:sz w:val="20"/>
          <w:szCs w:val="20"/>
        </w:rPr>
        <w:t xml:space="preserve"> deadweight on the Californian economy. </w:t>
      </w:r>
    </w:p>
    <w:p w14:paraId="45DAB5C0" w14:textId="77777777" w:rsidR="001E4A65" w:rsidRDefault="001E4A65" w:rsidP="000429C4">
      <w:pPr>
        <w:spacing w:line="276" w:lineRule="auto"/>
        <w:rPr>
          <w:rFonts w:ascii="Verdana" w:hAnsi="Verdana"/>
          <w:sz w:val="20"/>
          <w:szCs w:val="20"/>
        </w:rPr>
      </w:pPr>
    </w:p>
    <w:p w14:paraId="03BF20D0" w14:textId="77777777" w:rsidR="001E4A65" w:rsidRDefault="001E4A65" w:rsidP="000429C4">
      <w:pPr>
        <w:spacing w:line="276" w:lineRule="auto"/>
        <w:rPr>
          <w:rFonts w:ascii="Verdana" w:hAnsi="Verdana"/>
          <w:sz w:val="20"/>
          <w:szCs w:val="20"/>
        </w:rPr>
      </w:pPr>
    </w:p>
    <w:p w14:paraId="7EAD8ED3" w14:textId="5C9FA759" w:rsidR="005D3893" w:rsidRPr="005D3893" w:rsidRDefault="005D3893" w:rsidP="000429C4">
      <w:pPr>
        <w:spacing w:line="276" w:lineRule="auto"/>
        <w:rPr>
          <w:rFonts w:ascii="Verdana" w:hAnsi="Verdana"/>
          <w:sz w:val="20"/>
          <w:szCs w:val="20"/>
        </w:rPr>
      </w:pPr>
      <w:r w:rsidRPr="001C7DC2">
        <w:rPr>
          <w:rFonts w:ascii="Verdana" w:eastAsia="Barlow" w:hAnsi="Verdana" w:cs="Barlow"/>
          <w:bCs/>
          <w:noProof/>
          <w:sz w:val="20"/>
          <w:szCs w:val="20"/>
        </w:rPr>
        <w:lastRenderedPageBreak/>
        <w:drawing>
          <wp:inline distT="0" distB="0" distL="0" distR="0" wp14:anchorId="73E3D792" wp14:editId="06D1FEDE">
            <wp:extent cx="5448772" cy="6801439"/>
            <wp:effectExtent l="0" t="0" r="0" b="0"/>
            <wp:docPr id="1650989736" name="Picture 1" descr="A picture containing text, screenshot, fon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89736" name="Picture 1" descr="A picture containing text, screenshot, font, design&#10;&#10;Description automatically generated"/>
                    <pic:cNvPicPr/>
                  </pic:nvPicPr>
                  <pic:blipFill>
                    <a:blip r:embed="rId10"/>
                    <a:stretch>
                      <a:fillRect/>
                    </a:stretch>
                  </pic:blipFill>
                  <pic:spPr>
                    <a:xfrm>
                      <a:off x="0" y="0"/>
                      <a:ext cx="5448772" cy="6801439"/>
                    </a:xfrm>
                    <a:prstGeom prst="rect">
                      <a:avLst/>
                    </a:prstGeom>
                  </pic:spPr>
                </pic:pic>
              </a:graphicData>
            </a:graphic>
          </wp:inline>
        </w:drawing>
      </w:r>
    </w:p>
    <w:p w14:paraId="602CF60F" w14:textId="77777777" w:rsidR="00F373BD" w:rsidRPr="005D3893" w:rsidRDefault="00F373BD" w:rsidP="000429C4">
      <w:pPr>
        <w:spacing w:line="276" w:lineRule="auto"/>
        <w:rPr>
          <w:rFonts w:ascii="Verdana" w:eastAsia="Barlow" w:hAnsi="Verdana" w:cs="Barlow"/>
          <w:color w:val="434343"/>
          <w:sz w:val="20"/>
          <w:szCs w:val="20"/>
        </w:rPr>
      </w:pPr>
    </w:p>
    <w:p w14:paraId="11E110A6" w14:textId="77777777" w:rsidR="005D3893" w:rsidRDefault="00C04376" w:rsidP="000429C4">
      <w:pPr>
        <w:spacing w:line="276" w:lineRule="auto"/>
        <w:rPr>
          <w:rFonts w:ascii="Verdana" w:hAnsi="Verdana" w:cs="Verdana"/>
          <w:sz w:val="20"/>
          <w:szCs w:val="20"/>
        </w:rPr>
      </w:pPr>
      <w:r w:rsidRPr="005D3893">
        <w:rPr>
          <w:rFonts w:ascii="Verdana" w:hAnsi="Verdana" w:cs="Verdana"/>
          <w:b/>
          <w:bCs/>
          <w:sz w:val="20"/>
          <w:szCs w:val="20"/>
        </w:rPr>
        <w:t>The White Paper identifies three key initiatives which, implemented immediately, could start to change the shoddy status quo.</w:t>
      </w:r>
      <w:r>
        <w:rPr>
          <w:rFonts w:ascii="Verdana" w:hAnsi="Verdana" w:cs="Verdana"/>
          <w:sz w:val="20"/>
          <w:szCs w:val="20"/>
        </w:rPr>
        <w:t xml:space="preserve"> </w:t>
      </w:r>
    </w:p>
    <w:p w14:paraId="2E623EBE" w14:textId="77777777" w:rsidR="005D3893" w:rsidRDefault="005D3893" w:rsidP="000429C4">
      <w:pPr>
        <w:spacing w:line="276" w:lineRule="auto"/>
        <w:rPr>
          <w:rFonts w:ascii="Verdana" w:hAnsi="Verdana" w:cs="Verdana"/>
          <w:sz w:val="20"/>
          <w:szCs w:val="20"/>
        </w:rPr>
      </w:pPr>
    </w:p>
    <w:p w14:paraId="3A76389F" w14:textId="6CF20E89" w:rsidR="00F373BD" w:rsidRPr="00C04376" w:rsidRDefault="00C04376" w:rsidP="000429C4">
      <w:pPr>
        <w:spacing w:line="276" w:lineRule="auto"/>
        <w:rPr>
          <w:rFonts w:ascii="Verdana" w:hAnsi="Verdana" w:cs="Verdana"/>
          <w:sz w:val="20"/>
          <w:szCs w:val="20"/>
        </w:rPr>
      </w:pPr>
      <w:r>
        <w:rPr>
          <w:rFonts w:ascii="Verdana" w:hAnsi="Verdana" w:cs="Verdana"/>
          <w:sz w:val="20"/>
          <w:szCs w:val="20"/>
        </w:rPr>
        <w:t xml:space="preserve">We see no need for further talkfests, or another Government Inquiry. What is required is practical, effective action. </w:t>
      </w:r>
      <w:r w:rsidR="00F373BD" w:rsidRPr="00F373BD">
        <w:rPr>
          <w:rFonts w:ascii="Verdana" w:eastAsia="Barlow" w:hAnsi="Verdana" w:cs="Barlow"/>
          <w:color w:val="434343"/>
          <w:sz w:val="20"/>
          <w:szCs w:val="20"/>
        </w:rPr>
        <w:t xml:space="preserve">It’s time to unlock the full potential of the estimated twenty percent of students who are neurodiverse. It’s time to retarget investment to what we know works – programmes with proven track records and demonstrable, measurable results. Supported by a new Neurodiversity in Education New Zealand peak body that has real life experience in working with neurodiverse students, thus devolving power from policy makers who have meant well but </w:t>
      </w:r>
      <w:r w:rsidR="002E61EF">
        <w:rPr>
          <w:rFonts w:ascii="Verdana" w:eastAsia="Barlow" w:hAnsi="Verdana" w:cs="Barlow"/>
          <w:color w:val="434343"/>
          <w:sz w:val="20"/>
          <w:szCs w:val="20"/>
        </w:rPr>
        <w:t xml:space="preserve">thoroughly </w:t>
      </w:r>
      <w:r w:rsidR="00F373BD" w:rsidRPr="00F373BD">
        <w:rPr>
          <w:rFonts w:ascii="Verdana" w:eastAsia="Barlow" w:hAnsi="Verdana" w:cs="Barlow"/>
          <w:color w:val="434343"/>
          <w:sz w:val="20"/>
          <w:szCs w:val="20"/>
        </w:rPr>
        <w:t xml:space="preserve">failed.  </w:t>
      </w:r>
    </w:p>
    <w:p w14:paraId="6445EA91" w14:textId="77777777" w:rsidR="00623CAF" w:rsidRDefault="00623CAF" w:rsidP="000429C4"/>
    <w:p w14:paraId="54AAD3ED" w14:textId="74551932" w:rsidR="00623CAF" w:rsidRPr="005D3893" w:rsidRDefault="005D3893" w:rsidP="000429C4">
      <w:pPr>
        <w:spacing w:line="276" w:lineRule="auto"/>
        <w:rPr>
          <w:rFonts w:ascii="Verdana" w:hAnsi="Verdana" w:cs="Verdana"/>
          <w:b/>
          <w:sz w:val="20"/>
          <w:szCs w:val="20"/>
        </w:rPr>
      </w:pPr>
      <w:r w:rsidRPr="005D3893">
        <w:rPr>
          <w:rFonts w:ascii="Verdana" w:hAnsi="Verdana" w:cs="Verdana"/>
          <w:b/>
          <w:sz w:val="20"/>
          <w:szCs w:val="20"/>
        </w:rPr>
        <w:t xml:space="preserve">The three </w:t>
      </w:r>
      <w:r w:rsidR="00071E82">
        <w:rPr>
          <w:rFonts w:ascii="Verdana" w:hAnsi="Verdana" w:cs="Verdana"/>
          <w:b/>
          <w:sz w:val="20"/>
          <w:szCs w:val="20"/>
        </w:rPr>
        <w:t>recommended</w:t>
      </w:r>
      <w:r w:rsidR="00AC260F">
        <w:rPr>
          <w:rFonts w:ascii="Verdana" w:hAnsi="Verdana" w:cs="Verdana"/>
          <w:b/>
          <w:sz w:val="20"/>
          <w:szCs w:val="20"/>
        </w:rPr>
        <w:t xml:space="preserve"> </w:t>
      </w:r>
      <w:r w:rsidRPr="005D3893">
        <w:rPr>
          <w:rFonts w:ascii="Verdana" w:hAnsi="Verdana" w:cs="Verdana"/>
          <w:b/>
          <w:sz w:val="20"/>
          <w:szCs w:val="20"/>
        </w:rPr>
        <w:t>initiatives:</w:t>
      </w:r>
    </w:p>
    <w:p w14:paraId="180FA20A" w14:textId="69BC6B2B" w:rsidR="004B540B" w:rsidRPr="005D3893" w:rsidRDefault="004B540B" w:rsidP="000429C4">
      <w:pPr>
        <w:pStyle w:val="NormalWeb"/>
        <w:numPr>
          <w:ilvl w:val="0"/>
          <w:numId w:val="36"/>
        </w:numPr>
        <w:spacing w:line="276" w:lineRule="auto"/>
        <w:ind w:left="284" w:hanging="284"/>
        <w:rPr>
          <w:rFonts w:ascii="Verdana" w:hAnsi="Verdana"/>
          <w:b/>
          <w:bCs/>
          <w:color w:val="333333"/>
        </w:rPr>
      </w:pPr>
      <w:r w:rsidRPr="005D3893">
        <w:rPr>
          <w:rFonts w:ascii="Verdana" w:hAnsi="Verdana"/>
          <w:b/>
          <w:bCs/>
          <w:color w:val="333333"/>
        </w:rPr>
        <w:lastRenderedPageBreak/>
        <w:t xml:space="preserve">Build </w:t>
      </w:r>
      <w:r w:rsidR="00A04FDB">
        <w:rPr>
          <w:rFonts w:ascii="Verdana" w:hAnsi="Verdana"/>
          <w:b/>
          <w:bCs/>
          <w:color w:val="333333"/>
        </w:rPr>
        <w:t xml:space="preserve">Neurodiversity </w:t>
      </w:r>
      <w:r w:rsidRPr="005D3893">
        <w:rPr>
          <w:rFonts w:ascii="Verdana" w:hAnsi="Verdana"/>
          <w:b/>
          <w:bCs/>
          <w:color w:val="333333"/>
        </w:rPr>
        <w:t>Awareness and Understanding</w:t>
      </w:r>
    </w:p>
    <w:p w14:paraId="1165E87F" w14:textId="77777777" w:rsidR="005D3893" w:rsidRDefault="004B540B" w:rsidP="000429C4">
      <w:pPr>
        <w:spacing w:line="276" w:lineRule="auto"/>
        <w:rPr>
          <w:rFonts w:ascii="Verdana" w:hAnsi="Verdana"/>
          <w:color w:val="333333"/>
          <w:sz w:val="20"/>
          <w:szCs w:val="20"/>
        </w:rPr>
      </w:pPr>
      <w:r w:rsidRPr="005D3893">
        <w:rPr>
          <w:rFonts w:ascii="Verdana" w:hAnsi="Verdana"/>
          <w:color w:val="333333"/>
          <w:sz w:val="20"/>
          <w:szCs w:val="20"/>
        </w:rPr>
        <w:t>Fund a multi-year Neurodiversity Awareness programme targeted at parents, teachers, school leaders and boards of trustees, health professionals and young people themselves</w:t>
      </w:r>
      <w:r w:rsidR="00D60F97" w:rsidRPr="005D3893">
        <w:rPr>
          <w:rFonts w:ascii="Verdana" w:hAnsi="Verdana"/>
          <w:color w:val="333333"/>
          <w:sz w:val="20"/>
          <w:szCs w:val="20"/>
        </w:rPr>
        <w:t xml:space="preserve">. </w:t>
      </w:r>
    </w:p>
    <w:p w14:paraId="2CA68272" w14:textId="77777777" w:rsidR="005D3893" w:rsidRDefault="005D3893" w:rsidP="000429C4">
      <w:pPr>
        <w:spacing w:line="276" w:lineRule="auto"/>
        <w:rPr>
          <w:rFonts w:ascii="Verdana" w:hAnsi="Verdana"/>
          <w:color w:val="333333"/>
          <w:sz w:val="20"/>
          <w:szCs w:val="20"/>
        </w:rPr>
      </w:pPr>
    </w:p>
    <w:p w14:paraId="5DA59CA2" w14:textId="77777777" w:rsidR="005D3893" w:rsidRDefault="00D60F97" w:rsidP="000429C4">
      <w:pPr>
        <w:spacing w:line="276" w:lineRule="auto"/>
        <w:rPr>
          <w:rFonts w:ascii="Verdana" w:hAnsi="Verdana"/>
          <w:color w:val="333333"/>
          <w:sz w:val="20"/>
          <w:szCs w:val="20"/>
        </w:rPr>
      </w:pPr>
      <w:r w:rsidRPr="005D3893">
        <w:rPr>
          <w:rFonts w:ascii="Verdana" w:hAnsi="Verdana"/>
          <w:color w:val="333333"/>
          <w:sz w:val="20"/>
          <w:szCs w:val="20"/>
        </w:rPr>
        <w:t>We would like to see investment from Government (a</w:t>
      </w:r>
      <w:r w:rsidR="005D3893" w:rsidRPr="005D3893">
        <w:rPr>
          <w:rFonts w:ascii="Verdana" w:hAnsi="Verdana"/>
          <w:color w:val="333333"/>
          <w:sz w:val="20"/>
          <w:szCs w:val="20"/>
        </w:rPr>
        <w:t xml:space="preserve">t least </w:t>
      </w:r>
      <w:r w:rsidRPr="005D3893">
        <w:rPr>
          <w:rFonts w:ascii="Verdana" w:hAnsi="Verdana"/>
          <w:color w:val="333333"/>
          <w:sz w:val="20"/>
          <w:szCs w:val="20"/>
        </w:rPr>
        <w:t xml:space="preserve">$3m) </w:t>
      </w:r>
      <w:r w:rsidR="00316353" w:rsidRPr="005D3893">
        <w:rPr>
          <w:rFonts w:ascii="Verdana" w:hAnsi="Verdana"/>
          <w:color w:val="333333"/>
          <w:sz w:val="20"/>
          <w:szCs w:val="20"/>
        </w:rPr>
        <w:t>in an initial three</w:t>
      </w:r>
      <w:r w:rsidR="005D3893" w:rsidRPr="005D3893">
        <w:rPr>
          <w:rFonts w:ascii="Verdana" w:hAnsi="Verdana"/>
          <w:color w:val="333333"/>
          <w:sz w:val="20"/>
          <w:szCs w:val="20"/>
        </w:rPr>
        <w:t>-</w:t>
      </w:r>
      <w:r w:rsidR="00316353" w:rsidRPr="005D3893">
        <w:rPr>
          <w:rFonts w:ascii="Verdana" w:hAnsi="Verdana"/>
          <w:color w:val="333333"/>
          <w:sz w:val="20"/>
          <w:szCs w:val="20"/>
        </w:rPr>
        <w:t>year public awareness programme, targeted at parents, teachers, school leaders and boards, health professionals and young people themselves to recognise what neurodiversity looks like.</w:t>
      </w:r>
      <w:r w:rsidR="005D3893" w:rsidRPr="005D3893">
        <w:rPr>
          <w:rFonts w:ascii="Verdana" w:hAnsi="Verdana"/>
          <w:color w:val="333333"/>
          <w:sz w:val="20"/>
          <w:szCs w:val="20"/>
        </w:rPr>
        <w:t xml:space="preserve"> </w:t>
      </w:r>
    </w:p>
    <w:p w14:paraId="2C7D129C" w14:textId="77777777" w:rsidR="005D3893" w:rsidRDefault="005D3893" w:rsidP="000429C4">
      <w:pPr>
        <w:spacing w:line="276" w:lineRule="auto"/>
        <w:rPr>
          <w:rFonts w:ascii="Verdana" w:hAnsi="Verdana"/>
          <w:color w:val="333333"/>
          <w:sz w:val="20"/>
          <w:szCs w:val="20"/>
        </w:rPr>
      </w:pPr>
    </w:p>
    <w:p w14:paraId="19E6B4D5" w14:textId="3576E006" w:rsidR="005D3893" w:rsidRPr="005D3893" w:rsidRDefault="005D3893" w:rsidP="000429C4">
      <w:pPr>
        <w:spacing w:line="276" w:lineRule="auto"/>
        <w:rPr>
          <w:rFonts w:ascii="Verdana" w:eastAsia="Barlow" w:hAnsi="Verdana" w:cs="Barlow"/>
          <w:color w:val="434343"/>
          <w:sz w:val="20"/>
          <w:szCs w:val="20"/>
        </w:rPr>
      </w:pPr>
      <w:r w:rsidRPr="005D3893">
        <w:rPr>
          <w:rFonts w:ascii="Verdana" w:eastAsia="Barlow" w:hAnsi="Verdana" w:cs="Barlow"/>
          <w:color w:val="434343"/>
          <w:sz w:val="20"/>
          <w:szCs w:val="20"/>
        </w:rPr>
        <w:t>Real change for neurodiverse students requires behavior change on the ground, every day and in every setting. Changing high-level policy statements like the National Educational Learning Priorities will achieve very little if the people acting and making decisions on the ground every day - teachers, principals, boards of trustees, parents, health professionals and young people themselves - are not on board, do not understand, or feel unable to help.</w:t>
      </w:r>
    </w:p>
    <w:p w14:paraId="50F26249" w14:textId="553FA8A3" w:rsidR="005D3893" w:rsidRPr="002202B7" w:rsidRDefault="00316353" w:rsidP="000429C4">
      <w:pPr>
        <w:pStyle w:val="NormalWeb"/>
        <w:spacing w:line="276" w:lineRule="auto"/>
        <w:rPr>
          <w:rFonts w:ascii="Verdana" w:hAnsi="Verdana"/>
          <w:color w:val="333333"/>
        </w:rPr>
      </w:pPr>
      <w:r w:rsidRPr="005D3893">
        <w:rPr>
          <w:rFonts w:ascii="Verdana" w:hAnsi="Verdana"/>
          <w:color w:val="333333"/>
        </w:rPr>
        <w:t xml:space="preserve">We need people to be aware of their neurodiversity in order to access healthy pathways forward vs becoming disengaged adults who then often face addictions, poor mental health and the justice system. </w:t>
      </w:r>
    </w:p>
    <w:p w14:paraId="584CB59A" w14:textId="25CF6091" w:rsidR="004B540B" w:rsidRPr="002202B7" w:rsidRDefault="004B540B" w:rsidP="000429C4">
      <w:pPr>
        <w:pStyle w:val="NormalWeb"/>
        <w:numPr>
          <w:ilvl w:val="0"/>
          <w:numId w:val="36"/>
        </w:numPr>
        <w:spacing w:line="276" w:lineRule="auto"/>
        <w:ind w:left="284" w:hanging="284"/>
        <w:rPr>
          <w:rFonts w:ascii="Verdana" w:hAnsi="Verdana"/>
          <w:b/>
          <w:bCs/>
          <w:color w:val="333333"/>
        </w:rPr>
      </w:pPr>
      <w:r w:rsidRPr="002202B7">
        <w:rPr>
          <w:rFonts w:ascii="Verdana" w:hAnsi="Verdana"/>
          <w:b/>
          <w:bCs/>
          <w:color w:val="333333"/>
        </w:rPr>
        <w:t>Require School Neurodiversity and Disability Action Plans</w:t>
      </w:r>
    </w:p>
    <w:p w14:paraId="05AA8C5E" w14:textId="10A90F08" w:rsidR="005D3893" w:rsidRPr="000F77E2" w:rsidRDefault="004B540B" w:rsidP="000429C4">
      <w:pPr>
        <w:spacing w:line="276" w:lineRule="auto"/>
        <w:rPr>
          <w:rFonts w:ascii="Verdana" w:eastAsia="Barlow" w:hAnsi="Verdana" w:cs="Barlow"/>
          <w:color w:val="434343"/>
          <w:sz w:val="20"/>
          <w:szCs w:val="20"/>
        </w:rPr>
      </w:pPr>
      <w:r w:rsidRPr="000F77E2">
        <w:rPr>
          <w:rFonts w:ascii="Verdana" w:hAnsi="Verdana"/>
          <w:color w:val="333333"/>
          <w:sz w:val="20"/>
          <w:szCs w:val="20"/>
        </w:rPr>
        <w:t>Require schools and kura to provide a Neurodiversity and Disability Action Plan (NDAP) as a condition of learning support funding</w:t>
      </w:r>
      <w:r w:rsidR="00316353" w:rsidRPr="000F77E2">
        <w:rPr>
          <w:rFonts w:ascii="Verdana" w:hAnsi="Verdana"/>
          <w:color w:val="333333"/>
          <w:sz w:val="20"/>
          <w:szCs w:val="20"/>
        </w:rPr>
        <w:t xml:space="preserve">. </w:t>
      </w:r>
      <w:r w:rsidR="000F77E2" w:rsidRPr="000F77E2">
        <w:rPr>
          <w:rFonts w:ascii="Verdana" w:eastAsia="Barlow" w:hAnsi="Verdana" w:cs="Barlow"/>
          <w:color w:val="434343"/>
          <w:sz w:val="20"/>
          <w:szCs w:val="20"/>
        </w:rPr>
        <w:t xml:space="preserve">The current legislative strategic plan framework is well meaning but there are no mechanisms for holding schools to account and </w:t>
      </w:r>
      <w:r w:rsidR="000F77E2">
        <w:rPr>
          <w:rFonts w:ascii="Verdana" w:eastAsia="Barlow" w:hAnsi="Verdana" w:cs="Barlow"/>
          <w:color w:val="434343"/>
          <w:sz w:val="20"/>
          <w:szCs w:val="20"/>
        </w:rPr>
        <w:t xml:space="preserve">for </w:t>
      </w:r>
      <w:r w:rsidR="000F77E2" w:rsidRPr="000F77E2">
        <w:rPr>
          <w:rFonts w:ascii="Verdana" w:eastAsia="Barlow" w:hAnsi="Verdana" w:cs="Barlow"/>
          <w:color w:val="434343"/>
          <w:sz w:val="20"/>
          <w:szCs w:val="20"/>
        </w:rPr>
        <w:t xml:space="preserve">penalising non-compliance. Current Ministry of Education practice where schools create their own guidelines in a collaborative enquiry process provides for a costly talkfest, mired in inaction. </w:t>
      </w:r>
      <w:r w:rsidR="00316353" w:rsidRPr="000F77E2">
        <w:rPr>
          <w:rFonts w:ascii="Verdana" w:hAnsi="Verdana"/>
          <w:color w:val="333333"/>
          <w:sz w:val="20"/>
          <w:szCs w:val="20"/>
        </w:rPr>
        <w:t xml:space="preserve">Schools </w:t>
      </w:r>
      <w:proofErr w:type="gramStart"/>
      <w:r w:rsidR="00316353" w:rsidRPr="000F77E2">
        <w:rPr>
          <w:rFonts w:ascii="Verdana" w:hAnsi="Verdana"/>
          <w:color w:val="333333"/>
          <w:sz w:val="20"/>
          <w:szCs w:val="20"/>
        </w:rPr>
        <w:t>should have to</w:t>
      </w:r>
      <w:proofErr w:type="gramEnd"/>
      <w:r w:rsidR="00316353" w:rsidRPr="000F77E2">
        <w:rPr>
          <w:rFonts w:ascii="Verdana" w:hAnsi="Verdana"/>
          <w:color w:val="333333"/>
          <w:sz w:val="20"/>
          <w:szCs w:val="20"/>
        </w:rPr>
        <w:t xml:space="preserve"> provide and adhere to a comprehensive NDAP as a condition of Learning Support and support for Inclusion funding. </w:t>
      </w:r>
    </w:p>
    <w:p w14:paraId="51F0DCC2" w14:textId="7E5A7EC4" w:rsidR="005D3893" w:rsidRDefault="00B81249" w:rsidP="000429C4">
      <w:pPr>
        <w:pStyle w:val="NormalWeb"/>
        <w:spacing w:line="276" w:lineRule="auto"/>
        <w:rPr>
          <w:rFonts w:ascii="Verdana" w:hAnsi="Verdana"/>
          <w:color w:val="333333"/>
          <w:lang w:val="en-US"/>
        </w:rPr>
      </w:pPr>
      <w:r w:rsidRPr="002202B7">
        <w:rPr>
          <w:rFonts w:ascii="Verdana" w:hAnsi="Verdana"/>
          <w:color w:val="333333"/>
          <w:lang w:val="en-US"/>
        </w:rPr>
        <w:t xml:space="preserve">There are some schools in New Zealand that do very well in supporting the needs of </w:t>
      </w:r>
      <w:proofErr w:type="spellStart"/>
      <w:proofErr w:type="gramStart"/>
      <w:r w:rsidRPr="002202B7">
        <w:rPr>
          <w:rFonts w:ascii="Verdana" w:hAnsi="Verdana"/>
          <w:color w:val="333333"/>
          <w:lang w:val="en-US"/>
        </w:rPr>
        <w:t>dyslexic,and</w:t>
      </w:r>
      <w:proofErr w:type="spellEnd"/>
      <w:proofErr w:type="gramEnd"/>
      <w:r w:rsidRPr="002202B7">
        <w:rPr>
          <w:rFonts w:ascii="Verdana" w:hAnsi="Verdana"/>
          <w:color w:val="333333"/>
          <w:lang w:val="en-US"/>
        </w:rPr>
        <w:t xml:space="preserve"> neurodiverse students despite the complexities and limited resources of the education system. In each instance these schools have defined and aligned around a clear and transparent educational pathway that celebrates inclusivity and diversity. Sharing this knowledge with other schools is an obvious opportunity. </w:t>
      </w:r>
    </w:p>
    <w:p w14:paraId="643DE061" w14:textId="014512DA" w:rsidR="00B81249" w:rsidRPr="002202B7" w:rsidRDefault="00B81249" w:rsidP="000429C4">
      <w:pPr>
        <w:pStyle w:val="NormalWeb"/>
        <w:spacing w:line="276" w:lineRule="auto"/>
        <w:rPr>
          <w:rFonts w:ascii="Verdana" w:hAnsi="Verdana"/>
          <w:color w:val="333333"/>
          <w:lang w:val="en-US"/>
        </w:rPr>
      </w:pPr>
      <w:r w:rsidRPr="002202B7">
        <w:rPr>
          <w:rFonts w:ascii="Verdana" w:hAnsi="Verdana"/>
          <w:color w:val="333333"/>
          <w:lang w:val="en-US"/>
        </w:rPr>
        <w:t xml:space="preserve">Also critical is supporting schools to engage, and bringing those that resist to account. Whichever group is responsible for sharing best practice school models with other schools, it is critical that they be trained and resourced sufficiently to do so.  </w:t>
      </w:r>
    </w:p>
    <w:p w14:paraId="6F41BE6A" w14:textId="77777777" w:rsidR="00157A02" w:rsidRPr="00157A02" w:rsidRDefault="00316353" w:rsidP="000429C4">
      <w:pPr>
        <w:pStyle w:val="ListParagraph"/>
        <w:numPr>
          <w:ilvl w:val="0"/>
          <w:numId w:val="36"/>
        </w:numPr>
        <w:spacing w:line="276" w:lineRule="auto"/>
        <w:ind w:left="284" w:hanging="284"/>
        <w:rPr>
          <w:rFonts w:ascii="Verdana" w:hAnsi="Verdana"/>
          <w:b/>
          <w:bCs/>
          <w:sz w:val="20"/>
          <w:szCs w:val="20"/>
        </w:rPr>
      </w:pPr>
      <w:r w:rsidRPr="00157A02">
        <w:rPr>
          <w:rFonts w:ascii="Verdana" w:hAnsi="Verdana"/>
          <w:b/>
          <w:bCs/>
          <w:sz w:val="20"/>
          <w:szCs w:val="20"/>
        </w:rPr>
        <w:t xml:space="preserve">Support and </w:t>
      </w:r>
      <w:r w:rsidR="004B540B" w:rsidRPr="00157A02">
        <w:rPr>
          <w:rFonts w:ascii="Verdana" w:hAnsi="Verdana"/>
          <w:b/>
          <w:bCs/>
          <w:sz w:val="20"/>
          <w:szCs w:val="20"/>
        </w:rPr>
        <w:t xml:space="preserve">Scale Up Programmes that Work </w:t>
      </w:r>
    </w:p>
    <w:p w14:paraId="040CB963" w14:textId="1837B923" w:rsidR="00E20C9E" w:rsidRDefault="004B540B" w:rsidP="000429C4">
      <w:pPr>
        <w:spacing w:line="276" w:lineRule="auto"/>
        <w:rPr>
          <w:rFonts w:ascii="Verdana" w:eastAsia="Times New Roman" w:hAnsi="Verdana"/>
          <w:color w:val="262626"/>
          <w:sz w:val="20"/>
          <w:szCs w:val="20"/>
          <w:lang w:eastAsia="en-GB"/>
        </w:rPr>
      </w:pPr>
      <w:r w:rsidRPr="00157A02">
        <w:rPr>
          <w:rFonts w:ascii="Verdana" w:hAnsi="Verdana"/>
          <w:sz w:val="20"/>
          <w:szCs w:val="20"/>
        </w:rPr>
        <w:br/>
        <w:t>Scale up proven programmes to ensure equitable access and grow system capability</w:t>
      </w:r>
      <w:r w:rsidR="00316353" w:rsidRPr="00157A02">
        <w:rPr>
          <w:rFonts w:ascii="Verdana" w:hAnsi="Verdana"/>
          <w:sz w:val="20"/>
          <w:szCs w:val="20"/>
        </w:rPr>
        <w:t xml:space="preserve">. </w:t>
      </w:r>
      <w:r w:rsidR="00E20C9E" w:rsidRPr="00157A02">
        <w:rPr>
          <w:rFonts w:ascii="Verdana" w:hAnsi="Verdana"/>
          <w:sz w:val="20"/>
          <w:szCs w:val="20"/>
          <w:lang w:eastAsia="en-GB"/>
        </w:rPr>
        <w:t>The hard work has already been done in creating programmes with proven track records and demonstrable results. The failure has been in not taking high-impact programmes and providing the funding and support required to scale them nationally. The result is</w:t>
      </w:r>
      <w:r w:rsidR="00E20C9E" w:rsidRPr="00157A02">
        <w:rPr>
          <w:rFonts w:ascii="Verdana" w:eastAsia="Times New Roman" w:hAnsi="Verdana"/>
          <w:color w:val="262626"/>
          <w:sz w:val="20"/>
          <w:szCs w:val="20"/>
          <w:lang w:eastAsia="en-GB"/>
        </w:rPr>
        <w:t xml:space="preserve"> ongoing inequity of access for neurodiverse students. </w:t>
      </w:r>
    </w:p>
    <w:p w14:paraId="1C0D7560" w14:textId="77777777" w:rsidR="00AC260F" w:rsidRDefault="00AC260F" w:rsidP="000429C4">
      <w:pPr>
        <w:spacing w:line="276" w:lineRule="auto"/>
        <w:rPr>
          <w:rFonts w:ascii="Verdana" w:eastAsia="Times New Roman" w:hAnsi="Verdana"/>
          <w:color w:val="262626"/>
          <w:sz w:val="20"/>
          <w:szCs w:val="20"/>
          <w:lang w:eastAsia="en-GB"/>
        </w:rPr>
      </w:pPr>
    </w:p>
    <w:p w14:paraId="598F65E9" w14:textId="77777777" w:rsidR="00AC260F" w:rsidRPr="002202B7" w:rsidRDefault="00AC260F" w:rsidP="000429C4">
      <w:pPr>
        <w:spacing w:before="100" w:beforeAutospacing="1" w:after="100" w:afterAutospacing="1" w:line="276" w:lineRule="auto"/>
        <w:rPr>
          <w:rFonts w:ascii="Verdana" w:eastAsia="Times New Roman" w:hAnsi="Verdana" w:cs="Times New Roman"/>
          <w:sz w:val="20"/>
          <w:szCs w:val="20"/>
          <w:lang w:val="en-NZ" w:eastAsia="en-GB"/>
        </w:rPr>
      </w:pPr>
      <w:r w:rsidRPr="002202B7">
        <w:rPr>
          <w:rFonts w:ascii="Verdana" w:eastAsia="Times New Roman" w:hAnsi="Verdana" w:cs="Times New Roman"/>
          <w:color w:val="333333"/>
          <w:sz w:val="20"/>
          <w:szCs w:val="20"/>
          <w:lang w:val="en-NZ" w:eastAsia="en-GB"/>
        </w:rPr>
        <w:lastRenderedPageBreak/>
        <w:t xml:space="preserve">Supporting neurodiverse students to thrive does not require new research and innovation. Over the past decades, the Government, alongside community organisations and the philanthropic sector, has already invested significantly in the development and testing of high-quality programmes that support neurodiverse learners and build capabilities in their teachers, parents and other professionals to support them. </w:t>
      </w:r>
    </w:p>
    <w:p w14:paraId="6D457448" w14:textId="77777777" w:rsidR="00AC260F" w:rsidRPr="002202B7" w:rsidRDefault="00AC260F" w:rsidP="000429C4">
      <w:pPr>
        <w:spacing w:before="100" w:beforeAutospacing="1" w:after="100" w:afterAutospacing="1" w:line="276" w:lineRule="auto"/>
        <w:rPr>
          <w:rFonts w:ascii="Verdana" w:eastAsia="Times New Roman" w:hAnsi="Verdana" w:cs="Times New Roman"/>
          <w:sz w:val="20"/>
          <w:szCs w:val="20"/>
          <w:lang w:val="en-NZ" w:eastAsia="en-GB"/>
        </w:rPr>
      </w:pPr>
      <w:r w:rsidRPr="002202B7">
        <w:rPr>
          <w:rFonts w:ascii="Verdana" w:eastAsia="Times New Roman" w:hAnsi="Verdana" w:cs="Times New Roman"/>
          <w:color w:val="333333"/>
          <w:sz w:val="20"/>
          <w:szCs w:val="20"/>
          <w:lang w:val="en-NZ" w:eastAsia="en-GB"/>
        </w:rPr>
        <w:t xml:space="preserve">What successive Governments have failed to do is to support and scale these proven programmes up so every child, parent and teacher in New Zealand can have access to them. Many successful programmes are not funded beyond their initial pilot, and those that continue often remain small-scale, financially marginal, and available only to those who can afford them or who live in a particular area. </w:t>
      </w:r>
    </w:p>
    <w:p w14:paraId="1C8AE9CA" w14:textId="77777777" w:rsidR="00AC260F" w:rsidRPr="002202B7" w:rsidRDefault="00AC260F" w:rsidP="000429C4">
      <w:pPr>
        <w:spacing w:before="100" w:beforeAutospacing="1" w:after="100" w:afterAutospacing="1" w:line="276" w:lineRule="auto"/>
        <w:rPr>
          <w:rFonts w:ascii="Verdana" w:eastAsia="Times New Roman" w:hAnsi="Verdana" w:cs="Times New Roman"/>
          <w:color w:val="333333"/>
          <w:sz w:val="20"/>
          <w:szCs w:val="20"/>
          <w:lang w:val="en-NZ" w:eastAsia="en-GB"/>
        </w:rPr>
      </w:pPr>
      <w:r w:rsidRPr="002202B7">
        <w:rPr>
          <w:rFonts w:ascii="Verdana" w:eastAsia="Times New Roman" w:hAnsi="Verdana" w:cs="Times New Roman"/>
          <w:color w:val="333333"/>
          <w:sz w:val="20"/>
          <w:szCs w:val="20"/>
          <w:lang w:val="en-NZ" w:eastAsia="en-GB"/>
        </w:rPr>
        <w:t xml:space="preserve">The result is significant inequity of access for neurodiverse students and a failure to sustainably build and grow a consistent infrastructure of programmes well understood by schools and parents, and the experienced staff needed to deliver them. </w:t>
      </w:r>
    </w:p>
    <w:p w14:paraId="06CE8DB7" w14:textId="3394668E" w:rsidR="005078FD" w:rsidRPr="0083646C" w:rsidRDefault="0083646C" w:rsidP="000429C4">
      <w:pPr>
        <w:spacing w:line="276" w:lineRule="auto"/>
        <w:rPr>
          <w:rFonts w:ascii="Verdana" w:eastAsia="Barlow" w:hAnsi="Verdana" w:cs="Barlow"/>
          <w:color w:val="434343"/>
          <w:sz w:val="20"/>
          <w:szCs w:val="20"/>
        </w:rPr>
      </w:pPr>
      <w:r w:rsidRPr="0083646C">
        <w:rPr>
          <w:rFonts w:ascii="Verdana" w:eastAsia="Times New Roman" w:hAnsi="Verdana"/>
          <w:color w:val="262626"/>
          <w:sz w:val="20"/>
          <w:szCs w:val="20"/>
          <w:lang w:eastAsia="en-GB"/>
        </w:rPr>
        <w:t xml:space="preserve">Priority must be given to </w:t>
      </w:r>
      <w:r w:rsidRPr="0083646C">
        <w:rPr>
          <w:rFonts w:ascii="Verdana" w:eastAsia="Barlow" w:hAnsi="Verdana" w:cs="Barlow"/>
          <w:color w:val="434343"/>
          <w:sz w:val="20"/>
          <w:szCs w:val="20"/>
        </w:rPr>
        <w:t>su</w:t>
      </w:r>
      <w:r w:rsidR="00AC260F">
        <w:rPr>
          <w:rFonts w:ascii="Verdana" w:eastAsia="Barlow" w:hAnsi="Verdana" w:cs="Barlow"/>
          <w:color w:val="434343"/>
          <w:sz w:val="20"/>
          <w:szCs w:val="20"/>
        </w:rPr>
        <w:t>pporting</w:t>
      </w:r>
      <w:r w:rsidRPr="0083646C">
        <w:rPr>
          <w:rFonts w:ascii="Verdana" w:eastAsia="Barlow" w:hAnsi="Verdana" w:cs="Barlow"/>
          <w:color w:val="434343"/>
          <w:sz w:val="20"/>
          <w:szCs w:val="20"/>
        </w:rPr>
        <w:t xml:space="preserve"> and scal</w:t>
      </w:r>
      <w:r>
        <w:rPr>
          <w:rFonts w:ascii="Verdana" w:eastAsia="Barlow" w:hAnsi="Verdana" w:cs="Barlow"/>
          <w:color w:val="434343"/>
          <w:sz w:val="20"/>
          <w:szCs w:val="20"/>
        </w:rPr>
        <w:t>ing the</w:t>
      </w:r>
      <w:r w:rsidRPr="0083646C">
        <w:rPr>
          <w:rFonts w:ascii="Verdana" w:eastAsia="Times New Roman" w:hAnsi="Verdana"/>
          <w:color w:val="262626"/>
          <w:sz w:val="20"/>
          <w:szCs w:val="20"/>
          <w:lang w:eastAsia="en-GB"/>
        </w:rPr>
        <w:t xml:space="preserve"> </w:t>
      </w:r>
      <w:r w:rsidRPr="0083646C">
        <w:rPr>
          <w:rFonts w:ascii="Verdana" w:eastAsia="Barlow" w:hAnsi="Verdana" w:cs="Barlow"/>
          <w:color w:val="434343"/>
          <w:sz w:val="20"/>
          <w:szCs w:val="20"/>
        </w:rPr>
        <w:t xml:space="preserve">existing high-quality programmes </w:t>
      </w:r>
      <w:r>
        <w:rPr>
          <w:rFonts w:ascii="Verdana" w:eastAsia="Barlow" w:hAnsi="Verdana" w:cs="Barlow"/>
          <w:color w:val="434343"/>
          <w:sz w:val="20"/>
          <w:szCs w:val="20"/>
        </w:rPr>
        <w:t>that work</w:t>
      </w:r>
      <w:r w:rsidRPr="0083646C">
        <w:rPr>
          <w:rFonts w:ascii="Verdana" w:eastAsia="Barlow" w:hAnsi="Verdana" w:cs="Barlow"/>
          <w:color w:val="434343"/>
          <w:sz w:val="20"/>
          <w:szCs w:val="20"/>
        </w:rPr>
        <w:t>. The following programmes should be on the list:</w:t>
      </w:r>
    </w:p>
    <w:p w14:paraId="7FC032A4" w14:textId="77777777" w:rsidR="0083646C" w:rsidRPr="002202B7" w:rsidRDefault="0083646C" w:rsidP="000429C4">
      <w:pPr>
        <w:spacing w:before="100" w:beforeAutospacing="1" w:after="100" w:afterAutospacing="1" w:line="276" w:lineRule="auto"/>
        <w:rPr>
          <w:rFonts w:ascii="Verdana" w:eastAsia="Times New Roman" w:hAnsi="Verdana" w:cs="Times New Roman"/>
          <w:b/>
          <w:bCs/>
          <w:sz w:val="20"/>
          <w:szCs w:val="20"/>
          <w:lang w:val="en-NZ" w:eastAsia="en-GB"/>
        </w:rPr>
      </w:pPr>
      <w:r w:rsidRPr="002202B7">
        <w:rPr>
          <w:rFonts w:ascii="Verdana" w:eastAsia="Times New Roman" w:hAnsi="Verdana" w:cs="Times New Roman"/>
          <w:b/>
          <w:bCs/>
          <w:sz w:val="20"/>
          <w:szCs w:val="20"/>
          <w:lang w:val="en-NZ" w:eastAsia="en-GB"/>
        </w:rPr>
        <w:t xml:space="preserve">Learning Support Coordinators </w:t>
      </w:r>
    </w:p>
    <w:p w14:paraId="0B63B5C4" w14:textId="520ECC21" w:rsidR="0083646C" w:rsidRPr="002202B7" w:rsidRDefault="0083646C" w:rsidP="000429C4">
      <w:pPr>
        <w:spacing w:before="100" w:beforeAutospacing="1" w:after="100" w:afterAutospacing="1" w:line="276" w:lineRule="auto"/>
        <w:rPr>
          <w:rFonts w:ascii="Verdana" w:eastAsia="Times New Roman" w:hAnsi="Verdana" w:cs="Times New Roman"/>
          <w:sz w:val="20"/>
          <w:szCs w:val="20"/>
          <w:lang w:val="en-NZ" w:eastAsia="en-GB"/>
        </w:rPr>
      </w:pPr>
      <w:r w:rsidRPr="002202B7">
        <w:rPr>
          <w:rFonts w:ascii="Verdana" w:eastAsia="Times New Roman" w:hAnsi="Verdana" w:cs="Times New Roman"/>
          <w:sz w:val="20"/>
          <w:szCs w:val="20"/>
          <w:lang w:val="en-NZ" w:eastAsia="en-GB"/>
        </w:rPr>
        <w:t xml:space="preserve">$217 million was allocated in Budget 2019 to fully fund Learning Support Coordinators (LSCs) in around 40% of schools over </w:t>
      </w:r>
      <w:r>
        <w:rPr>
          <w:rFonts w:ascii="Verdana" w:eastAsia="Times New Roman" w:hAnsi="Verdana" w:cs="Times New Roman"/>
          <w:sz w:val="20"/>
          <w:szCs w:val="20"/>
          <w:lang w:val="en-NZ" w:eastAsia="en-GB"/>
        </w:rPr>
        <w:t>four</w:t>
      </w:r>
      <w:r w:rsidRPr="002202B7">
        <w:rPr>
          <w:rFonts w:ascii="Verdana" w:eastAsia="Times New Roman" w:hAnsi="Verdana" w:cs="Times New Roman"/>
          <w:sz w:val="20"/>
          <w:szCs w:val="20"/>
          <w:lang w:val="en-NZ" w:eastAsia="en-GB"/>
        </w:rPr>
        <w:t xml:space="preserve"> years as part of the Learning Support Action Plan 2019-2025. Comprehensive evaluation has been positive, but no indication has yet been given as to whether existing funding will be continued, and additional funding given allowing all schools access. A new Government should commit to continue the programme and scale it to all schools nationally. </w:t>
      </w:r>
    </w:p>
    <w:p w14:paraId="2DF9D432" w14:textId="10FA31DD" w:rsidR="005078FD" w:rsidRPr="002202B7" w:rsidRDefault="005078FD" w:rsidP="000429C4">
      <w:pPr>
        <w:pStyle w:val="NormalWeb"/>
        <w:spacing w:line="276" w:lineRule="auto"/>
        <w:rPr>
          <w:rFonts w:ascii="Verdana" w:eastAsia="Times New Roman" w:hAnsi="Verdana"/>
          <w:b/>
          <w:bCs/>
          <w:color w:val="262626"/>
          <w:lang w:val="en-US" w:eastAsia="en-GB"/>
        </w:rPr>
      </w:pPr>
      <w:r w:rsidRPr="002202B7">
        <w:rPr>
          <w:rFonts w:ascii="Verdana" w:eastAsia="Times New Roman" w:hAnsi="Verdana"/>
          <w:b/>
          <w:bCs/>
          <w:color w:val="000000" w:themeColor="text1"/>
          <w:lang w:eastAsia="en-GB"/>
        </w:rPr>
        <w:t xml:space="preserve">Early Steps </w:t>
      </w:r>
    </w:p>
    <w:p w14:paraId="644E4AD8" w14:textId="550B6BD1" w:rsidR="005078FD" w:rsidRPr="002202B7" w:rsidRDefault="005078FD" w:rsidP="000429C4">
      <w:pPr>
        <w:spacing w:before="100" w:beforeAutospacing="1" w:after="100" w:afterAutospacing="1" w:line="276" w:lineRule="auto"/>
        <w:rPr>
          <w:rFonts w:ascii="Verdana" w:eastAsia="Times New Roman" w:hAnsi="Verdana" w:cs="Times New Roman"/>
          <w:color w:val="000000" w:themeColor="text1"/>
          <w:sz w:val="20"/>
          <w:szCs w:val="20"/>
          <w:lang w:val="en-NZ" w:eastAsia="en-GB"/>
        </w:rPr>
      </w:pPr>
      <w:r w:rsidRPr="002202B7">
        <w:rPr>
          <w:rFonts w:ascii="Verdana" w:eastAsia="Times New Roman" w:hAnsi="Verdana" w:cs="Times New Roman"/>
          <w:color w:val="000000" w:themeColor="text1"/>
          <w:sz w:val="20"/>
          <w:szCs w:val="20"/>
          <w:lang w:val="en-NZ" w:eastAsia="en-GB"/>
        </w:rPr>
        <w:t xml:space="preserve">This is an early intervention programme run by Autism NZ for 44 children in West Auckland under a four-year contract finishing in 2024. Evaluation is very positive, and an Impact Lab Good Measure Report is currently being developed to show the social return on investment of early intervention. A new Government should commit to continue the programme in West Auckland and work with Autism NZ to roll it out nationally. </w:t>
      </w:r>
    </w:p>
    <w:p w14:paraId="0C92A824" w14:textId="77777777" w:rsidR="00BC531B" w:rsidRPr="002202B7" w:rsidRDefault="00BC531B" w:rsidP="000429C4">
      <w:pPr>
        <w:spacing w:before="100" w:beforeAutospacing="1" w:after="100" w:afterAutospacing="1" w:line="276" w:lineRule="auto"/>
        <w:rPr>
          <w:rFonts w:ascii="Verdana" w:eastAsia="Times New Roman" w:hAnsi="Verdana" w:cs="Times New Roman"/>
          <w:b/>
          <w:bCs/>
          <w:color w:val="000000" w:themeColor="text1"/>
          <w:sz w:val="20"/>
          <w:szCs w:val="20"/>
          <w:lang w:val="en-NZ" w:eastAsia="en-GB"/>
        </w:rPr>
      </w:pPr>
      <w:r w:rsidRPr="002202B7">
        <w:rPr>
          <w:rFonts w:ascii="Verdana" w:eastAsia="Times New Roman" w:hAnsi="Verdana" w:cs="Times New Roman"/>
          <w:b/>
          <w:bCs/>
          <w:color w:val="000000" w:themeColor="text1"/>
          <w:sz w:val="20"/>
          <w:szCs w:val="20"/>
          <w:lang w:val="en-NZ" w:eastAsia="en-GB"/>
        </w:rPr>
        <w:t xml:space="preserve">MindPlus YourSchool </w:t>
      </w:r>
    </w:p>
    <w:p w14:paraId="08EF9716" w14:textId="5BDB221D" w:rsidR="00BC531B" w:rsidRPr="002202B7" w:rsidRDefault="00BC531B" w:rsidP="000429C4">
      <w:pPr>
        <w:spacing w:before="100" w:beforeAutospacing="1" w:after="100" w:afterAutospacing="1" w:line="276" w:lineRule="auto"/>
        <w:rPr>
          <w:rFonts w:ascii="Verdana" w:eastAsia="Times New Roman" w:hAnsi="Verdana" w:cs="Times New Roman"/>
          <w:color w:val="000000" w:themeColor="text1"/>
          <w:sz w:val="20"/>
          <w:szCs w:val="20"/>
          <w:lang w:val="en-NZ" w:eastAsia="en-GB"/>
        </w:rPr>
      </w:pPr>
      <w:r w:rsidRPr="002202B7">
        <w:rPr>
          <w:rFonts w:ascii="Verdana" w:eastAsia="Times New Roman" w:hAnsi="Verdana" w:cs="Times New Roman"/>
          <w:color w:val="000000" w:themeColor="text1"/>
          <w:sz w:val="20"/>
          <w:szCs w:val="20"/>
          <w:lang w:val="en-NZ" w:eastAsia="en-GB"/>
        </w:rPr>
        <w:t>MindPlus is a programme for gifted learners run by the NZ Centre for Gifted Education (NZCGE). In 2020, NZCGE was funded over 3 years to deliver and increase access to the programme. It has now developed and tested a new delivery mechanism called YourSchool which supports any school in Aotearoa to deliver MindPlus to its Y2-10 gifted learners. At the same time, the school’s own teacher is trained as a specialist MindPlus educator. Outcomes for learners are very positive and an Impact Lab Good Measure Report for</w:t>
      </w:r>
      <w:r w:rsidR="00EF2AC3">
        <w:rPr>
          <w:rFonts w:ascii="Verdana" w:eastAsia="Times New Roman" w:hAnsi="Verdana" w:cs="Times New Roman"/>
          <w:color w:val="000000" w:themeColor="text1"/>
          <w:sz w:val="20"/>
          <w:szCs w:val="20"/>
          <w:lang w:val="en-NZ" w:eastAsia="en-GB"/>
        </w:rPr>
        <w:t xml:space="preserve"> </w:t>
      </w:r>
      <w:r w:rsidRPr="002202B7">
        <w:rPr>
          <w:rFonts w:ascii="Verdana" w:eastAsia="Times New Roman" w:hAnsi="Verdana" w:cs="Times New Roman"/>
          <w:color w:val="000000" w:themeColor="text1"/>
          <w:sz w:val="20"/>
          <w:szCs w:val="20"/>
          <w:lang w:val="en-NZ" w:eastAsia="en-GB"/>
        </w:rPr>
        <w:t xml:space="preserve">the programme is also underway. NZCGE needs $10m to scale the programme to support 10,000 students at 500 schools. </w:t>
      </w:r>
    </w:p>
    <w:p w14:paraId="6DED8276" w14:textId="77777777" w:rsidR="0083646C" w:rsidRPr="002202B7" w:rsidRDefault="0083646C" w:rsidP="000429C4">
      <w:pPr>
        <w:pStyle w:val="NormalWeb"/>
        <w:spacing w:line="276" w:lineRule="auto"/>
        <w:rPr>
          <w:rFonts w:ascii="Verdana" w:eastAsia="Times New Roman" w:hAnsi="Verdana"/>
          <w:b/>
          <w:bCs/>
          <w:color w:val="262626"/>
          <w:lang w:eastAsia="en-GB"/>
        </w:rPr>
      </w:pPr>
      <w:r w:rsidRPr="002202B7">
        <w:rPr>
          <w:rFonts w:ascii="Verdana" w:eastAsia="Times New Roman" w:hAnsi="Verdana"/>
          <w:b/>
          <w:bCs/>
          <w:color w:val="262626"/>
          <w:lang w:eastAsia="en-GB"/>
        </w:rPr>
        <w:t>Better Start Literacy Approach</w:t>
      </w:r>
    </w:p>
    <w:p w14:paraId="58A63CED" w14:textId="77777777" w:rsidR="00EE4502" w:rsidRPr="00EE4502" w:rsidRDefault="00EE4502" w:rsidP="000429C4">
      <w:pPr>
        <w:spacing w:line="276" w:lineRule="auto"/>
        <w:rPr>
          <w:rFonts w:ascii="Verdana" w:hAnsi="Verdana"/>
          <w:color w:val="434343"/>
          <w:sz w:val="20"/>
          <w:szCs w:val="20"/>
        </w:rPr>
      </w:pPr>
      <w:r w:rsidRPr="00EE4502">
        <w:rPr>
          <w:rFonts w:ascii="Verdana" w:eastAsia="Barlow" w:hAnsi="Verdana" w:cs="Barlow"/>
          <w:color w:val="434343"/>
          <w:sz w:val="20"/>
          <w:szCs w:val="20"/>
        </w:rPr>
        <w:t xml:space="preserve">The Better Start Literacy Approach - The Better Start Literacy Approach (BSLA) is a structured approach to literacy instruction for Y0-2 children, developed by a team from </w:t>
      </w:r>
      <w:r w:rsidRPr="00EE4502">
        <w:rPr>
          <w:rFonts w:ascii="Verdana" w:eastAsia="Barlow" w:hAnsi="Verdana" w:cs="Barlow"/>
          <w:color w:val="434343"/>
          <w:sz w:val="20"/>
          <w:szCs w:val="20"/>
        </w:rPr>
        <w:lastRenderedPageBreak/>
        <w:t xml:space="preserve">Canterbury University specifically for the New Zealand educational and cultural context. Controlled research trials have proven its effectiveness. The Ministry of Education is funding BSLA professional learning for all New Entrant, Y1 and now Y2 teachers, with </w:t>
      </w:r>
      <w:proofErr w:type="spellStart"/>
      <w:r w:rsidRPr="00EE4502">
        <w:rPr>
          <w:rFonts w:ascii="Verdana" w:eastAsia="Barlow" w:hAnsi="Verdana" w:cs="Barlow"/>
          <w:color w:val="434343"/>
          <w:sz w:val="20"/>
          <w:szCs w:val="20"/>
        </w:rPr>
        <w:t>Yr</w:t>
      </w:r>
      <w:proofErr w:type="spellEnd"/>
      <w:r w:rsidRPr="00EE4502">
        <w:rPr>
          <w:rFonts w:ascii="Verdana" w:eastAsia="Barlow" w:hAnsi="Verdana" w:cs="Barlow"/>
          <w:color w:val="434343"/>
          <w:sz w:val="20"/>
          <w:szCs w:val="20"/>
        </w:rPr>
        <w:t xml:space="preserve"> 3 being developed. A new Government should continue the BSLA roll-out, development and support continued. By Y2, if a child is not reaching expected levels, that child should be fast-tracked to screening/ assessment.</w:t>
      </w:r>
    </w:p>
    <w:p w14:paraId="5378889F" w14:textId="48573772" w:rsidR="00BC531B" w:rsidRPr="002202B7" w:rsidRDefault="00BC531B" w:rsidP="000429C4">
      <w:pPr>
        <w:spacing w:before="100" w:beforeAutospacing="1" w:after="100" w:afterAutospacing="1" w:line="276" w:lineRule="auto"/>
        <w:rPr>
          <w:rFonts w:ascii="Verdana" w:eastAsia="Times New Roman" w:hAnsi="Verdana" w:cs="Times New Roman"/>
          <w:b/>
          <w:bCs/>
          <w:color w:val="000000" w:themeColor="text1"/>
          <w:sz w:val="20"/>
          <w:szCs w:val="20"/>
          <w:lang w:val="en-NZ" w:eastAsia="en-GB"/>
        </w:rPr>
      </w:pPr>
      <w:r w:rsidRPr="002202B7">
        <w:rPr>
          <w:rFonts w:ascii="Verdana" w:eastAsia="Times New Roman" w:hAnsi="Verdana" w:cs="Times New Roman"/>
          <w:b/>
          <w:bCs/>
          <w:color w:val="000000" w:themeColor="text1"/>
          <w:sz w:val="20"/>
          <w:szCs w:val="20"/>
          <w:lang w:val="en-NZ" w:eastAsia="en-GB"/>
        </w:rPr>
        <w:t>ADHD NZ</w:t>
      </w:r>
    </w:p>
    <w:p w14:paraId="7264C70C" w14:textId="1F3501D6" w:rsidR="00AC260F" w:rsidRDefault="00BC531B" w:rsidP="000429C4">
      <w:pPr>
        <w:spacing w:before="100" w:beforeAutospacing="1" w:after="100" w:afterAutospacing="1" w:line="276" w:lineRule="auto"/>
        <w:rPr>
          <w:rFonts w:ascii="Verdana" w:eastAsia="Times New Roman" w:hAnsi="Verdana" w:cs="Times New Roman"/>
          <w:color w:val="000000" w:themeColor="text1"/>
          <w:sz w:val="20"/>
          <w:szCs w:val="20"/>
          <w:lang w:val="en-NZ" w:eastAsia="en-GB"/>
        </w:rPr>
      </w:pPr>
      <w:r w:rsidRPr="002202B7">
        <w:rPr>
          <w:rFonts w:ascii="Verdana" w:eastAsia="Times New Roman" w:hAnsi="Verdana" w:cs="Times New Roman"/>
          <w:color w:val="000000" w:themeColor="text1"/>
          <w:sz w:val="20"/>
          <w:szCs w:val="20"/>
          <w:lang w:val="en-NZ" w:eastAsia="en-GB"/>
        </w:rPr>
        <w:t xml:space="preserve">ADHD NZ was funded by a philanthropic trust to develop online training resources for primary and secondary schools to build understanding of ADHD and the strategies and accommodations that can enable students with ADHD to succeed. Funding should be provided to allow the roll out of this training to all schools in New Zealand. </w:t>
      </w:r>
    </w:p>
    <w:p w14:paraId="56CE64D2" w14:textId="151085A1" w:rsidR="00BC531B" w:rsidRDefault="005F03CC" w:rsidP="000429C4">
      <w:pPr>
        <w:spacing w:before="100" w:beforeAutospacing="1" w:after="100" w:afterAutospacing="1" w:line="276" w:lineRule="auto"/>
        <w:rPr>
          <w:rFonts w:ascii="Verdana" w:hAnsi="Verdana"/>
          <w:b/>
          <w:bCs/>
          <w:color w:val="000000" w:themeColor="text1"/>
          <w:sz w:val="20"/>
          <w:szCs w:val="20"/>
        </w:rPr>
      </w:pPr>
      <w:r w:rsidRPr="002202B7">
        <w:rPr>
          <w:rFonts w:ascii="Verdana" w:hAnsi="Verdana" w:cstheme="minorHAnsi"/>
          <w:b/>
          <w:bCs/>
          <w:color w:val="000000" w:themeColor="text1"/>
          <w:sz w:val="20"/>
          <w:szCs w:val="20"/>
        </w:rPr>
        <w:t>All the above recommendations should be</w:t>
      </w:r>
      <w:r w:rsidRPr="002202B7">
        <w:rPr>
          <w:rFonts w:ascii="Verdana" w:hAnsi="Verdana" w:cstheme="minorHAnsi"/>
          <w:color w:val="000000" w:themeColor="text1"/>
          <w:sz w:val="20"/>
          <w:szCs w:val="20"/>
        </w:rPr>
        <w:t xml:space="preserve"> </w:t>
      </w:r>
      <w:r w:rsidR="00E20C9E" w:rsidRPr="002202B7">
        <w:rPr>
          <w:rFonts w:ascii="Verdana" w:hAnsi="Verdana"/>
          <w:b/>
          <w:bCs/>
          <w:color w:val="000000" w:themeColor="text1"/>
          <w:sz w:val="20"/>
          <w:szCs w:val="20"/>
        </w:rPr>
        <w:t xml:space="preserve">underpinned by funding a new Neurodiversity in Education NZ </w:t>
      </w:r>
      <w:r w:rsidR="00AE69B8">
        <w:rPr>
          <w:rFonts w:ascii="Verdana" w:hAnsi="Verdana"/>
          <w:b/>
          <w:bCs/>
          <w:color w:val="000000" w:themeColor="text1"/>
          <w:sz w:val="20"/>
          <w:szCs w:val="20"/>
        </w:rPr>
        <w:t xml:space="preserve">(NIENZ) </w:t>
      </w:r>
      <w:r w:rsidR="00E20C9E" w:rsidRPr="002202B7">
        <w:rPr>
          <w:rFonts w:ascii="Verdana" w:hAnsi="Verdana"/>
          <w:b/>
          <w:bCs/>
          <w:color w:val="000000" w:themeColor="text1"/>
          <w:sz w:val="20"/>
          <w:szCs w:val="20"/>
        </w:rPr>
        <w:t xml:space="preserve">national body, to work with community groups. </w:t>
      </w:r>
    </w:p>
    <w:p w14:paraId="483E5088" w14:textId="6807C098" w:rsidR="007B2C8A" w:rsidRPr="002202B7" w:rsidRDefault="007B2C8A" w:rsidP="000429C4">
      <w:pPr>
        <w:autoSpaceDE w:val="0"/>
        <w:autoSpaceDN w:val="0"/>
        <w:adjustRightInd w:val="0"/>
        <w:spacing w:line="276" w:lineRule="auto"/>
        <w:rPr>
          <w:rFonts w:ascii="Verdana" w:hAnsi="Verdana" w:cstheme="minorHAnsi"/>
          <w:sz w:val="20"/>
          <w:szCs w:val="20"/>
          <w:lang w:val="en-NZ"/>
        </w:rPr>
      </w:pPr>
      <w:r>
        <w:rPr>
          <w:rFonts w:ascii="Verdana" w:hAnsi="Verdana" w:cstheme="minorHAnsi"/>
          <w:sz w:val="20"/>
          <w:szCs w:val="20"/>
          <w:lang w:val="en-NZ"/>
        </w:rPr>
        <w:t xml:space="preserve">As is obvious from the failings to date, change cannot be achieved by the Ministry of Education alone. </w:t>
      </w:r>
      <w:r w:rsidRPr="002202B7">
        <w:rPr>
          <w:rFonts w:ascii="Verdana" w:hAnsi="Verdana" w:cstheme="minorHAnsi"/>
          <w:sz w:val="20"/>
          <w:szCs w:val="20"/>
          <w:lang w:val="en-NZ"/>
        </w:rPr>
        <w:t xml:space="preserve">It requires an ongoing commitment to grow and resource an effective community sector, able to support schools, students and parents and work alongside Government. A strong connection to lived experience groups is essential to the successful implementation of these changes. </w:t>
      </w:r>
    </w:p>
    <w:p w14:paraId="6C345AA6" w14:textId="77777777" w:rsidR="007B2C8A" w:rsidRDefault="007B2C8A" w:rsidP="000429C4">
      <w:pPr>
        <w:autoSpaceDE w:val="0"/>
        <w:autoSpaceDN w:val="0"/>
        <w:adjustRightInd w:val="0"/>
        <w:spacing w:line="276" w:lineRule="auto"/>
        <w:rPr>
          <w:rFonts w:ascii="Verdana" w:hAnsi="Verdana" w:cstheme="minorHAnsi"/>
          <w:sz w:val="20"/>
          <w:szCs w:val="20"/>
          <w:lang w:val="en-NZ"/>
        </w:rPr>
      </w:pPr>
    </w:p>
    <w:p w14:paraId="74899F2D" w14:textId="6E927948" w:rsidR="00AE69B8" w:rsidRDefault="007B2C8A" w:rsidP="000429C4">
      <w:pPr>
        <w:autoSpaceDE w:val="0"/>
        <w:autoSpaceDN w:val="0"/>
        <w:adjustRightInd w:val="0"/>
        <w:spacing w:line="276" w:lineRule="auto"/>
        <w:rPr>
          <w:rFonts w:ascii="Verdana" w:hAnsi="Verdana" w:cstheme="minorHAnsi"/>
          <w:sz w:val="20"/>
          <w:szCs w:val="20"/>
          <w:lang w:val="en-NZ"/>
        </w:rPr>
      </w:pPr>
      <w:r w:rsidRPr="002202B7">
        <w:rPr>
          <w:rFonts w:ascii="Verdana" w:hAnsi="Verdana" w:cstheme="minorHAnsi"/>
          <w:sz w:val="20"/>
          <w:szCs w:val="20"/>
          <w:lang w:val="en-NZ"/>
        </w:rPr>
        <w:t>A key component of this is the creation of a Neurodiversity in Education NZ (NIENZ) national peak body. Lived experience can provide many more valid insights to what works for the neurodiverse, than relying on the best intentions of policy makers</w:t>
      </w:r>
      <w:r>
        <w:rPr>
          <w:rFonts w:ascii="Verdana" w:hAnsi="Verdana" w:cstheme="minorHAnsi"/>
          <w:sz w:val="20"/>
          <w:szCs w:val="20"/>
          <w:lang w:val="en-NZ"/>
        </w:rPr>
        <w:t xml:space="preserve">. </w:t>
      </w:r>
      <w:r w:rsidR="00AE69B8" w:rsidRPr="002202B7">
        <w:rPr>
          <w:rFonts w:ascii="Verdana" w:hAnsi="Verdana" w:cstheme="minorHAnsi"/>
          <w:sz w:val="20"/>
          <w:szCs w:val="20"/>
          <w:lang w:val="en-NZ"/>
        </w:rPr>
        <w:t xml:space="preserve">A new peak body would provide a vehicle for the sector to partner with Government, developing policies, initiatives and programmes with the experience and support of its member organisations. Having a ”one stop shop” for </w:t>
      </w:r>
      <w:r>
        <w:rPr>
          <w:rFonts w:ascii="Verdana" w:hAnsi="Verdana" w:cstheme="minorHAnsi"/>
          <w:sz w:val="20"/>
          <w:szCs w:val="20"/>
          <w:lang w:val="en-NZ"/>
        </w:rPr>
        <w:t xml:space="preserve">quality </w:t>
      </w:r>
      <w:r w:rsidR="00AE69B8" w:rsidRPr="002202B7">
        <w:rPr>
          <w:rFonts w:ascii="Verdana" w:hAnsi="Verdana" w:cstheme="minorHAnsi"/>
          <w:sz w:val="20"/>
          <w:szCs w:val="20"/>
          <w:lang w:val="en-NZ"/>
        </w:rPr>
        <w:t xml:space="preserve">information, resources and support around all neurodiversities would be game-changing for whānau, young people and teachers and schools. </w:t>
      </w:r>
    </w:p>
    <w:p w14:paraId="7BE50D48" w14:textId="77777777" w:rsidR="00AE69B8" w:rsidRPr="002202B7" w:rsidRDefault="00AE69B8" w:rsidP="000429C4">
      <w:pPr>
        <w:autoSpaceDE w:val="0"/>
        <w:autoSpaceDN w:val="0"/>
        <w:adjustRightInd w:val="0"/>
        <w:spacing w:line="276" w:lineRule="auto"/>
        <w:rPr>
          <w:rFonts w:ascii="Verdana" w:hAnsi="Verdana" w:cstheme="minorHAnsi"/>
          <w:sz w:val="20"/>
          <w:szCs w:val="20"/>
          <w:lang w:val="en-NZ"/>
        </w:rPr>
      </w:pPr>
    </w:p>
    <w:p w14:paraId="5D495EC8" w14:textId="0076A14C" w:rsidR="00AE69B8" w:rsidRPr="002202B7" w:rsidRDefault="00AE69B8" w:rsidP="000429C4">
      <w:pPr>
        <w:autoSpaceDE w:val="0"/>
        <w:autoSpaceDN w:val="0"/>
        <w:adjustRightInd w:val="0"/>
        <w:spacing w:line="276" w:lineRule="auto"/>
        <w:rPr>
          <w:rFonts w:ascii="Verdana" w:hAnsi="Verdana" w:cstheme="minorHAnsi"/>
          <w:sz w:val="20"/>
          <w:szCs w:val="20"/>
          <w:lang w:val="en-NZ"/>
        </w:rPr>
      </w:pPr>
      <w:r w:rsidRPr="002202B7">
        <w:rPr>
          <w:rFonts w:ascii="Verdana" w:hAnsi="Verdana" w:cstheme="minorHAnsi"/>
          <w:sz w:val="20"/>
          <w:szCs w:val="20"/>
          <w:lang w:val="en-NZ"/>
        </w:rPr>
        <w:t xml:space="preserve">Baseline funding of $2m pa would enable NIENZ to provide these core functions, without needing to seek funding from philanthropic sources and potentially taking funds away from its members. NIENZ could also contract with Government to provide specific services with the support of its members, including, for example, developing online training modules for educators across neurodiversities. </w:t>
      </w:r>
    </w:p>
    <w:p w14:paraId="23FBF42E" w14:textId="62C617E3" w:rsidR="00AE69B8" w:rsidRPr="002202B7" w:rsidRDefault="00AE69B8" w:rsidP="000429C4">
      <w:pPr>
        <w:autoSpaceDE w:val="0"/>
        <w:autoSpaceDN w:val="0"/>
        <w:adjustRightInd w:val="0"/>
        <w:spacing w:line="276" w:lineRule="auto"/>
        <w:rPr>
          <w:rFonts w:ascii="Verdana" w:hAnsi="Verdana" w:cstheme="minorHAnsi"/>
          <w:sz w:val="20"/>
          <w:szCs w:val="20"/>
          <w:lang w:val="en-NZ"/>
        </w:rPr>
      </w:pPr>
      <w:r>
        <w:rPr>
          <w:rFonts w:ascii="Verdana" w:hAnsi="Verdana" w:cstheme="minorHAnsi"/>
          <w:sz w:val="20"/>
          <w:szCs w:val="20"/>
          <w:lang w:val="en-NZ"/>
        </w:rPr>
        <w:t xml:space="preserve"> </w:t>
      </w:r>
    </w:p>
    <w:p w14:paraId="759BA93C" w14:textId="65D419D2" w:rsidR="00BC531B" w:rsidRPr="002202B7" w:rsidRDefault="00BC531B" w:rsidP="000429C4">
      <w:pPr>
        <w:autoSpaceDE w:val="0"/>
        <w:autoSpaceDN w:val="0"/>
        <w:adjustRightInd w:val="0"/>
        <w:spacing w:line="276" w:lineRule="auto"/>
        <w:rPr>
          <w:rFonts w:ascii="Verdana" w:hAnsi="Verdana" w:cstheme="minorHAnsi"/>
          <w:sz w:val="20"/>
          <w:szCs w:val="20"/>
          <w:lang w:val="en-NZ"/>
        </w:rPr>
      </w:pPr>
      <w:r w:rsidRPr="002202B7">
        <w:rPr>
          <w:rFonts w:ascii="Verdana" w:hAnsi="Verdana" w:cstheme="minorHAnsi"/>
          <w:sz w:val="20"/>
          <w:szCs w:val="20"/>
          <w:lang w:val="en-NZ"/>
        </w:rPr>
        <w:t>NIENZ would enable its member organisations to present a strong united voice in discussions with</w:t>
      </w:r>
      <w:r w:rsidR="007B2C8A">
        <w:rPr>
          <w:rFonts w:ascii="Verdana" w:hAnsi="Verdana" w:cstheme="minorHAnsi"/>
          <w:sz w:val="20"/>
          <w:szCs w:val="20"/>
          <w:lang w:val="en-NZ"/>
        </w:rPr>
        <w:t xml:space="preserve"> </w:t>
      </w:r>
      <w:r w:rsidRPr="002202B7">
        <w:rPr>
          <w:rFonts w:ascii="Verdana" w:hAnsi="Verdana" w:cstheme="minorHAnsi"/>
          <w:sz w:val="20"/>
          <w:szCs w:val="20"/>
          <w:lang w:val="en-NZ"/>
        </w:rPr>
        <w:t xml:space="preserve">all stakeholders, and allow Government to </w:t>
      </w:r>
      <w:proofErr w:type="gramStart"/>
      <w:r w:rsidRPr="002202B7">
        <w:rPr>
          <w:rFonts w:ascii="Verdana" w:hAnsi="Verdana" w:cstheme="minorHAnsi"/>
          <w:sz w:val="20"/>
          <w:szCs w:val="20"/>
          <w:lang w:val="en-NZ"/>
        </w:rPr>
        <w:t>more effectively consult with and partner</w:t>
      </w:r>
      <w:proofErr w:type="gramEnd"/>
      <w:r w:rsidRPr="002202B7">
        <w:rPr>
          <w:rFonts w:ascii="Verdana" w:hAnsi="Verdana" w:cstheme="minorHAnsi"/>
          <w:sz w:val="20"/>
          <w:szCs w:val="20"/>
          <w:lang w:val="en-NZ"/>
        </w:rPr>
        <w:t xml:space="preserve"> with the sector. This should include, for example, with developing and rolling out the Neurodiversity Awareness programme and creating the NDAP Code and Toolkit. A similar peak body model is successfully used in education technology, where EdTechNZ provides the voice of EdTech in NZ, supporting the growth of the sector and working closely with the Ministry of Education, Education NZ and other agencies. </w:t>
      </w:r>
    </w:p>
    <w:p w14:paraId="40F77FC4" w14:textId="77777777" w:rsidR="007B2C8A" w:rsidRDefault="007B2C8A" w:rsidP="000429C4">
      <w:pPr>
        <w:autoSpaceDE w:val="0"/>
        <w:autoSpaceDN w:val="0"/>
        <w:adjustRightInd w:val="0"/>
        <w:spacing w:line="276" w:lineRule="auto"/>
        <w:rPr>
          <w:rFonts w:ascii="Verdana" w:hAnsi="Verdana" w:cstheme="minorHAnsi"/>
          <w:sz w:val="20"/>
          <w:szCs w:val="20"/>
          <w:lang w:val="en-NZ"/>
        </w:rPr>
      </w:pPr>
    </w:p>
    <w:p w14:paraId="192E1285" w14:textId="6A19321D" w:rsidR="00BC531B" w:rsidRPr="002202B7" w:rsidRDefault="00BC531B" w:rsidP="000429C4">
      <w:pPr>
        <w:autoSpaceDE w:val="0"/>
        <w:autoSpaceDN w:val="0"/>
        <w:adjustRightInd w:val="0"/>
        <w:spacing w:line="276" w:lineRule="auto"/>
        <w:rPr>
          <w:rFonts w:ascii="Verdana" w:hAnsi="Verdana" w:cstheme="minorHAnsi"/>
          <w:sz w:val="20"/>
          <w:szCs w:val="20"/>
          <w:lang w:val="en-NZ"/>
        </w:rPr>
      </w:pPr>
      <w:r w:rsidRPr="002202B7">
        <w:rPr>
          <w:rFonts w:ascii="Verdana" w:hAnsi="Verdana" w:cstheme="minorHAnsi"/>
          <w:sz w:val="20"/>
          <w:szCs w:val="20"/>
          <w:lang w:val="en-NZ"/>
        </w:rPr>
        <w:t>NIENZ could also help address current inequalities</w:t>
      </w:r>
      <w:r w:rsidR="007B2C8A">
        <w:rPr>
          <w:rFonts w:ascii="Verdana" w:hAnsi="Verdana" w:cstheme="minorHAnsi"/>
          <w:sz w:val="20"/>
          <w:szCs w:val="20"/>
          <w:lang w:val="en-NZ"/>
        </w:rPr>
        <w:t xml:space="preserve"> </w:t>
      </w:r>
      <w:r w:rsidRPr="002202B7">
        <w:rPr>
          <w:rFonts w:ascii="Verdana" w:hAnsi="Verdana" w:cstheme="minorHAnsi"/>
          <w:sz w:val="20"/>
          <w:szCs w:val="20"/>
          <w:lang w:val="en-NZ"/>
        </w:rPr>
        <w:t>in support for different neurodiversities, where a number of organisations</w:t>
      </w:r>
      <w:r w:rsidR="00913E87">
        <w:rPr>
          <w:rFonts w:ascii="Verdana" w:hAnsi="Verdana" w:cstheme="minorHAnsi"/>
          <w:sz w:val="20"/>
          <w:szCs w:val="20"/>
          <w:lang w:val="en-NZ"/>
        </w:rPr>
        <w:t xml:space="preserve"> </w:t>
      </w:r>
      <w:r w:rsidRPr="002202B7">
        <w:rPr>
          <w:rFonts w:ascii="Verdana" w:hAnsi="Verdana" w:cstheme="minorHAnsi"/>
          <w:sz w:val="20"/>
          <w:szCs w:val="20"/>
          <w:lang w:val="en-NZ"/>
        </w:rPr>
        <w:t>receive little to no Government or philanthropic funding and rely on volunteer labour. NIENZ could provide smaller or start-</w:t>
      </w:r>
      <w:r w:rsidRPr="002202B7">
        <w:rPr>
          <w:rFonts w:ascii="Verdana" w:hAnsi="Verdana" w:cstheme="minorHAnsi"/>
          <w:sz w:val="20"/>
          <w:szCs w:val="20"/>
          <w:lang w:val="en-NZ"/>
        </w:rPr>
        <w:lastRenderedPageBreak/>
        <w:t xml:space="preserve">up organisations supporting different neurodiversities with back-office services and support with fundraising and Government advocacy. </w:t>
      </w:r>
    </w:p>
    <w:p w14:paraId="17893EFA" w14:textId="1BF6B831" w:rsidR="00BC531B" w:rsidRPr="002202B7" w:rsidRDefault="00BC531B" w:rsidP="000429C4">
      <w:pPr>
        <w:autoSpaceDE w:val="0"/>
        <w:autoSpaceDN w:val="0"/>
        <w:adjustRightInd w:val="0"/>
        <w:spacing w:line="276" w:lineRule="auto"/>
        <w:rPr>
          <w:rFonts w:ascii="Verdana" w:hAnsi="Verdana" w:cstheme="minorHAnsi"/>
          <w:sz w:val="20"/>
          <w:szCs w:val="20"/>
          <w:lang w:val="en-NZ"/>
        </w:rPr>
      </w:pPr>
    </w:p>
    <w:p w14:paraId="18BF7BFD" w14:textId="5B506DC2" w:rsidR="00BC531B" w:rsidRDefault="00BC531B" w:rsidP="000429C4">
      <w:pPr>
        <w:autoSpaceDE w:val="0"/>
        <w:autoSpaceDN w:val="0"/>
        <w:adjustRightInd w:val="0"/>
        <w:spacing w:line="276" w:lineRule="auto"/>
        <w:rPr>
          <w:rFonts w:ascii="Verdana" w:hAnsi="Verdana" w:cstheme="minorHAnsi"/>
          <w:sz w:val="20"/>
          <w:szCs w:val="20"/>
          <w:lang w:val="en-NZ"/>
        </w:rPr>
      </w:pPr>
    </w:p>
    <w:p w14:paraId="0A516594" w14:textId="186DED54" w:rsidR="00F57358" w:rsidRPr="00F57358" w:rsidRDefault="00F57358" w:rsidP="000429C4">
      <w:pPr>
        <w:autoSpaceDE w:val="0"/>
        <w:autoSpaceDN w:val="0"/>
        <w:adjustRightInd w:val="0"/>
        <w:spacing w:line="276" w:lineRule="auto"/>
        <w:rPr>
          <w:rFonts w:ascii="Verdana" w:hAnsi="Verdana" w:cstheme="minorHAnsi"/>
          <w:b/>
          <w:bCs/>
          <w:sz w:val="20"/>
          <w:szCs w:val="20"/>
          <w:lang w:val="en-NZ"/>
        </w:rPr>
      </w:pPr>
      <w:r w:rsidRPr="00F57358">
        <w:rPr>
          <w:rFonts w:ascii="Verdana" w:hAnsi="Verdana" w:cstheme="minorHAnsi"/>
          <w:b/>
          <w:bCs/>
          <w:sz w:val="20"/>
          <w:szCs w:val="20"/>
          <w:lang w:val="en-NZ"/>
        </w:rPr>
        <w:t>CONCLUDING COMMENTS</w:t>
      </w:r>
    </w:p>
    <w:p w14:paraId="73EA067D" w14:textId="77777777" w:rsidR="00756C33" w:rsidRDefault="00756C33" w:rsidP="000429C4">
      <w:pPr>
        <w:spacing w:line="276" w:lineRule="auto"/>
        <w:rPr>
          <w:rFonts w:ascii="Verdana" w:hAnsi="Verdana" w:cstheme="minorHAnsi"/>
          <w:sz w:val="20"/>
          <w:szCs w:val="20"/>
          <w:lang w:val="en-NZ"/>
        </w:rPr>
      </w:pPr>
    </w:p>
    <w:p w14:paraId="4C282620" w14:textId="3CE0B77A" w:rsidR="002844A8" w:rsidRPr="006209B0" w:rsidRDefault="00F57358" w:rsidP="000429C4">
      <w:pPr>
        <w:spacing w:line="276" w:lineRule="auto"/>
        <w:rPr>
          <w:rFonts w:ascii="Verdana" w:hAnsi="Verdana" w:cs="Arial"/>
          <w:sz w:val="20"/>
          <w:szCs w:val="20"/>
        </w:rPr>
      </w:pPr>
      <w:r>
        <w:rPr>
          <w:rFonts w:ascii="Verdana" w:hAnsi="Verdana" w:cstheme="minorHAnsi"/>
          <w:sz w:val="20"/>
          <w:szCs w:val="20"/>
          <w:lang w:val="en-NZ"/>
        </w:rPr>
        <w:t xml:space="preserve">The hard work has been done. The </w:t>
      </w:r>
      <w:r w:rsidR="00987214">
        <w:rPr>
          <w:rFonts w:ascii="Verdana" w:hAnsi="Verdana" w:cstheme="minorHAnsi"/>
          <w:sz w:val="20"/>
          <w:szCs w:val="20"/>
          <w:lang w:val="en-NZ"/>
        </w:rPr>
        <w:t>organisations</w:t>
      </w:r>
      <w:r w:rsidR="00211A55">
        <w:rPr>
          <w:rFonts w:ascii="Verdana" w:hAnsi="Verdana" w:cstheme="minorHAnsi"/>
          <w:sz w:val="20"/>
          <w:szCs w:val="20"/>
          <w:lang w:val="en-NZ"/>
        </w:rPr>
        <w:t xml:space="preserve"> who have been </w:t>
      </w:r>
      <w:r w:rsidR="002844A8">
        <w:rPr>
          <w:rFonts w:ascii="Verdana" w:hAnsi="Verdana" w:cstheme="minorHAnsi"/>
          <w:sz w:val="20"/>
          <w:szCs w:val="20"/>
          <w:lang w:val="en-NZ"/>
        </w:rPr>
        <w:t xml:space="preserve">supporting those with </w:t>
      </w:r>
      <w:r w:rsidR="00211A55">
        <w:rPr>
          <w:rFonts w:ascii="Verdana" w:hAnsi="Verdana" w:cstheme="minorHAnsi"/>
          <w:sz w:val="20"/>
          <w:szCs w:val="20"/>
          <w:lang w:val="en-NZ"/>
        </w:rPr>
        <w:t xml:space="preserve">neurodiversities for decades know what works. </w:t>
      </w:r>
      <w:r w:rsidR="006209B0">
        <w:rPr>
          <w:rFonts w:ascii="Verdana" w:hAnsi="Verdana" w:cstheme="minorHAnsi"/>
          <w:sz w:val="20"/>
          <w:szCs w:val="20"/>
          <w:lang w:val="en-NZ"/>
        </w:rPr>
        <w:t xml:space="preserve">DFNZ absolutely supports the intent of the Mike Styles </w:t>
      </w:r>
      <w:r w:rsidR="006209B0" w:rsidRPr="006209B0">
        <w:rPr>
          <w:rFonts w:ascii="Verdana" w:hAnsi="Verdana" w:cstheme="minorHAnsi"/>
          <w:sz w:val="20"/>
          <w:szCs w:val="20"/>
          <w:lang w:val="en-NZ"/>
        </w:rPr>
        <w:t xml:space="preserve">petition </w:t>
      </w:r>
      <w:r w:rsidR="006209B0">
        <w:rPr>
          <w:rFonts w:ascii="Verdana" w:hAnsi="Verdana" w:cstheme="minorHAnsi"/>
          <w:sz w:val="20"/>
          <w:szCs w:val="20"/>
          <w:lang w:val="en-NZ"/>
        </w:rPr>
        <w:t>in seeking</w:t>
      </w:r>
      <w:r w:rsidR="006209B0" w:rsidRPr="006209B0">
        <w:rPr>
          <w:rFonts w:ascii="Verdana" w:hAnsi="Verdana" w:cs="Arial"/>
          <w:sz w:val="20"/>
          <w:szCs w:val="20"/>
        </w:rPr>
        <w:t xml:space="preserve"> to improve the rights and educational outcomes for individuals with dyslexia and other neurodiversities.</w:t>
      </w:r>
      <w:r w:rsidR="006209B0" w:rsidRPr="005E2638">
        <w:rPr>
          <w:rFonts w:ascii="Verdana" w:hAnsi="Verdana" w:cs="Arial"/>
          <w:b/>
          <w:bCs/>
          <w:sz w:val="20"/>
          <w:szCs w:val="20"/>
        </w:rPr>
        <w:t xml:space="preserve"> </w:t>
      </w:r>
      <w:r w:rsidR="006209B0" w:rsidRPr="006209B0">
        <w:rPr>
          <w:rFonts w:ascii="Verdana" w:hAnsi="Verdana" w:cs="Arial"/>
          <w:sz w:val="20"/>
          <w:szCs w:val="20"/>
        </w:rPr>
        <w:t xml:space="preserve">BUT DFNZ contends there is </w:t>
      </w:r>
      <w:r w:rsidR="00211A55">
        <w:rPr>
          <w:rFonts w:ascii="Verdana" w:hAnsi="Verdana" w:cstheme="minorHAnsi"/>
          <w:sz w:val="20"/>
          <w:szCs w:val="20"/>
          <w:lang w:val="en-NZ"/>
        </w:rPr>
        <w:t xml:space="preserve">no need for further </w:t>
      </w:r>
      <w:r w:rsidR="000429C4">
        <w:rPr>
          <w:rFonts w:ascii="Verdana" w:hAnsi="Verdana" w:cstheme="minorHAnsi"/>
          <w:sz w:val="20"/>
          <w:szCs w:val="20"/>
          <w:lang w:val="en-NZ"/>
        </w:rPr>
        <w:t xml:space="preserve">expensive </w:t>
      </w:r>
      <w:r w:rsidR="00211A55">
        <w:rPr>
          <w:rFonts w:ascii="Verdana" w:hAnsi="Verdana" w:cstheme="minorHAnsi"/>
          <w:sz w:val="20"/>
          <w:szCs w:val="20"/>
          <w:lang w:val="en-NZ"/>
        </w:rPr>
        <w:t xml:space="preserve">talkfests or another Inquiry. </w:t>
      </w:r>
    </w:p>
    <w:p w14:paraId="5BA18AFC" w14:textId="77777777" w:rsidR="002844A8" w:rsidRDefault="002844A8" w:rsidP="000429C4">
      <w:pPr>
        <w:autoSpaceDE w:val="0"/>
        <w:autoSpaceDN w:val="0"/>
        <w:adjustRightInd w:val="0"/>
        <w:spacing w:line="276" w:lineRule="auto"/>
        <w:rPr>
          <w:rFonts w:ascii="Verdana" w:hAnsi="Verdana" w:cstheme="minorHAnsi"/>
          <w:sz w:val="20"/>
          <w:szCs w:val="20"/>
          <w:lang w:val="en-NZ"/>
        </w:rPr>
      </w:pPr>
    </w:p>
    <w:p w14:paraId="4FCEE29D" w14:textId="1C77D5FD" w:rsidR="007947DB" w:rsidRDefault="002844A8" w:rsidP="000429C4">
      <w:pPr>
        <w:autoSpaceDE w:val="0"/>
        <w:autoSpaceDN w:val="0"/>
        <w:adjustRightInd w:val="0"/>
        <w:spacing w:line="276" w:lineRule="auto"/>
        <w:rPr>
          <w:rFonts w:ascii="Verdana" w:hAnsi="Verdana" w:cstheme="minorHAnsi"/>
          <w:sz w:val="20"/>
          <w:szCs w:val="20"/>
          <w:lang w:val="en-NZ"/>
        </w:rPr>
      </w:pPr>
      <w:r w:rsidRPr="002844A8">
        <w:rPr>
          <w:rFonts w:ascii="Verdana" w:eastAsia="Barlow" w:hAnsi="Verdana" w:cs="Barlow"/>
          <w:sz w:val="20"/>
          <w:szCs w:val="20"/>
        </w:rPr>
        <w:t xml:space="preserve">Improving the academic achievement and overall wellbeing of </w:t>
      </w:r>
      <w:r w:rsidR="00206D79">
        <w:rPr>
          <w:rFonts w:ascii="Verdana" w:eastAsia="Barlow" w:hAnsi="Verdana" w:cs="Barlow"/>
          <w:sz w:val="20"/>
          <w:szCs w:val="20"/>
        </w:rPr>
        <w:t xml:space="preserve">New Zealand’s one in five </w:t>
      </w:r>
      <w:r w:rsidRPr="002844A8">
        <w:rPr>
          <w:rFonts w:ascii="Verdana" w:eastAsia="Barlow" w:hAnsi="Verdana" w:cs="Barlow"/>
          <w:sz w:val="20"/>
          <w:szCs w:val="20"/>
        </w:rPr>
        <w:t>neurodiverse students is a critical imperative</w:t>
      </w:r>
      <w:r>
        <w:rPr>
          <w:rFonts w:ascii="Verdana" w:eastAsia="Barlow" w:hAnsi="Verdana" w:cs="Barlow"/>
          <w:sz w:val="20"/>
          <w:szCs w:val="20"/>
        </w:rPr>
        <w:t xml:space="preserve"> to </w:t>
      </w:r>
      <w:r w:rsidR="000429C4">
        <w:rPr>
          <w:rFonts w:ascii="Verdana" w:eastAsia="Barlow" w:hAnsi="Verdana" w:cs="Barlow"/>
          <w:sz w:val="20"/>
          <w:szCs w:val="20"/>
        </w:rPr>
        <w:t xml:space="preserve">ending discrimination for this cohort. And to </w:t>
      </w:r>
      <w:r w:rsidR="006209B0">
        <w:rPr>
          <w:rFonts w:ascii="Verdana" w:eastAsia="Barlow" w:hAnsi="Verdana" w:cs="Barlow"/>
          <w:sz w:val="20"/>
          <w:szCs w:val="20"/>
        </w:rPr>
        <w:t>addressing</w:t>
      </w:r>
      <w:r>
        <w:rPr>
          <w:rFonts w:ascii="Verdana" w:eastAsia="Barlow" w:hAnsi="Verdana" w:cs="Barlow"/>
          <w:sz w:val="20"/>
          <w:szCs w:val="20"/>
        </w:rPr>
        <w:t xml:space="preserve"> the devastating</w:t>
      </w:r>
      <w:r w:rsidR="008E531B">
        <w:rPr>
          <w:rFonts w:ascii="Verdana" w:eastAsia="Barlow" w:hAnsi="Verdana" w:cs="Barlow"/>
          <w:sz w:val="20"/>
          <w:szCs w:val="20"/>
        </w:rPr>
        <w:t xml:space="preserve"> social and economic costs</w:t>
      </w:r>
      <w:r>
        <w:rPr>
          <w:rFonts w:ascii="Verdana" w:eastAsia="Barlow" w:hAnsi="Verdana" w:cs="Barlow"/>
          <w:sz w:val="20"/>
          <w:szCs w:val="20"/>
        </w:rPr>
        <w:t xml:space="preserve"> </w:t>
      </w:r>
      <w:r w:rsidR="006209B0">
        <w:rPr>
          <w:rFonts w:ascii="Verdana" w:eastAsia="Barlow" w:hAnsi="Verdana" w:cs="Barlow"/>
          <w:sz w:val="20"/>
          <w:szCs w:val="20"/>
        </w:rPr>
        <w:t>of disengagement and disenfranchisement</w:t>
      </w:r>
      <w:r>
        <w:rPr>
          <w:rFonts w:ascii="Verdana" w:eastAsia="Barlow" w:hAnsi="Verdana" w:cs="Barlow"/>
          <w:sz w:val="20"/>
          <w:szCs w:val="20"/>
        </w:rPr>
        <w:t xml:space="preserve">. </w:t>
      </w:r>
      <w:r w:rsidR="000429C4">
        <w:rPr>
          <w:rFonts w:ascii="Verdana" w:eastAsia="Barlow" w:hAnsi="Verdana" w:cs="Barlow"/>
          <w:sz w:val="20"/>
          <w:szCs w:val="20"/>
        </w:rPr>
        <w:t>But</w:t>
      </w:r>
      <w:r>
        <w:rPr>
          <w:rFonts w:ascii="Verdana" w:eastAsia="Barlow" w:hAnsi="Verdana" w:cs="Barlow"/>
          <w:sz w:val="20"/>
          <w:szCs w:val="20"/>
        </w:rPr>
        <w:t xml:space="preserve"> it is </w:t>
      </w:r>
      <w:r w:rsidRPr="002844A8">
        <w:rPr>
          <w:rFonts w:ascii="Verdana" w:eastAsia="Barlow" w:hAnsi="Verdana" w:cs="Barlow"/>
          <w:sz w:val="20"/>
          <w:szCs w:val="20"/>
        </w:rPr>
        <w:t xml:space="preserve">one that is actually within our grasp. </w:t>
      </w:r>
      <w:r w:rsidRPr="002844A8">
        <w:rPr>
          <w:rFonts w:ascii="Verdana" w:hAnsi="Verdana" w:cstheme="minorHAnsi"/>
          <w:sz w:val="20"/>
          <w:szCs w:val="20"/>
          <w:lang w:val="en-NZ"/>
        </w:rPr>
        <w:t xml:space="preserve">There are proven programmes that can be supported and scaled up to activate real change. </w:t>
      </w:r>
      <w:r w:rsidR="00F57358" w:rsidRPr="002844A8">
        <w:rPr>
          <w:rFonts w:ascii="Verdana" w:hAnsi="Verdana" w:cstheme="minorHAnsi"/>
          <w:sz w:val="20"/>
          <w:szCs w:val="20"/>
          <w:lang w:val="en-NZ"/>
        </w:rPr>
        <w:t xml:space="preserve">The </w:t>
      </w:r>
      <w:r w:rsidR="00211A55" w:rsidRPr="002844A8">
        <w:rPr>
          <w:rFonts w:ascii="Verdana" w:hAnsi="Verdana" w:cstheme="minorHAnsi"/>
          <w:sz w:val="20"/>
          <w:szCs w:val="20"/>
          <w:lang w:val="en-NZ"/>
        </w:rPr>
        <w:t>time</w:t>
      </w:r>
      <w:r w:rsidR="00F57358" w:rsidRPr="002844A8">
        <w:rPr>
          <w:rFonts w:ascii="Verdana" w:hAnsi="Verdana" w:cstheme="minorHAnsi"/>
          <w:sz w:val="20"/>
          <w:szCs w:val="20"/>
          <w:lang w:val="en-NZ"/>
        </w:rPr>
        <w:t xml:space="preserve"> for</w:t>
      </w:r>
      <w:r w:rsidR="00F57358">
        <w:rPr>
          <w:rFonts w:ascii="Verdana" w:hAnsi="Verdana" w:cstheme="minorHAnsi"/>
          <w:sz w:val="20"/>
          <w:szCs w:val="20"/>
          <w:lang w:val="en-NZ"/>
        </w:rPr>
        <w:t xml:space="preserve"> action is now. </w:t>
      </w:r>
      <w:r w:rsidR="000429C4">
        <w:rPr>
          <w:rFonts w:ascii="Verdana" w:hAnsi="Verdana" w:cstheme="minorHAnsi"/>
          <w:sz w:val="20"/>
          <w:szCs w:val="20"/>
          <w:lang w:val="en-NZ"/>
        </w:rPr>
        <w:t xml:space="preserve">DFNZ’s key points are set out in the executive summary, and supporting detail provided in the subsequent sections, plus the attached White Paper. </w:t>
      </w:r>
    </w:p>
    <w:p w14:paraId="634D6544" w14:textId="77777777" w:rsidR="007947DB" w:rsidRDefault="007947DB" w:rsidP="000429C4">
      <w:pPr>
        <w:autoSpaceDE w:val="0"/>
        <w:autoSpaceDN w:val="0"/>
        <w:adjustRightInd w:val="0"/>
        <w:spacing w:line="276" w:lineRule="auto"/>
        <w:rPr>
          <w:rFonts w:ascii="Verdana" w:hAnsi="Verdana" w:cstheme="minorHAnsi"/>
          <w:sz w:val="20"/>
          <w:szCs w:val="20"/>
          <w:lang w:val="en-NZ"/>
        </w:rPr>
      </w:pPr>
    </w:p>
    <w:p w14:paraId="5D0201A2" w14:textId="0CEF0405" w:rsidR="00F57358" w:rsidRPr="002202B7" w:rsidRDefault="00F57358" w:rsidP="000429C4">
      <w:pPr>
        <w:autoSpaceDE w:val="0"/>
        <w:autoSpaceDN w:val="0"/>
        <w:adjustRightInd w:val="0"/>
        <w:spacing w:line="276" w:lineRule="auto"/>
        <w:rPr>
          <w:rFonts w:ascii="Verdana" w:hAnsi="Verdana" w:cstheme="minorHAnsi"/>
          <w:sz w:val="20"/>
          <w:szCs w:val="20"/>
          <w:lang w:val="en-NZ"/>
        </w:rPr>
      </w:pPr>
      <w:r>
        <w:rPr>
          <w:rFonts w:ascii="Verdana" w:hAnsi="Verdana" w:cstheme="minorHAnsi"/>
          <w:sz w:val="20"/>
          <w:szCs w:val="20"/>
          <w:lang w:val="en-NZ"/>
        </w:rPr>
        <w:t>We urge the Petitions Committee to take this on board and</w:t>
      </w:r>
      <w:r w:rsidR="007947DB">
        <w:rPr>
          <w:rFonts w:ascii="Verdana" w:hAnsi="Verdana" w:cstheme="minorHAnsi"/>
          <w:sz w:val="20"/>
          <w:szCs w:val="20"/>
          <w:lang w:val="en-NZ"/>
        </w:rPr>
        <w:t xml:space="preserve"> honour the </w:t>
      </w:r>
      <w:r w:rsidR="000429C4">
        <w:rPr>
          <w:rFonts w:ascii="Verdana" w:hAnsi="Verdana" w:cstheme="minorHAnsi"/>
          <w:sz w:val="20"/>
          <w:szCs w:val="20"/>
          <w:lang w:val="en-NZ"/>
        </w:rPr>
        <w:t xml:space="preserve">decades of </w:t>
      </w:r>
      <w:r w:rsidR="007947DB">
        <w:rPr>
          <w:rFonts w:ascii="Verdana" w:hAnsi="Verdana" w:cstheme="minorHAnsi"/>
          <w:sz w:val="20"/>
          <w:szCs w:val="20"/>
          <w:lang w:val="en-NZ"/>
        </w:rPr>
        <w:t xml:space="preserve">lived experience and </w:t>
      </w:r>
      <w:r w:rsidR="000429C4">
        <w:rPr>
          <w:rFonts w:ascii="Verdana" w:hAnsi="Verdana" w:cstheme="minorHAnsi"/>
          <w:sz w:val="20"/>
          <w:szCs w:val="20"/>
          <w:lang w:val="en-NZ"/>
        </w:rPr>
        <w:t xml:space="preserve">on-the ground </w:t>
      </w:r>
      <w:r w:rsidR="007947DB">
        <w:rPr>
          <w:rFonts w:ascii="Verdana" w:hAnsi="Verdana" w:cstheme="minorHAnsi"/>
          <w:sz w:val="20"/>
          <w:szCs w:val="20"/>
          <w:lang w:val="en-NZ"/>
        </w:rPr>
        <w:t xml:space="preserve">expertise of </w:t>
      </w:r>
      <w:r w:rsidR="000429C4">
        <w:rPr>
          <w:rFonts w:ascii="Verdana" w:hAnsi="Verdana" w:cstheme="minorHAnsi"/>
          <w:sz w:val="20"/>
          <w:szCs w:val="20"/>
          <w:lang w:val="en-NZ"/>
        </w:rPr>
        <w:t>those</w:t>
      </w:r>
      <w:r w:rsidR="007947DB">
        <w:rPr>
          <w:rFonts w:ascii="Verdana" w:hAnsi="Verdana" w:cstheme="minorHAnsi"/>
          <w:sz w:val="20"/>
          <w:szCs w:val="20"/>
          <w:lang w:val="en-NZ"/>
        </w:rPr>
        <w:t xml:space="preserve"> who have joined together to create the Neurodiversity in Education Coalition – and </w:t>
      </w:r>
      <w:r>
        <w:rPr>
          <w:rFonts w:ascii="Verdana" w:hAnsi="Verdana" w:cstheme="minorHAnsi"/>
          <w:sz w:val="20"/>
          <w:szCs w:val="20"/>
          <w:lang w:val="en-NZ"/>
        </w:rPr>
        <w:t xml:space="preserve">recommend </w:t>
      </w:r>
      <w:r w:rsidR="000429C4">
        <w:rPr>
          <w:rFonts w:ascii="Verdana" w:hAnsi="Verdana" w:cstheme="minorHAnsi"/>
          <w:sz w:val="20"/>
          <w:szCs w:val="20"/>
          <w:lang w:val="en-NZ"/>
        </w:rPr>
        <w:t xml:space="preserve">the three White Paper </w:t>
      </w:r>
      <w:r w:rsidR="00205C27">
        <w:rPr>
          <w:rFonts w:ascii="Verdana" w:hAnsi="Verdana" w:cstheme="minorHAnsi"/>
          <w:sz w:val="20"/>
          <w:szCs w:val="20"/>
          <w:lang w:val="en-NZ"/>
        </w:rPr>
        <w:t>initiatives,</w:t>
      </w:r>
      <w:r w:rsidR="000429C4">
        <w:rPr>
          <w:rFonts w:ascii="Verdana" w:hAnsi="Verdana" w:cstheme="minorHAnsi"/>
          <w:sz w:val="20"/>
          <w:szCs w:val="20"/>
          <w:lang w:val="en-NZ"/>
        </w:rPr>
        <w:t xml:space="preserve"> plus establishment of a new funded peak body, be </w:t>
      </w:r>
      <w:r w:rsidR="00C366CA">
        <w:rPr>
          <w:rFonts w:ascii="Verdana" w:hAnsi="Verdana" w:cstheme="minorHAnsi"/>
          <w:sz w:val="20"/>
          <w:szCs w:val="20"/>
          <w:lang w:val="en-NZ"/>
        </w:rPr>
        <w:t>actioned by</w:t>
      </w:r>
      <w:r>
        <w:rPr>
          <w:rFonts w:ascii="Verdana" w:hAnsi="Verdana" w:cstheme="minorHAnsi"/>
          <w:sz w:val="20"/>
          <w:szCs w:val="20"/>
          <w:lang w:val="en-NZ"/>
        </w:rPr>
        <w:t xml:space="preserve"> Government as </w:t>
      </w:r>
      <w:r w:rsidR="000429C4">
        <w:rPr>
          <w:rFonts w:ascii="Verdana" w:hAnsi="Verdana" w:cstheme="minorHAnsi"/>
          <w:sz w:val="20"/>
          <w:szCs w:val="20"/>
          <w:lang w:val="en-NZ"/>
        </w:rPr>
        <w:t xml:space="preserve">a matter of urgency. </w:t>
      </w:r>
    </w:p>
    <w:p w14:paraId="07A16B20" w14:textId="77777777" w:rsidR="006209B0" w:rsidRDefault="006209B0" w:rsidP="000429C4">
      <w:pPr>
        <w:spacing w:line="276" w:lineRule="auto"/>
        <w:rPr>
          <w:rFonts w:ascii="Barlow" w:eastAsia="Barlow" w:hAnsi="Barlow" w:cs="Barlow"/>
        </w:rPr>
      </w:pPr>
    </w:p>
    <w:p w14:paraId="0D2606E7" w14:textId="22E35E32" w:rsidR="009F780F" w:rsidRPr="00310B73" w:rsidRDefault="00310B73" w:rsidP="000429C4">
      <w:pPr>
        <w:spacing w:line="276" w:lineRule="auto"/>
        <w:rPr>
          <w:rFonts w:ascii="Verdana" w:hAnsi="Verdana"/>
          <w:b/>
          <w:bCs/>
          <w:sz w:val="20"/>
          <w:szCs w:val="20"/>
        </w:rPr>
      </w:pPr>
      <w:r w:rsidRPr="00310B73">
        <w:rPr>
          <w:rFonts w:ascii="Verdana" w:hAnsi="Verdana"/>
          <w:b/>
          <w:bCs/>
          <w:sz w:val="20"/>
          <w:szCs w:val="20"/>
        </w:rPr>
        <w:t>ends</w:t>
      </w:r>
    </w:p>
    <w:p w14:paraId="2FC673DD" w14:textId="77777777" w:rsidR="00E20C9E" w:rsidRPr="002202B7" w:rsidRDefault="00E20C9E" w:rsidP="000429C4">
      <w:pPr>
        <w:spacing w:line="276" w:lineRule="auto"/>
        <w:rPr>
          <w:rFonts w:ascii="Verdana" w:hAnsi="Verdana"/>
          <w:sz w:val="20"/>
          <w:szCs w:val="20"/>
        </w:rPr>
      </w:pPr>
    </w:p>
    <w:p w14:paraId="1FADE769" w14:textId="77777777" w:rsidR="00E20C9E" w:rsidRPr="002202B7" w:rsidRDefault="00E20C9E" w:rsidP="000429C4">
      <w:pPr>
        <w:spacing w:line="276" w:lineRule="auto"/>
        <w:rPr>
          <w:rFonts w:ascii="Verdana" w:hAnsi="Verdana"/>
          <w:sz w:val="20"/>
          <w:szCs w:val="20"/>
        </w:rPr>
      </w:pPr>
    </w:p>
    <w:p w14:paraId="4E329BF1" w14:textId="77777777" w:rsidR="00E20C9E" w:rsidRPr="002202B7" w:rsidRDefault="00E20C9E" w:rsidP="000429C4">
      <w:pPr>
        <w:spacing w:line="276" w:lineRule="auto"/>
        <w:rPr>
          <w:rFonts w:ascii="Verdana" w:hAnsi="Verdana"/>
          <w:sz w:val="20"/>
          <w:szCs w:val="20"/>
        </w:rPr>
      </w:pPr>
    </w:p>
    <w:p w14:paraId="2B0D15B9" w14:textId="77777777" w:rsidR="00E20C9E" w:rsidRPr="002202B7" w:rsidRDefault="00E20C9E" w:rsidP="000429C4">
      <w:pPr>
        <w:spacing w:line="276" w:lineRule="auto"/>
        <w:rPr>
          <w:rFonts w:ascii="Verdana" w:hAnsi="Verdana"/>
          <w:sz w:val="20"/>
          <w:szCs w:val="20"/>
        </w:rPr>
      </w:pPr>
    </w:p>
    <w:p w14:paraId="5956261B" w14:textId="77777777" w:rsidR="00A76B05" w:rsidRPr="002202B7" w:rsidRDefault="00A76B05" w:rsidP="000429C4">
      <w:pPr>
        <w:autoSpaceDE w:val="0"/>
        <w:autoSpaceDN w:val="0"/>
        <w:adjustRightInd w:val="0"/>
        <w:spacing w:line="276" w:lineRule="auto"/>
        <w:rPr>
          <w:rFonts w:ascii="Verdana" w:hAnsi="Verdana" w:cstheme="minorHAnsi"/>
          <w:sz w:val="20"/>
          <w:szCs w:val="20"/>
        </w:rPr>
      </w:pPr>
      <w:r w:rsidRPr="002202B7">
        <w:rPr>
          <w:rFonts w:ascii="Verdana" w:hAnsi="Verdana" w:cstheme="minorHAnsi"/>
          <w:sz w:val="20"/>
          <w:szCs w:val="20"/>
        </w:rPr>
        <w:t xml:space="preserve"> </w:t>
      </w:r>
      <w:r w:rsidRPr="002202B7">
        <w:rPr>
          <w:rFonts w:ascii="Verdana" w:hAnsi="Verdana" w:cs="Verdana"/>
          <w:sz w:val="20"/>
          <w:szCs w:val="20"/>
        </w:rPr>
        <w:t xml:space="preserve"> </w:t>
      </w:r>
      <w:r w:rsidRPr="002202B7">
        <w:rPr>
          <w:rFonts w:ascii="Verdana" w:hAnsi="Verdana" w:cstheme="minorHAnsi"/>
          <w:sz w:val="20"/>
          <w:szCs w:val="20"/>
        </w:rPr>
        <w:t xml:space="preserve">  </w:t>
      </w:r>
    </w:p>
    <w:p w14:paraId="61C666AE" w14:textId="77777777" w:rsidR="00C02804" w:rsidRPr="002202B7" w:rsidRDefault="00C02804" w:rsidP="000429C4">
      <w:pPr>
        <w:spacing w:line="276" w:lineRule="auto"/>
        <w:rPr>
          <w:rFonts w:ascii="Verdana" w:hAnsi="Verdana" w:cs="Arial"/>
          <w:sz w:val="20"/>
          <w:szCs w:val="20"/>
        </w:rPr>
      </w:pPr>
    </w:p>
    <w:p w14:paraId="1A661184" w14:textId="77777777" w:rsidR="006C7040" w:rsidRPr="002202B7" w:rsidRDefault="006C7040" w:rsidP="000429C4">
      <w:pPr>
        <w:autoSpaceDE w:val="0"/>
        <w:autoSpaceDN w:val="0"/>
        <w:adjustRightInd w:val="0"/>
        <w:spacing w:line="276" w:lineRule="auto"/>
        <w:rPr>
          <w:rFonts w:ascii="Verdana" w:hAnsi="Verdana" w:cs="Arial"/>
          <w:sz w:val="20"/>
          <w:szCs w:val="20"/>
        </w:rPr>
      </w:pPr>
    </w:p>
    <w:sectPr w:rsidR="006C7040" w:rsidRPr="002202B7" w:rsidSect="00575368">
      <w:pgSz w:w="11900" w:h="16840"/>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E8BA7" w14:textId="77777777" w:rsidR="005B2AC7" w:rsidRDefault="005B2AC7" w:rsidP="00D91F2D">
      <w:r>
        <w:separator/>
      </w:r>
    </w:p>
  </w:endnote>
  <w:endnote w:type="continuationSeparator" w:id="0">
    <w:p w14:paraId="35AFC053" w14:textId="77777777" w:rsidR="005B2AC7" w:rsidRDefault="005B2AC7" w:rsidP="00D9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libri"/>
    <w:panose1 w:val="00000000000000000000"/>
    <w:charset w:val="00"/>
    <w:family w:val="auto"/>
    <w:notTrueType/>
    <w:pitch w:val="default"/>
    <w:sig w:usb0="00000003" w:usb1="00000000" w:usb2="00000000" w:usb3="00000000" w:csb0="00000001" w:csb1="00000000"/>
  </w:font>
  <w:font w:name="Barlow">
    <w:charset w:val="00"/>
    <w:family w:val="auto"/>
    <w:pitch w:val="variable"/>
    <w:sig w:usb0="20000007" w:usb1="00000000" w:usb2="00000000" w:usb3="00000000" w:csb0="00000193"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3EE6" w14:textId="77777777" w:rsidR="005B2AC7" w:rsidRDefault="005B2AC7" w:rsidP="00D91F2D">
      <w:r>
        <w:separator/>
      </w:r>
    </w:p>
  </w:footnote>
  <w:footnote w:type="continuationSeparator" w:id="0">
    <w:p w14:paraId="485258FD" w14:textId="77777777" w:rsidR="005B2AC7" w:rsidRDefault="005B2AC7" w:rsidP="00D91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5A1"/>
    <w:multiLevelType w:val="hybridMultilevel"/>
    <w:tmpl w:val="D75E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6C8F"/>
    <w:multiLevelType w:val="hybridMultilevel"/>
    <w:tmpl w:val="DE309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3D409A"/>
    <w:multiLevelType w:val="hybridMultilevel"/>
    <w:tmpl w:val="0A7C94D6"/>
    <w:lvl w:ilvl="0" w:tplc="7876E302">
      <w:start w:val="3"/>
      <w:numFmt w:val="bullet"/>
      <w:lvlText w:val="-"/>
      <w:lvlJc w:val="left"/>
      <w:pPr>
        <w:ind w:left="720" w:hanging="360"/>
      </w:pPr>
      <w:rPr>
        <w:rFonts w:ascii="Arial" w:eastAsiaTheme="minorHAnsi" w:hAnsi="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44BA3"/>
    <w:multiLevelType w:val="multilevel"/>
    <w:tmpl w:val="CF84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C62A7"/>
    <w:multiLevelType w:val="hybridMultilevel"/>
    <w:tmpl w:val="BBA09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1D7F06"/>
    <w:multiLevelType w:val="hybridMultilevel"/>
    <w:tmpl w:val="D69EEEB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9D315E"/>
    <w:multiLevelType w:val="hybridMultilevel"/>
    <w:tmpl w:val="3BFE0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EC52A3"/>
    <w:multiLevelType w:val="hybridMultilevel"/>
    <w:tmpl w:val="2C423DBC"/>
    <w:lvl w:ilvl="0" w:tplc="00000000">
      <w:start w:val="1"/>
      <w:numFmt w:val="bullet"/>
      <w:lvlText w:val="•"/>
      <w:lvlJc w:val="left"/>
      <w:pPr>
        <w:ind w:left="720" w:hanging="360"/>
      </w:pPr>
      <w:rPr>
        <w:rFonts w:ascii="Arial" w:hAnsi="Arial" w:cs="Arial" w:hint="default"/>
        <w:color w:val="0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F14C8"/>
    <w:multiLevelType w:val="multilevel"/>
    <w:tmpl w:val="C974F4E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71117F4"/>
    <w:multiLevelType w:val="multilevel"/>
    <w:tmpl w:val="552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DA3CF3"/>
    <w:multiLevelType w:val="hybridMultilevel"/>
    <w:tmpl w:val="DCB822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BD450D9"/>
    <w:multiLevelType w:val="multilevel"/>
    <w:tmpl w:val="C5F4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8579B6"/>
    <w:multiLevelType w:val="hybridMultilevel"/>
    <w:tmpl w:val="B2B8CC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1347B88"/>
    <w:multiLevelType w:val="hybridMultilevel"/>
    <w:tmpl w:val="8204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350F5"/>
    <w:multiLevelType w:val="hybridMultilevel"/>
    <w:tmpl w:val="FF946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A3F3B"/>
    <w:multiLevelType w:val="multilevel"/>
    <w:tmpl w:val="1AD0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515FD"/>
    <w:multiLevelType w:val="hybridMultilevel"/>
    <w:tmpl w:val="023E3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796CE1"/>
    <w:multiLevelType w:val="hybridMultilevel"/>
    <w:tmpl w:val="9D4632C8"/>
    <w:lvl w:ilvl="0" w:tplc="04090001">
      <w:start w:val="1"/>
      <w:numFmt w:val="bullet"/>
      <w:lvlText w:val=""/>
      <w:lvlJc w:val="left"/>
      <w:pPr>
        <w:ind w:left="720" w:hanging="360"/>
      </w:pPr>
      <w:rPr>
        <w:rFonts w:ascii="Symbol" w:hAnsi="Symbol" w:hint="default"/>
      </w:rPr>
    </w:lvl>
    <w:lvl w:ilvl="1" w:tplc="7876E302">
      <w:start w:val="3"/>
      <w:numFmt w:val="bullet"/>
      <w:lvlText w:val="-"/>
      <w:lvlJc w:val="left"/>
      <w:pPr>
        <w:ind w:left="1440" w:hanging="360"/>
      </w:pPr>
      <w:rPr>
        <w:rFonts w:ascii="Arial" w:eastAsiaTheme="minorHAnsi" w:hAnsi="Arial" w:hint="default"/>
        <w:color w:val="00000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AF00B7"/>
    <w:multiLevelType w:val="hybridMultilevel"/>
    <w:tmpl w:val="1EE8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877E5"/>
    <w:multiLevelType w:val="hybridMultilevel"/>
    <w:tmpl w:val="B308E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A7DD3"/>
    <w:multiLevelType w:val="hybridMultilevel"/>
    <w:tmpl w:val="A43043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70D0884"/>
    <w:multiLevelType w:val="hybridMultilevel"/>
    <w:tmpl w:val="CDB2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1482C"/>
    <w:multiLevelType w:val="hybridMultilevel"/>
    <w:tmpl w:val="E30E218E"/>
    <w:lvl w:ilvl="0" w:tplc="0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0CD0A24"/>
    <w:multiLevelType w:val="hybridMultilevel"/>
    <w:tmpl w:val="F6E2E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64E55"/>
    <w:multiLevelType w:val="multilevel"/>
    <w:tmpl w:val="BBCC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B291D"/>
    <w:multiLevelType w:val="multilevel"/>
    <w:tmpl w:val="E9B2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122039"/>
    <w:multiLevelType w:val="multilevel"/>
    <w:tmpl w:val="D15A2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B267828"/>
    <w:multiLevelType w:val="multilevel"/>
    <w:tmpl w:val="E8F4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411C2D"/>
    <w:multiLevelType w:val="multilevel"/>
    <w:tmpl w:val="62165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135BBB"/>
    <w:multiLevelType w:val="hybridMultilevel"/>
    <w:tmpl w:val="CAFA6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271561"/>
    <w:multiLevelType w:val="hybridMultilevel"/>
    <w:tmpl w:val="AA10D3B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836BCD"/>
    <w:multiLevelType w:val="hybridMultilevel"/>
    <w:tmpl w:val="F4E0F6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CE43092"/>
    <w:multiLevelType w:val="multilevel"/>
    <w:tmpl w:val="2D36E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02465A4"/>
    <w:multiLevelType w:val="hybridMultilevel"/>
    <w:tmpl w:val="36F0F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A42176"/>
    <w:multiLevelType w:val="hybridMultilevel"/>
    <w:tmpl w:val="B1CA153C"/>
    <w:lvl w:ilvl="0" w:tplc="3968A63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71B277E5"/>
    <w:multiLevelType w:val="hybridMultilevel"/>
    <w:tmpl w:val="CA1AC2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3F01759"/>
    <w:multiLevelType w:val="hybridMultilevel"/>
    <w:tmpl w:val="AA7AAE7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775003A9"/>
    <w:multiLevelType w:val="multilevel"/>
    <w:tmpl w:val="3E9E9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9410CB6"/>
    <w:multiLevelType w:val="hybridMultilevel"/>
    <w:tmpl w:val="94E6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EB05B2"/>
    <w:multiLevelType w:val="hybridMultilevel"/>
    <w:tmpl w:val="ED08F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C079B"/>
    <w:multiLevelType w:val="hybridMultilevel"/>
    <w:tmpl w:val="4B40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47478"/>
    <w:multiLevelType w:val="hybridMultilevel"/>
    <w:tmpl w:val="9C9E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C91BBC"/>
    <w:multiLevelType w:val="hybridMultilevel"/>
    <w:tmpl w:val="515CA5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19899238">
    <w:abstractNumId w:val="7"/>
  </w:num>
  <w:num w:numId="2" w16cid:durableId="2094548745">
    <w:abstractNumId w:val="39"/>
  </w:num>
  <w:num w:numId="3" w16cid:durableId="404645428">
    <w:abstractNumId w:val="13"/>
  </w:num>
  <w:num w:numId="4" w16cid:durableId="236673058">
    <w:abstractNumId w:val="23"/>
  </w:num>
  <w:num w:numId="5" w16cid:durableId="149060431">
    <w:abstractNumId w:val="14"/>
  </w:num>
  <w:num w:numId="6" w16cid:durableId="1531340970">
    <w:abstractNumId w:val="11"/>
  </w:num>
  <w:num w:numId="7" w16cid:durableId="124082375">
    <w:abstractNumId w:val="16"/>
  </w:num>
  <w:num w:numId="8" w16cid:durableId="977566133">
    <w:abstractNumId w:val="2"/>
  </w:num>
  <w:num w:numId="9" w16cid:durableId="200172554">
    <w:abstractNumId w:val="12"/>
  </w:num>
  <w:num w:numId="10" w16cid:durableId="1705715389">
    <w:abstractNumId w:val="34"/>
  </w:num>
  <w:num w:numId="11" w16cid:durableId="438642682">
    <w:abstractNumId w:val="33"/>
  </w:num>
  <w:num w:numId="12" w16cid:durableId="1472940073">
    <w:abstractNumId w:val="6"/>
  </w:num>
  <w:num w:numId="13" w16cid:durableId="1324047003">
    <w:abstractNumId w:val="40"/>
  </w:num>
  <w:num w:numId="14" w16cid:durableId="371543038">
    <w:abstractNumId w:val="29"/>
  </w:num>
  <w:num w:numId="15" w16cid:durableId="943151987">
    <w:abstractNumId w:val="1"/>
  </w:num>
  <w:num w:numId="16" w16cid:durableId="355887918">
    <w:abstractNumId w:val="21"/>
  </w:num>
  <w:num w:numId="17" w16cid:durableId="480929773">
    <w:abstractNumId w:val="10"/>
  </w:num>
  <w:num w:numId="18" w16cid:durableId="943001189">
    <w:abstractNumId w:val="18"/>
  </w:num>
  <w:num w:numId="19" w16cid:durableId="1507670653">
    <w:abstractNumId w:val="19"/>
  </w:num>
  <w:num w:numId="20" w16cid:durableId="1941642903">
    <w:abstractNumId w:val="38"/>
  </w:num>
  <w:num w:numId="21" w16cid:durableId="315114910">
    <w:abstractNumId w:val="9"/>
  </w:num>
  <w:num w:numId="22" w16cid:durableId="1383824782">
    <w:abstractNumId w:val="27"/>
  </w:num>
  <w:num w:numId="23" w16cid:durableId="1792506174">
    <w:abstractNumId w:val="25"/>
  </w:num>
  <w:num w:numId="24" w16cid:durableId="498273118">
    <w:abstractNumId w:val="3"/>
  </w:num>
  <w:num w:numId="25" w16cid:durableId="1979144656">
    <w:abstractNumId w:val="28"/>
  </w:num>
  <w:num w:numId="26" w16cid:durableId="980771753">
    <w:abstractNumId w:val="41"/>
  </w:num>
  <w:num w:numId="27" w16cid:durableId="1131898363">
    <w:abstractNumId w:val="31"/>
  </w:num>
  <w:num w:numId="28" w16cid:durableId="1958752347">
    <w:abstractNumId w:val="0"/>
  </w:num>
  <w:num w:numId="29" w16cid:durableId="1515805856">
    <w:abstractNumId w:val="20"/>
  </w:num>
  <w:num w:numId="30" w16cid:durableId="1052457878">
    <w:abstractNumId w:val="17"/>
  </w:num>
  <w:num w:numId="31" w16cid:durableId="239217307">
    <w:abstractNumId w:val="22"/>
  </w:num>
  <w:num w:numId="32" w16cid:durableId="197091677">
    <w:abstractNumId w:val="15"/>
  </w:num>
  <w:num w:numId="33" w16cid:durableId="1550722783">
    <w:abstractNumId w:val="42"/>
  </w:num>
  <w:num w:numId="34" w16cid:durableId="949043430">
    <w:abstractNumId w:val="24"/>
  </w:num>
  <w:num w:numId="35" w16cid:durableId="1084761577">
    <w:abstractNumId w:val="4"/>
  </w:num>
  <w:num w:numId="36" w16cid:durableId="17128397">
    <w:abstractNumId w:val="30"/>
  </w:num>
  <w:num w:numId="37" w16cid:durableId="1484663772">
    <w:abstractNumId w:val="5"/>
  </w:num>
  <w:num w:numId="38" w16cid:durableId="1293173090">
    <w:abstractNumId w:val="8"/>
  </w:num>
  <w:num w:numId="39" w16cid:durableId="788815489">
    <w:abstractNumId w:val="35"/>
  </w:num>
  <w:num w:numId="40" w16cid:durableId="1343701051">
    <w:abstractNumId w:val="32"/>
  </w:num>
  <w:num w:numId="41" w16cid:durableId="1545404771">
    <w:abstractNumId w:val="36"/>
  </w:num>
  <w:num w:numId="42" w16cid:durableId="782771595">
    <w:abstractNumId w:val="37"/>
  </w:num>
  <w:num w:numId="43" w16cid:durableId="4031848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0F"/>
    <w:rsid w:val="00010D90"/>
    <w:rsid w:val="00020565"/>
    <w:rsid w:val="000429C4"/>
    <w:rsid w:val="00051FCD"/>
    <w:rsid w:val="00052501"/>
    <w:rsid w:val="00053F05"/>
    <w:rsid w:val="0005469A"/>
    <w:rsid w:val="000566CC"/>
    <w:rsid w:val="00060419"/>
    <w:rsid w:val="000615BB"/>
    <w:rsid w:val="00070330"/>
    <w:rsid w:val="00071E82"/>
    <w:rsid w:val="000A6874"/>
    <w:rsid w:val="000A77F0"/>
    <w:rsid w:val="000B45D6"/>
    <w:rsid w:val="000C2109"/>
    <w:rsid w:val="000D65A5"/>
    <w:rsid w:val="000F4308"/>
    <w:rsid w:val="000F77E2"/>
    <w:rsid w:val="00101EAB"/>
    <w:rsid w:val="00121310"/>
    <w:rsid w:val="00140498"/>
    <w:rsid w:val="0014099B"/>
    <w:rsid w:val="00141B25"/>
    <w:rsid w:val="00157A02"/>
    <w:rsid w:val="00163166"/>
    <w:rsid w:val="00170402"/>
    <w:rsid w:val="00173BB4"/>
    <w:rsid w:val="00173EDF"/>
    <w:rsid w:val="00183C89"/>
    <w:rsid w:val="0019160C"/>
    <w:rsid w:val="00191A84"/>
    <w:rsid w:val="00197A40"/>
    <w:rsid w:val="001A5A6B"/>
    <w:rsid w:val="001A6CC5"/>
    <w:rsid w:val="001B2960"/>
    <w:rsid w:val="001C140D"/>
    <w:rsid w:val="001C784A"/>
    <w:rsid w:val="001D7089"/>
    <w:rsid w:val="001D7AAF"/>
    <w:rsid w:val="001E0E5E"/>
    <w:rsid w:val="001E4A65"/>
    <w:rsid w:val="001E60C3"/>
    <w:rsid w:val="002023D8"/>
    <w:rsid w:val="00204845"/>
    <w:rsid w:val="00205C27"/>
    <w:rsid w:val="00206D79"/>
    <w:rsid w:val="00211A55"/>
    <w:rsid w:val="002202B7"/>
    <w:rsid w:val="0023037F"/>
    <w:rsid w:val="00243611"/>
    <w:rsid w:val="002445F7"/>
    <w:rsid w:val="00275D1A"/>
    <w:rsid w:val="002825E1"/>
    <w:rsid w:val="00283B78"/>
    <w:rsid w:val="002844A8"/>
    <w:rsid w:val="002848FC"/>
    <w:rsid w:val="00295262"/>
    <w:rsid w:val="002A34A8"/>
    <w:rsid w:val="002B3E38"/>
    <w:rsid w:val="002B7EDB"/>
    <w:rsid w:val="002C1AF2"/>
    <w:rsid w:val="002D3C89"/>
    <w:rsid w:val="002E3471"/>
    <w:rsid w:val="002E61EF"/>
    <w:rsid w:val="002F0A06"/>
    <w:rsid w:val="002F0A1E"/>
    <w:rsid w:val="002F1CCA"/>
    <w:rsid w:val="002F1D36"/>
    <w:rsid w:val="00310B73"/>
    <w:rsid w:val="0031370C"/>
    <w:rsid w:val="00316353"/>
    <w:rsid w:val="00324F6C"/>
    <w:rsid w:val="003342BB"/>
    <w:rsid w:val="00354795"/>
    <w:rsid w:val="00354C84"/>
    <w:rsid w:val="003576C1"/>
    <w:rsid w:val="0037347B"/>
    <w:rsid w:val="0038019D"/>
    <w:rsid w:val="00384051"/>
    <w:rsid w:val="00384B96"/>
    <w:rsid w:val="00385560"/>
    <w:rsid w:val="003857F7"/>
    <w:rsid w:val="003908D1"/>
    <w:rsid w:val="00391621"/>
    <w:rsid w:val="003A4CD9"/>
    <w:rsid w:val="003A5B41"/>
    <w:rsid w:val="003A6D91"/>
    <w:rsid w:val="003C04B8"/>
    <w:rsid w:val="003C41CF"/>
    <w:rsid w:val="003D3CF4"/>
    <w:rsid w:val="003E63A5"/>
    <w:rsid w:val="003F1564"/>
    <w:rsid w:val="00421F8A"/>
    <w:rsid w:val="00440773"/>
    <w:rsid w:val="00440EB9"/>
    <w:rsid w:val="00441A6E"/>
    <w:rsid w:val="00443423"/>
    <w:rsid w:val="00495133"/>
    <w:rsid w:val="004966B1"/>
    <w:rsid w:val="004A3191"/>
    <w:rsid w:val="004B1123"/>
    <w:rsid w:val="004B2FAB"/>
    <w:rsid w:val="004B540B"/>
    <w:rsid w:val="004C0A19"/>
    <w:rsid w:val="004D239D"/>
    <w:rsid w:val="004D384F"/>
    <w:rsid w:val="004E22E5"/>
    <w:rsid w:val="004E3D80"/>
    <w:rsid w:val="004E58A6"/>
    <w:rsid w:val="004E6DC0"/>
    <w:rsid w:val="004E70A2"/>
    <w:rsid w:val="004F2130"/>
    <w:rsid w:val="004F7D0A"/>
    <w:rsid w:val="00500DBE"/>
    <w:rsid w:val="005078FD"/>
    <w:rsid w:val="005238E2"/>
    <w:rsid w:val="005412C0"/>
    <w:rsid w:val="00543212"/>
    <w:rsid w:val="00555CD1"/>
    <w:rsid w:val="005570C0"/>
    <w:rsid w:val="00575349"/>
    <w:rsid w:val="00575368"/>
    <w:rsid w:val="00582F19"/>
    <w:rsid w:val="00585E26"/>
    <w:rsid w:val="005911AC"/>
    <w:rsid w:val="00591EDD"/>
    <w:rsid w:val="00596188"/>
    <w:rsid w:val="005A07A0"/>
    <w:rsid w:val="005A5597"/>
    <w:rsid w:val="005B2AC7"/>
    <w:rsid w:val="005B2BCF"/>
    <w:rsid w:val="005B45BE"/>
    <w:rsid w:val="005C22BC"/>
    <w:rsid w:val="005D3893"/>
    <w:rsid w:val="005D759F"/>
    <w:rsid w:val="005E2638"/>
    <w:rsid w:val="005E51F0"/>
    <w:rsid w:val="005E72D5"/>
    <w:rsid w:val="005F03CC"/>
    <w:rsid w:val="005F332A"/>
    <w:rsid w:val="00606CF5"/>
    <w:rsid w:val="0061060E"/>
    <w:rsid w:val="00615BEC"/>
    <w:rsid w:val="00617299"/>
    <w:rsid w:val="00617C66"/>
    <w:rsid w:val="006209B0"/>
    <w:rsid w:val="00621504"/>
    <w:rsid w:val="00623CAF"/>
    <w:rsid w:val="00636579"/>
    <w:rsid w:val="00636886"/>
    <w:rsid w:val="00637B4B"/>
    <w:rsid w:val="006437C6"/>
    <w:rsid w:val="00647850"/>
    <w:rsid w:val="006630CB"/>
    <w:rsid w:val="006652D7"/>
    <w:rsid w:val="006669CC"/>
    <w:rsid w:val="006673DC"/>
    <w:rsid w:val="00691E2A"/>
    <w:rsid w:val="006979F9"/>
    <w:rsid w:val="006C7040"/>
    <w:rsid w:val="006D4D48"/>
    <w:rsid w:val="006E0C87"/>
    <w:rsid w:val="006E4AD9"/>
    <w:rsid w:val="006E5AC4"/>
    <w:rsid w:val="006E6F30"/>
    <w:rsid w:val="006F2C72"/>
    <w:rsid w:val="0070614D"/>
    <w:rsid w:val="00712E27"/>
    <w:rsid w:val="00716E54"/>
    <w:rsid w:val="0072221C"/>
    <w:rsid w:val="0072795C"/>
    <w:rsid w:val="007405A9"/>
    <w:rsid w:val="007412D8"/>
    <w:rsid w:val="00756C33"/>
    <w:rsid w:val="0075717E"/>
    <w:rsid w:val="00772A82"/>
    <w:rsid w:val="007805CF"/>
    <w:rsid w:val="0078297E"/>
    <w:rsid w:val="00794193"/>
    <w:rsid w:val="007947DB"/>
    <w:rsid w:val="007A7B5F"/>
    <w:rsid w:val="007B2C8A"/>
    <w:rsid w:val="007C3EE6"/>
    <w:rsid w:val="007C4E33"/>
    <w:rsid w:val="007F34DD"/>
    <w:rsid w:val="00800AB4"/>
    <w:rsid w:val="00801C1E"/>
    <w:rsid w:val="00804E87"/>
    <w:rsid w:val="00805A7F"/>
    <w:rsid w:val="00805D9A"/>
    <w:rsid w:val="00812157"/>
    <w:rsid w:val="008155DC"/>
    <w:rsid w:val="00820ADC"/>
    <w:rsid w:val="00823753"/>
    <w:rsid w:val="00823AAB"/>
    <w:rsid w:val="0083152F"/>
    <w:rsid w:val="00831E95"/>
    <w:rsid w:val="0083646C"/>
    <w:rsid w:val="00845173"/>
    <w:rsid w:val="00856B03"/>
    <w:rsid w:val="008760A1"/>
    <w:rsid w:val="00877300"/>
    <w:rsid w:val="008A0434"/>
    <w:rsid w:val="008B6481"/>
    <w:rsid w:val="008C511B"/>
    <w:rsid w:val="008D0A34"/>
    <w:rsid w:val="008D1CFB"/>
    <w:rsid w:val="008D3A53"/>
    <w:rsid w:val="008D4609"/>
    <w:rsid w:val="008E1156"/>
    <w:rsid w:val="008E531B"/>
    <w:rsid w:val="008F749B"/>
    <w:rsid w:val="00913E87"/>
    <w:rsid w:val="0093076F"/>
    <w:rsid w:val="00945895"/>
    <w:rsid w:val="00956389"/>
    <w:rsid w:val="00964A33"/>
    <w:rsid w:val="00966907"/>
    <w:rsid w:val="00972B06"/>
    <w:rsid w:val="00987214"/>
    <w:rsid w:val="009A0F5D"/>
    <w:rsid w:val="009A2718"/>
    <w:rsid w:val="009A4201"/>
    <w:rsid w:val="009A5F32"/>
    <w:rsid w:val="009B1AB0"/>
    <w:rsid w:val="009C546B"/>
    <w:rsid w:val="009D0DA0"/>
    <w:rsid w:val="009D3CB0"/>
    <w:rsid w:val="009F2480"/>
    <w:rsid w:val="009F3120"/>
    <w:rsid w:val="009F48F1"/>
    <w:rsid w:val="009F5ADF"/>
    <w:rsid w:val="009F7678"/>
    <w:rsid w:val="009F780F"/>
    <w:rsid w:val="00A04FDB"/>
    <w:rsid w:val="00A05423"/>
    <w:rsid w:val="00A07627"/>
    <w:rsid w:val="00A11090"/>
    <w:rsid w:val="00A11909"/>
    <w:rsid w:val="00A343D3"/>
    <w:rsid w:val="00A37B48"/>
    <w:rsid w:val="00A426C4"/>
    <w:rsid w:val="00A7331C"/>
    <w:rsid w:val="00A75A8E"/>
    <w:rsid w:val="00A76B05"/>
    <w:rsid w:val="00A81C04"/>
    <w:rsid w:val="00A8321F"/>
    <w:rsid w:val="00AA0643"/>
    <w:rsid w:val="00AA1E51"/>
    <w:rsid w:val="00AA2439"/>
    <w:rsid w:val="00AA4A56"/>
    <w:rsid w:val="00AA4D65"/>
    <w:rsid w:val="00AB1560"/>
    <w:rsid w:val="00AC1F91"/>
    <w:rsid w:val="00AC247A"/>
    <w:rsid w:val="00AC260F"/>
    <w:rsid w:val="00AC64D1"/>
    <w:rsid w:val="00AD1AB1"/>
    <w:rsid w:val="00AD7DE5"/>
    <w:rsid w:val="00AE69B8"/>
    <w:rsid w:val="00AF48B2"/>
    <w:rsid w:val="00B0082E"/>
    <w:rsid w:val="00B00AFF"/>
    <w:rsid w:val="00B02457"/>
    <w:rsid w:val="00B02F69"/>
    <w:rsid w:val="00B12145"/>
    <w:rsid w:val="00B203D3"/>
    <w:rsid w:val="00B356EF"/>
    <w:rsid w:val="00B47075"/>
    <w:rsid w:val="00B565FA"/>
    <w:rsid w:val="00B61F90"/>
    <w:rsid w:val="00B77B60"/>
    <w:rsid w:val="00B81249"/>
    <w:rsid w:val="00B911C2"/>
    <w:rsid w:val="00B916B8"/>
    <w:rsid w:val="00B965C1"/>
    <w:rsid w:val="00BA40DB"/>
    <w:rsid w:val="00BB0BB2"/>
    <w:rsid w:val="00BB1440"/>
    <w:rsid w:val="00BB3EA0"/>
    <w:rsid w:val="00BB7F98"/>
    <w:rsid w:val="00BC248B"/>
    <w:rsid w:val="00BC2BCC"/>
    <w:rsid w:val="00BC531B"/>
    <w:rsid w:val="00BD3702"/>
    <w:rsid w:val="00BE577C"/>
    <w:rsid w:val="00C02804"/>
    <w:rsid w:val="00C04376"/>
    <w:rsid w:val="00C07972"/>
    <w:rsid w:val="00C157E1"/>
    <w:rsid w:val="00C270E1"/>
    <w:rsid w:val="00C3276E"/>
    <w:rsid w:val="00C33E68"/>
    <w:rsid w:val="00C366CA"/>
    <w:rsid w:val="00C46FD2"/>
    <w:rsid w:val="00C510B0"/>
    <w:rsid w:val="00C763CE"/>
    <w:rsid w:val="00C76E0A"/>
    <w:rsid w:val="00C8020E"/>
    <w:rsid w:val="00C8358D"/>
    <w:rsid w:val="00C92051"/>
    <w:rsid w:val="00C96375"/>
    <w:rsid w:val="00CA4254"/>
    <w:rsid w:val="00CA76E7"/>
    <w:rsid w:val="00CB231D"/>
    <w:rsid w:val="00CD3203"/>
    <w:rsid w:val="00CE46CD"/>
    <w:rsid w:val="00CE53F4"/>
    <w:rsid w:val="00CF0595"/>
    <w:rsid w:val="00CF3C19"/>
    <w:rsid w:val="00D0157D"/>
    <w:rsid w:val="00D03905"/>
    <w:rsid w:val="00D12119"/>
    <w:rsid w:val="00D2754D"/>
    <w:rsid w:val="00D27DE3"/>
    <w:rsid w:val="00D30B27"/>
    <w:rsid w:val="00D31738"/>
    <w:rsid w:val="00D350C6"/>
    <w:rsid w:val="00D45FF9"/>
    <w:rsid w:val="00D56DEC"/>
    <w:rsid w:val="00D60F97"/>
    <w:rsid w:val="00D6423D"/>
    <w:rsid w:val="00D65A2A"/>
    <w:rsid w:val="00D7085A"/>
    <w:rsid w:val="00D776AF"/>
    <w:rsid w:val="00D828E9"/>
    <w:rsid w:val="00D851B8"/>
    <w:rsid w:val="00D91F2D"/>
    <w:rsid w:val="00D93DE0"/>
    <w:rsid w:val="00DA5B0C"/>
    <w:rsid w:val="00DB238A"/>
    <w:rsid w:val="00DB45BE"/>
    <w:rsid w:val="00DB626A"/>
    <w:rsid w:val="00DE58BE"/>
    <w:rsid w:val="00DE7998"/>
    <w:rsid w:val="00E12FC7"/>
    <w:rsid w:val="00E20C9E"/>
    <w:rsid w:val="00E213A2"/>
    <w:rsid w:val="00E47CA2"/>
    <w:rsid w:val="00E50D3F"/>
    <w:rsid w:val="00E53FCD"/>
    <w:rsid w:val="00E569BE"/>
    <w:rsid w:val="00E7401F"/>
    <w:rsid w:val="00E84BDB"/>
    <w:rsid w:val="00E84D1D"/>
    <w:rsid w:val="00EB226F"/>
    <w:rsid w:val="00EB5680"/>
    <w:rsid w:val="00EC0983"/>
    <w:rsid w:val="00EC789A"/>
    <w:rsid w:val="00ED0586"/>
    <w:rsid w:val="00ED41D2"/>
    <w:rsid w:val="00ED7D5D"/>
    <w:rsid w:val="00EE2FC8"/>
    <w:rsid w:val="00EE4502"/>
    <w:rsid w:val="00EE790B"/>
    <w:rsid w:val="00EF2AC3"/>
    <w:rsid w:val="00EF6BAD"/>
    <w:rsid w:val="00F05642"/>
    <w:rsid w:val="00F05CAA"/>
    <w:rsid w:val="00F07302"/>
    <w:rsid w:val="00F17A68"/>
    <w:rsid w:val="00F17ED9"/>
    <w:rsid w:val="00F21BA8"/>
    <w:rsid w:val="00F2224B"/>
    <w:rsid w:val="00F2387E"/>
    <w:rsid w:val="00F37390"/>
    <w:rsid w:val="00F373BD"/>
    <w:rsid w:val="00F54A80"/>
    <w:rsid w:val="00F57358"/>
    <w:rsid w:val="00F61F61"/>
    <w:rsid w:val="00F64560"/>
    <w:rsid w:val="00F6534D"/>
    <w:rsid w:val="00F6580B"/>
    <w:rsid w:val="00F70528"/>
    <w:rsid w:val="00F954E2"/>
    <w:rsid w:val="00FB6A27"/>
    <w:rsid w:val="00FC35B8"/>
    <w:rsid w:val="00FC55AB"/>
    <w:rsid w:val="00FD272A"/>
    <w:rsid w:val="00FE5F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466026"/>
  <w15:docId w15:val="{5108BB99-BDBE-6849-949D-80ECB46D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80F"/>
  </w:style>
  <w:style w:type="paragraph" w:styleId="Heading2">
    <w:name w:val="heading 2"/>
    <w:basedOn w:val="Normal"/>
    <w:next w:val="Normal"/>
    <w:link w:val="Heading2Char"/>
    <w:uiPriority w:val="9"/>
    <w:unhideWhenUsed/>
    <w:qFormat/>
    <w:rsid w:val="00D91F2D"/>
    <w:pPr>
      <w:keepNext/>
      <w:keepLines/>
      <w:spacing w:before="360" w:after="120" w:line="276" w:lineRule="auto"/>
      <w:outlineLvl w:val="1"/>
    </w:pPr>
    <w:rPr>
      <w:rFonts w:ascii="Arial" w:eastAsia="Arial" w:hAnsi="Arial" w:cs="Arial"/>
      <w:sz w:val="32"/>
      <w:szCs w:val="32"/>
      <w:lang w:val="en" w:eastAsia="en-NZ"/>
    </w:rPr>
  </w:style>
  <w:style w:type="paragraph" w:styleId="Heading3">
    <w:name w:val="heading 3"/>
    <w:basedOn w:val="Normal"/>
    <w:next w:val="Normal"/>
    <w:link w:val="Heading3Char"/>
    <w:uiPriority w:val="9"/>
    <w:unhideWhenUsed/>
    <w:qFormat/>
    <w:rsid w:val="0006041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80F"/>
    <w:rPr>
      <w:color w:val="0000FF" w:themeColor="hyperlink"/>
      <w:u w:val="single"/>
    </w:rPr>
  </w:style>
  <w:style w:type="paragraph" w:styleId="ListParagraph">
    <w:name w:val="List Paragraph"/>
    <w:basedOn w:val="Normal"/>
    <w:link w:val="ListParagraphChar"/>
    <w:uiPriority w:val="34"/>
    <w:qFormat/>
    <w:rsid w:val="009F780F"/>
    <w:pPr>
      <w:ind w:left="720"/>
      <w:contextualSpacing/>
    </w:pPr>
  </w:style>
  <w:style w:type="character" w:styleId="CommentReference">
    <w:name w:val="annotation reference"/>
    <w:basedOn w:val="DefaultParagraphFont"/>
    <w:uiPriority w:val="99"/>
    <w:semiHidden/>
    <w:unhideWhenUsed/>
    <w:rsid w:val="009F780F"/>
    <w:rPr>
      <w:sz w:val="16"/>
      <w:szCs w:val="16"/>
    </w:rPr>
  </w:style>
  <w:style w:type="paragraph" w:styleId="CommentText">
    <w:name w:val="annotation text"/>
    <w:basedOn w:val="Normal"/>
    <w:link w:val="CommentTextChar"/>
    <w:uiPriority w:val="99"/>
    <w:unhideWhenUsed/>
    <w:rsid w:val="009F780F"/>
    <w:rPr>
      <w:sz w:val="20"/>
      <w:szCs w:val="20"/>
    </w:rPr>
  </w:style>
  <w:style w:type="character" w:customStyle="1" w:styleId="CommentTextChar">
    <w:name w:val="Comment Text Char"/>
    <w:basedOn w:val="DefaultParagraphFont"/>
    <w:link w:val="CommentText"/>
    <w:uiPriority w:val="99"/>
    <w:rsid w:val="009F780F"/>
    <w:rPr>
      <w:sz w:val="20"/>
      <w:szCs w:val="20"/>
    </w:rPr>
  </w:style>
  <w:style w:type="paragraph" w:styleId="BalloonText">
    <w:name w:val="Balloon Text"/>
    <w:basedOn w:val="Normal"/>
    <w:link w:val="BalloonTextChar"/>
    <w:uiPriority w:val="99"/>
    <w:semiHidden/>
    <w:unhideWhenUsed/>
    <w:rsid w:val="009F78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780F"/>
    <w:rPr>
      <w:rFonts w:ascii="Lucida Grande" w:hAnsi="Lucida Grande" w:cs="Lucida Grande"/>
      <w:sz w:val="18"/>
      <w:szCs w:val="18"/>
    </w:rPr>
  </w:style>
  <w:style w:type="paragraph" w:styleId="NormalWeb">
    <w:name w:val="Normal (Web)"/>
    <w:basedOn w:val="Normal"/>
    <w:uiPriority w:val="99"/>
    <w:unhideWhenUsed/>
    <w:rsid w:val="00B203D3"/>
    <w:pPr>
      <w:spacing w:before="100" w:beforeAutospacing="1" w:after="100" w:afterAutospacing="1"/>
    </w:pPr>
    <w:rPr>
      <w:rFonts w:ascii="Times" w:hAnsi="Times" w:cs="Times New Roman"/>
      <w:sz w:val="20"/>
      <w:szCs w:val="20"/>
      <w:lang w:val="en-NZ"/>
    </w:rPr>
  </w:style>
  <w:style w:type="paragraph" w:styleId="CommentSubject">
    <w:name w:val="annotation subject"/>
    <w:basedOn w:val="CommentText"/>
    <w:next w:val="CommentText"/>
    <w:link w:val="CommentSubjectChar"/>
    <w:uiPriority w:val="99"/>
    <w:semiHidden/>
    <w:unhideWhenUsed/>
    <w:rsid w:val="00183C89"/>
    <w:rPr>
      <w:b/>
      <w:bCs/>
    </w:rPr>
  </w:style>
  <w:style w:type="character" w:customStyle="1" w:styleId="CommentSubjectChar">
    <w:name w:val="Comment Subject Char"/>
    <w:basedOn w:val="CommentTextChar"/>
    <w:link w:val="CommentSubject"/>
    <w:uiPriority w:val="99"/>
    <w:semiHidden/>
    <w:rsid w:val="00183C89"/>
    <w:rPr>
      <w:b/>
      <w:bCs/>
      <w:sz w:val="20"/>
      <w:szCs w:val="20"/>
    </w:rPr>
  </w:style>
  <w:style w:type="character" w:styleId="FollowedHyperlink">
    <w:name w:val="FollowedHyperlink"/>
    <w:basedOn w:val="DefaultParagraphFont"/>
    <w:uiPriority w:val="99"/>
    <w:semiHidden/>
    <w:unhideWhenUsed/>
    <w:rsid w:val="004E22E5"/>
    <w:rPr>
      <w:color w:val="800080" w:themeColor="followedHyperlink"/>
      <w:u w:val="single"/>
    </w:rPr>
  </w:style>
  <w:style w:type="character" w:customStyle="1" w:styleId="x193iq5w">
    <w:name w:val="x193iq5w"/>
    <w:basedOn w:val="DefaultParagraphFont"/>
    <w:rsid w:val="004C0A19"/>
  </w:style>
  <w:style w:type="character" w:styleId="Strong">
    <w:name w:val="Strong"/>
    <w:basedOn w:val="DefaultParagraphFont"/>
    <w:uiPriority w:val="22"/>
    <w:qFormat/>
    <w:rsid w:val="002C1AF2"/>
    <w:rPr>
      <w:b/>
      <w:bCs/>
    </w:rPr>
  </w:style>
  <w:style w:type="character" w:styleId="Emphasis">
    <w:name w:val="Emphasis"/>
    <w:basedOn w:val="DefaultParagraphFont"/>
    <w:uiPriority w:val="20"/>
    <w:qFormat/>
    <w:rsid w:val="002C1AF2"/>
    <w:rPr>
      <w:i/>
      <w:iCs/>
    </w:rPr>
  </w:style>
  <w:style w:type="character" w:customStyle="1" w:styleId="Heading2Char">
    <w:name w:val="Heading 2 Char"/>
    <w:basedOn w:val="DefaultParagraphFont"/>
    <w:link w:val="Heading2"/>
    <w:uiPriority w:val="9"/>
    <w:rsid w:val="00D91F2D"/>
    <w:rPr>
      <w:rFonts w:ascii="Arial" w:eastAsia="Arial" w:hAnsi="Arial" w:cs="Arial"/>
      <w:sz w:val="32"/>
      <w:szCs w:val="32"/>
      <w:lang w:val="en" w:eastAsia="en-NZ"/>
    </w:rPr>
  </w:style>
  <w:style w:type="character" w:styleId="UnresolvedMention">
    <w:name w:val="Unresolved Mention"/>
    <w:basedOn w:val="DefaultParagraphFont"/>
    <w:uiPriority w:val="99"/>
    <w:semiHidden/>
    <w:unhideWhenUsed/>
    <w:rsid w:val="00DA5B0C"/>
    <w:rPr>
      <w:color w:val="605E5C"/>
      <w:shd w:val="clear" w:color="auto" w:fill="E1DFDD"/>
    </w:rPr>
  </w:style>
  <w:style w:type="character" w:customStyle="1" w:styleId="ListParagraphChar">
    <w:name w:val="List Paragraph Char"/>
    <w:link w:val="ListParagraph"/>
    <w:uiPriority w:val="34"/>
    <w:locked/>
    <w:rsid w:val="008D1CFB"/>
  </w:style>
  <w:style w:type="paragraph" w:styleId="Revision">
    <w:name w:val="Revision"/>
    <w:hidden/>
    <w:uiPriority w:val="99"/>
    <w:semiHidden/>
    <w:rsid w:val="005D759F"/>
  </w:style>
  <w:style w:type="character" w:customStyle="1" w:styleId="Heading3Char">
    <w:name w:val="Heading 3 Char"/>
    <w:basedOn w:val="DefaultParagraphFont"/>
    <w:link w:val="Heading3"/>
    <w:uiPriority w:val="9"/>
    <w:rsid w:val="0006041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4990">
      <w:bodyDiv w:val="1"/>
      <w:marLeft w:val="0"/>
      <w:marRight w:val="0"/>
      <w:marTop w:val="0"/>
      <w:marBottom w:val="0"/>
      <w:divBdr>
        <w:top w:val="none" w:sz="0" w:space="0" w:color="auto"/>
        <w:left w:val="none" w:sz="0" w:space="0" w:color="auto"/>
        <w:bottom w:val="none" w:sz="0" w:space="0" w:color="auto"/>
        <w:right w:val="none" w:sz="0" w:space="0" w:color="auto"/>
      </w:divBdr>
      <w:divsChild>
        <w:div w:id="342827464">
          <w:marLeft w:val="0"/>
          <w:marRight w:val="0"/>
          <w:marTop w:val="0"/>
          <w:marBottom w:val="0"/>
          <w:divBdr>
            <w:top w:val="none" w:sz="0" w:space="0" w:color="auto"/>
            <w:left w:val="none" w:sz="0" w:space="0" w:color="auto"/>
            <w:bottom w:val="none" w:sz="0" w:space="0" w:color="auto"/>
            <w:right w:val="none" w:sz="0" w:space="0" w:color="auto"/>
          </w:divBdr>
          <w:divsChild>
            <w:div w:id="1175808446">
              <w:marLeft w:val="0"/>
              <w:marRight w:val="0"/>
              <w:marTop w:val="0"/>
              <w:marBottom w:val="0"/>
              <w:divBdr>
                <w:top w:val="none" w:sz="0" w:space="0" w:color="auto"/>
                <w:left w:val="none" w:sz="0" w:space="0" w:color="auto"/>
                <w:bottom w:val="none" w:sz="0" w:space="0" w:color="auto"/>
                <w:right w:val="none" w:sz="0" w:space="0" w:color="auto"/>
              </w:divBdr>
              <w:divsChild>
                <w:div w:id="901450551">
                  <w:marLeft w:val="0"/>
                  <w:marRight w:val="0"/>
                  <w:marTop w:val="0"/>
                  <w:marBottom w:val="0"/>
                  <w:divBdr>
                    <w:top w:val="none" w:sz="0" w:space="0" w:color="auto"/>
                    <w:left w:val="none" w:sz="0" w:space="0" w:color="auto"/>
                    <w:bottom w:val="none" w:sz="0" w:space="0" w:color="auto"/>
                    <w:right w:val="none" w:sz="0" w:space="0" w:color="auto"/>
                  </w:divBdr>
                </w:div>
              </w:divsChild>
            </w:div>
            <w:div w:id="2043898858">
              <w:marLeft w:val="0"/>
              <w:marRight w:val="0"/>
              <w:marTop w:val="0"/>
              <w:marBottom w:val="0"/>
              <w:divBdr>
                <w:top w:val="none" w:sz="0" w:space="0" w:color="auto"/>
                <w:left w:val="none" w:sz="0" w:space="0" w:color="auto"/>
                <w:bottom w:val="none" w:sz="0" w:space="0" w:color="auto"/>
                <w:right w:val="none" w:sz="0" w:space="0" w:color="auto"/>
              </w:divBdr>
              <w:divsChild>
                <w:div w:id="1297955218">
                  <w:marLeft w:val="0"/>
                  <w:marRight w:val="0"/>
                  <w:marTop w:val="0"/>
                  <w:marBottom w:val="0"/>
                  <w:divBdr>
                    <w:top w:val="none" w:sz="0" w:space="0" w:color="auto"/>
                    <w:left w:val="none" w:sz="0" w:space="0" w:color="auto"/>
                    <w:bottom w:val="none" w:sz="0" w:space="0" w:color="auto"/>
                    <w:right w:val="none" w:sz="0" w:space="0" w:color="auto"/>
                  </w:divBdr>
                </w:div>
                <w:div w:id="66312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8740">
          <w:marLeft w:val="0"/>
          <w:marRight w:val="0"/>
          <w:marTop w:val="0"/>
          <w:marBottom w:val="0"/>
          <w:divBdr>
            <w:top w:val="none" w:sz="0" w:space="0" w:color="auto"/>
            <w:left w:val="none" w:sz="0" w:space="0" w:color="auto"/>
            <w:bottom w:val="none" w:sz="0" w:space="0" w:color="auto"/>
            <w:right w:val="none" w:sz="0" w:space="0" w:color="auto"/>
          </w:divBdr>
          <w:divsChild>
            <w:div w:id="1991515048">
              <w:marLeft w:val="0"/>
              <w:marRight w:val="0"/>
              <w:marTop w:val="0"/>
              <w:marBottom w:val="0"/>
              <w:divBdr>
                <w:top w:val="none" w:sz="0" w:space="0" w:color="auto"/>
                <w:left w:val="none" w:sz="0" w:space="0" w:color="auto"/>
                <w:bottom w:val="none" w:sz="0" w:space="0" w:color="auto"/>
                <w:right w:val="none" w:sz="0" w:space="0" w:color="auto"/>
              </w:divBdr>
              <w:divsChild>
                <w:div w:id="1955668204">
                  <w:marLeft w:val="0"/>
                  <w:marRight w:val="0"/>
                  <w:marTop w:val="0"/>
                  <w:marBottom w:val="0"/>
                  <w:divBdr>
                    <w:top w:val="none" w:sz="0" w:space="0" w:color="auto"/>
                    <w:left w:val="none" w:sz="0" w:space="0" w:color="auto"/>
                    <w:bottom w:val="none" w:sz="0" w:space="0" w:color="auto"/>
                    <w:right w:val="none" w:sz="0" w:space="0" w:color="auto"/>
                  </w:divBdr>
                </w:div>
                <w:div w:id="12281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931997">
      <w:bodyDiv w:val="1"/>
      <w:marLeft w:val="0"/>
      <w:marRight w:val="0"/>
      <w:marTop w:val="0"/>
      <w:marBottom w:val="0"/>
      <w:divBdr>
        <w:top w:val="none" w:sz="0" w:space="0" w:color="auto"/>
        <w:left w:val="none" w:sz="0" w:space="0" w:color="auto"/>
        <w:bottom w:val="none" w:sz="0" w:space="0" w:color="auto"/>
        <w:right w:val="none" w:sz="0" w:space="0" w:color="auto"/>
      </w:divBdr>
      <w:divsChild>
        <w:div w:id="781846455">
          <w:marLeft w:val="0"/>
          <w:marRight w:val="0"/>
          <w:marTop w:val="0"/>
          <w:marBottom w:val="0"/>
          <w:divBdr>
            <w:top w:val="none" w:sz="0" w:space="0" w:color="auto"/>
            <w:left w:val="none" w:sz="0" w:space="0" w:color="auto"/>
            <w:bottom w:val="none" w:sz="0" w:space="0" w:color="auto"/>
            <w:right w:val="none" w:sz="0" w:space="0" w:color="auto"/>
          </w:divBdr>
          <w:divsChild>
            <w:div w:id="184905700">
              <w:marLeft w:val="0"/>
              <w:marRight w:val="0"/>
              <w:marTop w:val="0"/>
              <w:marBottom w:val="0"/>
              <w:divBdr>
                <w:top w:val="none" w:sz="0" w:space="0" w:color="auto"/>
                <w:left w:val="none" w:sz="0" w:space="0" w:color="auto"/>
                <w:bottom w:val="none" w:sz="0" w:space="0" w:color="auto"/>
                <w:right w:val="none" w:sz="0" w:space="0" w:color="auto"/>
              </w:divBdr>
              <w:divsChild>
                <w:div w:id="1431896131">
                  <w:marLeft w:val="0"/>
                  <w:marRight w:val="0"/>
                  <w:marTop w:val="0"/>
                  <w:marBottom w:val="0"/>
                  <w:divBdr>
                    <w:top w:val="none" w:sz="0" w:space="0" w:color="auto"/>
                    <w:left w:val="none" w:sz="0" w:space="0" w:color="auto"/>
                    <w:bottom w:val="none" w:sz="0" w:space="0" w:color="auto"/>
                    <w:right w:val="none" w:sz="0" w:space="0" w:color="auto"/>
                  </w:divBdr>
                  <w:divsChild>
                    <w:div w:id="11172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36451">
      <w:bodyDiv w:val="1"/>
      <w:marLeft w:val="0"/>
      <w:marRight w:val="0"/>
      <w:marTop w:val="0"/>
      <w:marBottom w:val="0"/>
      <w:divBdr>
        <w:top w:val="none" w:sz="0" w:space="0" w:color="auto"/>
        <w:left w:val="none" w:sz="0" w:space="0" w:color="auto"/>
        <w:bottom w:val="none" w:sz="0" w:space="0" w:color="auto"/>
        <w:right w:val="none" w:sz="0" w:space="0" w:color="auto"/>
      </w:divBdr>
      <w:divsChild>
        <w:div w:id="1729068642">
          <w:marLeft w:val="0"/>
          <w:marRight w:val="0"/>
          <w:marTop w:val="0"/>
          <w:marBottom w:val="0"/>
          <w:divBdr>
            <w:top w:val="none" w:sz="0" w:space="0" w:color="auto"/>
            <w:left w:val="none" w:sz="0" w:space="0" w:color="auto"/>
            <w:bottom w:val="none" w:sz="0" w:space="0" w:color="auto"/>
            <w:right w:val="none" w:sz="0" w:space="0" w:color="auto"/>
          </w:divBdr>
          <w:divsChild>
            <w:div w:id="1034235216">
              <w:marLeft w:val="0"/>
              <w:marRight w:val="0"/>
              <w:marTop w:val="0"/>
              <w:marBottom w:val="0"/>
              <w:divBdr>
                <w:top w:val="none" w:sz="0" w:space="0" w:color="auto"/>
                <w:left w:val="none" w:sz="0" w:space="0" w:color="auto"/>
                <w:bottom w:val="none" w:sz="0" w:space="0" w:color="auto"/>
                <w:right w:val="none" w:sz="0" w:space="0" w:color="auto"/>
              </w:divBdr>
              <w:divsChild>
                <w:div w:id="1894660659">
                  <w:marLeft w:val="0"/>
                  <w:marRight w:val="0"/>
                  <w:marTop w:val="0"/>
                  <w:marBottom w:val="0"/>
                  <w:divBdr>
                    <w:top w:val="none" w:sz="0" w:space="0" w:color="auto"/>
                    <w:left w:val="none" w:sz="0" w:space="0" w:color="auto"/>
                    <w:bottom w:val="none" w:sz="0" w:space="0" w:color="auto"/>
                    <w:right w:val="none" w:sz="0" w:space="0" w:color="auto"/>
                  </w:divBdr>
                  <w:divsChild>
                    <w:div w:id="233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176306">
      <w:bodyDiv w:val="1"/>
      <w:marLeft w:val="0"/>
      <w:marRight w:val="0"/>
      <w:marTop w:val="0"/>
      <w:marBottom w:val="0"/>
      <w:divBdr>
        <w:top w:val="none" w:sz="0" w:space="0" w:color="auto"/>
        <w:left w:val="none" w:sz="0" w:space="0" w:color="auto"/>
        <w:bottom w:val="none" w:sz="0" w:space="0" w:color="auto"/>
        <w:right w:val="none" w:sz="0" w:space="0" w:color="auto"/>
      </w:divBdr>
      <w:divsChild>
        <w:div w:id="289289247">
          <w:marLeft w:val="0"/>
          <w:marRight w:val="0"/>
          <w:marTop w:val="0"/>
          <w:marBottom w:val="0"/>
          <w:divBdr>
            <w:top w:val="none" w:sz="0" w:space="0" w:color="auto"/>
            <w:left w:val="none" w:sz="0" w:space="0" w:color="auto"/>
            <w:bottom w:val="none" w:sz="0" w:space="0" w:color="auto"/>
            <w:right w:val="none" w:sz="0" w:space="0" w:color="auto"/>
          </w:divBdr>
          <w:divsChild>
            <w:div w:id="1594974752">
              <w:marLeft w:val="0"/>
              <w:marRight w:val="0"/>
              <w:marTop w:val="0"/>
              <w:marBottom w:val="0"/>
              <w:divBdr>
                <w:top w:val="none" w:sz="0" w:space="0" w:color="auto"/>
                <w:left w:val="none" w:sz="0" w:space="0" w:color="auto"/>
                <w:bottom w:val="none" w:sz="0" w:space="0" w:color="auto"/>
                <w:right w:val="none" w:sz="0" w:space="0" w:color="auto"/>
              </w:divBdr>
              <w:divsChild>
                <w:div w:id="986058268">
                  <w:marLeft w:val="0"/>
                  <w:marRight w:val="0"/>
                  <w:marTop w:val="0"/>
                  <w:marBottom w:val="0"/>
                  <w:divBdr>
                    <w:top w:val="none" w:sz="0" w:space="0" w:color="auto"/>
                    <w:left w:val="none" w:sz="0" w:space="0" w:color="auto"/>
                    <w:bottom w:val="none" w:sz="0" w:space="0" w:color="auto"/>
                    <w:right w:val="none" w:sz="0" w:space="0" w:color="auto"/>
                  </w:divBdr>
                  <w:divsChild>
                    <w:div w:id="20598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657614">
      <w:bodyDiv w:val="1"/>
      <w:marLeft w:val="0"/>
      <w:marRight w:val="0"/>
      <w:marTop w:val="0"/>
      <w:marBottom w:val="0"/>
      <w:divBdr>
        <w:top w:val="none" w:sz="0" w:space="0" w:color="auto"/>
        <w:left w:val="none" w:sz="0" w:space="0" w:color="auto"/>
        <w:bottom w:val="none" w:sz="0" w:space="0" w:color="auto"/>
        <w:right w:val="none" w:sz="0" w:space="0" w:color="auto"/>
      </w:divBdr>
      <w:divsChild>
        <w:div w:id="1116749242">
          <w:marLeft w:val="0"/>
          <w:marRight w:val="0"/>
          <w:marTop w:val="0"/>
          <w:marBottom w:val="0"/>
          <w:divBdr>
            <w:top w:val="none" w:sz="0" w:space="0" w:color="auto"/>
            <w:left w:val="none" w:sz="0" w:space="0" w:color="auto"/>
            <w:bottom w:val="none" w:sz="0" w:space="0" w:color="auto"/>
            <w:right w:val="none" w:sz="0" w:space="0" w:color="auto"/>
          </w:divBdr>
          <w:divsChild>
            <w:div w:id="2017920289">
              <w:marLeft w:val="0"/>
              <w:marRight w:val="0"/>
              <w:marTop w:val="0"/>
              <w:marBottom w:val="0"/>
              <w:divBdr>
                <w:top w:val="none" w:sz="0" w:space="0" w:color="auto"/>
                <w:left w:val="none" w:sz="0" w:space="0" w:color="auto"/>
                <w:bottom w:val="none" w:sz="0" w:space="0" w:color="auto"/>
                <w:right w:val="none" w:sz="0" w:space="0" w:color="auto"/>
              </w:divBdr>
              <w:divsChild>
                <w:div w:id="1355574509">
                  <w:marLeft w:val="0"/>
                  <w:marRight w:val="0"/>
                  <w:marTop w:val="0"/>
                  <w:marBottom w:val="0"/>
                  <w:divBdr>
                    <w:top w:val="none" w:sz="0" w:space="0" w:color="auto"/>
                    <w:left w:val="none" w:sz="0" w:space="0" w:color="auto"/>
                    <w:bottom w:val="none" w:sz="0" w:space="0" w:color="auto"/>
                    <w:right w:val="none" w:sz="0" w:space="0" w:color="auto"/>
                  </w:divBdr>
                  <w:divsChild>
                    <w:div w:id="10480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36941">
      <w:bodyDiv w:val="1"/>
      <w:marLeft w:val="0"/>
      <w:marRight w:val="0"/>
      <w:marTop w:val="0"/>
      <w:marBottom w:val="0"/>
      <w:divBdr>
        <w:top w:val="none" w:sz="0" w:space="0" w:color="auto"/>
        <w:left w:val="none" w:sz="0" w:space="0" w:color="auto"/>
        <w:bottom w:val="none" w:sz="0" w:space="0" w:color="auto"/>
        <w:right w:val="none" w:sz="0" w:space="0" w:color="auto"/>
      </w:divBdr>
      <w:divsChild>
        <w:div w:id="1759519300">
          <w:marLeft w:val="0"/>
          <w:marRight w:val="0"/>
          <w:marTop w:val="0"/>
          <w:marBottom w:val="0"/>
          <w:divBdr>
            <w:top w:val="none" w:sz="0" w:space="0" w:color="auto"/>
            <w:left w:val="none" w:sz="0" w:space="0" w:color="auto"/>
            <w:bottom w:val="none" w:sz="0" w:space="0" w:color="auto"/>
            <w:right w:val="none" w:sz="0" w:space="0" w:color="auto"/>
          </w:divBdr>
          <w:divsChild>
            <w:div w:id="543448987">
              <w:marLeft w:val="0"/>
              <w:marRight w:val="0"/>
              <w:marTop w:val="0"/>
              <w:marBottom w:val="0"/>
              <w:divBdr>
                <w:top w:val="none" w:sz="0" w:space="0" w:color="auto"/>
                <w:left w:val="none" w:sz="0" w:space="0" w:color="auto"/>
                <w:bottom w:val="none" w:sz="0" w:space="0" w:color="auto"/>
                <w:right w:val="none" w:sz="0" w:space="0" w:color="auto"/>
              </w:divBdr>
              <w:divsChild>
                <w:div w:id="6813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33642">
      <w:bodyDiv w:val="1"/>
      <w:marLeft w:val="0"/>
      <w:marRight w:val="0"/>
      <w:marTop w:val="0"/>
      <w:marBottom w:val="0"/>
      <w:divBdr>
        <w:top w:val="none" w:sz="0" w:space="0" w:color="auto"/>
        <w:left w:val="none" w:sz="0" w:space="0" w:color="auto"/>
        <w:bottom w:val="none" w:sz="0" w:space="0" w:color="auto"/>
        <w:right w:val="none" w:sz="0" w:space="0" w:color="auto"/>
      </w:divBdr>
      <w:divsChild>
        <w:div w:id="1381392848">
          <w:marLeft w:val="0"/>
          <w:marRight w:val="0"/>
          <w:marTop w:val="0"/>
          <w:marBottom w:val="0"/>
          <w:divBdr>
            <w:top w:val="none" w:sz="0" w:space="0" w:color="auto"/>
            <w:left w:val="none" w:sz="0" w:space="0" w:color="auto"/>
            <w:bottom w:val="none" w:sz="0" w:space="0" w:color="auto"/>
            <w:right w:val="none" w:sz="0" w:space="0" w:color="auto"/>
          </w:divBdr>
          <w:divsChild>
            <w:div w:id="1077483370">
              <w:marLeft w:val="0"/>
              <w:marRight w:val="0"/>
              <w:marTop w:val="0"/>
              <w:marBottom w:val="0"/>
              <w:divBdr>
                <w:top w:val="none" w:sz="0" w:space="0" w:color="auto"/>
                <w:left w:val="none" w:sz="0" w:space="0" w:color="auto"/>
                <w:bottom w:val="none" w:sz="0" w:space="0" w:color="auto"/>
                <w:right w:val="none" w:sz="0" w:space="0" w:color="auto"/>
              </w:divBdr>
              <w:divsChild>
                <w:div w:id="562109574">
                  <w:marLeft w:val="0"/>
                  <w:marRight w:val="0"/>
                  <w:marTop w:val="0"/>
                  <w:marBottom w:val="0"/>
                  <w:divBdr>
                    <w:top w:val="none" w:sz="0" w:space="0" w:color="auto"/>
                    <w:left w:val="none" w:sz="0" w:space="0" w:color="auto"/>
                    <w:bottom w:val="none" w:sz="0" w:space="0" w:color="auto"/>
                    <w:right w:val="none" w:sz="0" w:space="0" w:color="auto"/>
                  </w:divBdr>
                  <w:divsChild>
                    <w:div w:id="15602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847994">
      <w:bodyDiv w:val="1"/>
      <w:marLeft w:val="0"/>
      <w:marRight w:val="0"/>
      <w:marTop w:val="0"/>
      <w:marBottom w:val="0"/>
      <w:divBdr>
        <w:top w:val="none" w:sz="0" w:space="0" w:color="auto"/>
        <w:left w:val="none" w:sz="0" w:space="0" w:color="auto"/>
        <w:bottom w:val="none" w:sz="0" w:space="0" w:color="auto"/>
        <w:right w:val="none" w:sz="0" w:space="0" w:color="auto"/>
      </w:divBdr>
      <w:divsChild>
        <w:div w:id="1888445494">
          <w:marLeft w:val="0"/>
          <w:marRight w:val="0"/>
          <w:marTop w:val="0"/>
          <w:marBottom w:val="0"/>
          <w:divBdr>
            <w:top w:val="none" w:sz="0" w:space="0" w:color="auto"/>
            <w:left w:val="none" w:sz="0" w:space="0" w:color="auto"/>
            <w:bottom w:val="none" w:sz="0" w:space="0" w:color="auto"/>
            <w:right w:val="none" w:sz="0" w:space="0" w:color="auto"/>
          </w:divBdr>
          <w:divsChild>
            <w:div w:id="1954092527">
              <w:marLeft w:val="0"/>
              <w:marRight w:val="0"/>
              <w:marTop w:val="0"/>
              <w:marBottom w:val="0"/>
              <w:divBdr>
                <w:top w:val="none" w:sz="0" w:space="0" w:color="auto"/>
                <w:left w:val="none" w:sz="0" w:space="0" w:color="auto"/>
                <w:bottom w:val="none" w:sz="0" w:space="0" w:color="auto"/>
                <w:right w:val="none" w:sz="0" w:space="0" w:color="auto"/>
              </w:divBdr>
              <w:divsChild>
                <w:div w:id="1155536800">
                  <w:marLeft w:val="0"/>
                  <w:marRight w:val="0"/>
                  <w:marTop w:val="0"/>
                  <w:marBottom w:val="0"/>
                  <w:divBdr>
                    <w:top w:val="none" w:sz="0" w:space="0" w:color="auto"/>
                    <w:left w:val="none" w:sz="0" w:space="0" w:color="auto"/>
                    <w:bottom w:val="none" w:sz="0" w:space="0" w:color="auto"/>
                    <w:right w:val="none" w:sz="0" w:space="0" w:color="auto"/>
                  </w:divBdr>
                  <w:divsChild>
                    <w:div w:id="11839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03065">
      <w:bodyDiv w:val="1"/>
      <w:marLeft w:val="0"/>
      <w:marRight w:val="0"/>
      <w:marTop w:val="0"/>
      <w:marBottom w:val="0"/>
      <w:divBdr>
        <w:top w:val="none" w:sz="0" w:space="0" w:color="auto"/>
        <w:left w:val="none" w:sz="0" w:space="0" w:color="auto"/>
        <w:bottom w:val="none" w:sz="0" w:space="0" w:color="auto"/>
        <w:right w:val="none" w:sz="0" w:space="0" w:color="auto"/>
      </w:divBdr>
      <w:divsChild>
        <w:div w:id="604190558">
          <w:marLeft w:val="0"/>
          <w:marRight w:val="0"/>
          <w:marTop w:val="0"/>
          <w:marBottom w:val="0"/>
          <w:divBdr>
            <w:top w:val="none" w:sz="0" w:space="0" w:color="auto"/>
            <w:left w:val="none" w:sz="0" w:space="0" w:color="auto"/>
            <w:bottom w:val="none" w:sz="0" w:space="0" w:color="auto"/>
            <w:right w:val="none" w:sz="0" w:space="0" w:color="auto"/>
          </w:divBdr>
          <w:divsChild>
            <w:div w:id="1127549336">
              <w:marLeft w:val="0"/>
              <w:marRight w:val="0"/>
              <w:marTop w:val="0"/>
              <w:marBottom w:val="0"/>
              <w:divBdr>
                <w:top w:val="none" w:sz="0" w:space="0" w:color="auto"/>
                <w:left w:val="none" w:sz="0" w:space="0" w:color="auto"/>
                <w:bottom w:val="none" w:sz="0" w:space="0" w:color="auto"/>
                <w:right w:val="none" w:sz="0" w:space="0" w:color="auto"/>
              </w:divBdr>
              <w:divsChild>
                <w:div w:id="185606087">
                  <w:marLeft w:val="0"/>
                  <w:marRight w:val="0"/>
                  <w:marTop w:val="0"/>
                  <w:marBottom w:val="0"/>
                  <w:divBdr>
                    <w:top w:val="none" w:sz="0" w:space="0" w:color="auto"/>
                    <w:left w:val="none" w:sz="0" w:space="0" w:color="auto"/>
                    <w:bottom w:val="none" w:sz="0" w:space="0" w:color="auto"/>
                    <w:right w:val="none" w:sz="0" w:space="0" w:color="auto"/>
                  </w:divBdr>
                </w:div>
                <w:div w:id="6565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70433">
      <w:bodyDiv w:val="1"/>
      <w:marLeft w:val="0"/>
      <w:marRight w:val="0"/>
      <w:marTop w:val="0"/>
      <w:marBottom w:val="0"/>
      <w:divBdr>
        <w:top w:val="none" w:sz="0" w:space="0" w:color="auto"/>
        <w:left w:val="none" w:sz="0" w:space="0" w:color="auto"/>
        <w:bottom w:val="none" w:sz="0" w:space="0" w:color="auto"/>
        <w:right w:val="none" w:sz="0" w:space="0" w:color="auto"/>
      </w:divBdr>
      <w:divsChild>
        <w:div w:id="1765296314">
          <w:marLeft w:val="0"/>
          <w:marRight w:val="0"/>
          <w:marTop w:val="0"/>
          <w:marBottom w:val="0"/>
          <w:divBdr>
            <w:top w:val="none" w:sz="0" w:space="0" w:color="auto"/>
            <w:left w:val="none" w:sz="0" w:space="0" w:color="auto"/>
            <w:bottom w:val="none" w:sz="0" w:space="0" w:color="auto"/>
            <w:right w:val="none" w:sz="0" w:space="0" w:color="auto"/>
          </w:divBdr>
          <w:divsChild>
            <w:div w:id="842889400">
              <w:marLeft w:val="0"/>
              <w:marRight w:val="0"/>
              <w:marTop w:val="0"/>
              <w:marBottom w:val="0"/>
              <w:divBdr>
                <w:top w:val="none" w:sz="0" w:space="0" w:color="auto"/>
                <w:left w:val="none" w:sz="0" w:space="0" w:color="auto"/>
                <w:bottom w:val="none" w:sz="0" w:space="0" w:color="auto"/>
                <w:right w:val="none" w:sz="0" w:space="0" w:color="auto"/>
              </w:divBdr>
              <w:divsChild>
                <w:div w:id="1217207663">
                  <w:marLeft w:val="0"/>
                  <w:marRight w:val="0"/>
                  <w:marTop w:val="0"/>
                  <w:marBottom w:val="0"/>
                  <w:divBdr>
                    <w:top w:val="none" w:sz="0" w:space="0" w:color="auto"/>
                    <w:left w:val="none" w:sz="0" w:space="0" w:color="auto"/>
                    <w:bottom w:val="none" w:sz="0" w:space="0" w:color="auto"/>
                    <w:right w:val="none" w:sz="0" w:space="0" w:color="auto"/>
                  </w:divBdr>
                  <w:divsChild>
                    <w:div w:id="12315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958996">
      <w:bodyDiv w:val="1"/>
      <w:marLeft w:val="0"/>
      <w:marRight w:val="0"/>
      <w:marTop w:val="0"/>
      <w:marBottom w:val="0"/>
      <w:divBdr>
        <w:top w:val="none" w:sz="0" w:space="0" w:color="auto"/>
        <w:left w:val="none" w:sz="0" w:space="0" w:color="auto"/>
        <w:bottom w:val="none" w:sz="0" w:space="0" w:color="auto"/>
        <w:right w:val="none" w:sz="0" w:space="0" w:color="auto"/>
      </w:divBdr>
      <w:divsChild>
        <w:div w:id="849829262">
          <w:marLeft w:val="0"/>
          <w:marRight w:val="0"/>
          <w:marTop w:val="0"/>
          <w:marBottom w:val="0"/>
          <w:divBdr>
            <w:top w:val="none" w:sz="0" w:space="0" w:color="auto"/>
            <w:left w:val="none" w:sz="0" w:space="0" w:color="auto"/>
            <w:bottom w:val="none" w:sz="0" w:space="0" w:color="auto"/>
            <w:right w:val="none" w:sz="0" w:space="0" w:color="auto"/>
          </w:divBdr>
          <w:divsChild>
            <w:div w:id="1642537817">
              <w:marLeft w:val="0"/>
              <w:marRight w:val="0"/>
              <w:marTop w:val="0"/>
              <w:marBottom w:val="0"/>
              <w:divBdr>
                <w:top w:val="none" w:sz="0" w:space="0" w:color="auto"/>
                <w:left w:val="none" w:sz="0" w:space="0" w:color="auto"/>
                <w:bottom w:val="none" w:sz="0" w:space="0" w:color="auto"/>
                <w:right w:val="none" w:sz="0" w:space="0" w:color="auto"/>
              </w:divBdr>
              <w:divsChild>
                <w:div w:id="1011907895">
                  <w:marLeft w:val="0"/>
                  <w:marRight w:val="0"/>
                  <w:marTop w:val="0"/>
                  <w:marBottom w:val="0"/>
                  <w:divBdr>
                    <w:top w:val="none" w:sz="0" w:space="0" w:color="auto"/>
                    <w:left w:val="none" w:sz="0" w:space="0" w:color="auto"/>
                    <w:bottom w:val="none" w:sz="0" w:space="0" w:color="auto"/>
                    <w:right w:val="none" w:sz="0" w:space="0" w:color="auto"/>
                  </w:divBdr>
                </w:div>
              </w:divsChild>
            </w:div>
            <w:div w:id="2042511477">
              <w:marLeft w:val="0"/>
              <w:marRight w:val="0"/>
              <w:marTop w:val="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 w:id="663364383">
                  <w:marLeft w:val="0"/>
                  <w:marRight w:val="0"/>
                  <w:marTop w:val="0"/>
                  <w:marBottom w:val="0"/>
                  <w:divBdr>
                    <w:top w:val="none" w:sz="0" w:space="0" w:color="auto"/>
                    <w:left w:val="none" w:sz="0" w:space="0" w:color="auto"/>
                    <w:bottom w:val="none" w:sz="0" w:space="0" w:color="auto"/>
                    <w:right w:val="none" w:sz="0" w:space="0" w:color="auto"/>
                  </w:divBdr>
                </w:div>
              </w:divsChild>
            </w:div>
            <w:div w:id="828904257">
              <w:marLeft w:val="0"/>
              <w:marRight w:val="0"/>
              <w:marTop w:val="0"/>
              <w:marBottom w:val="0"/>
              <w:divBdr>
                <w:top w:val="none" w:sz="0" w:space="0" w:color="auto"/>
                <w:left w:val="none" w:sz="0" w:space="0" w:color="auto"/>
                <w:bottom w:val="none" w:sz="0" w:space="0" w:color="auto"/>
                <w:right w:val="none" w:sz="0" w:space="0" w:color="auto"/>
              </w:divBdr>
              <w:divsChild>
                <w:div w:id="1462383002">
                  <w:marLeft w:val="0"/>
                  <w:marRight w:val="0"/>
                  <w:marTop w:val="0"/>
                  <w:marBottom w:val="0"/>
                  <w:divBdr>
                    <w:top w:val="none" w:sz="0" w:space="0" w:color="auto"/>
                    <w:left w:val="none" w:sz="0" w:space="0" w:color="auto"/>
                    <w:bottom w:val="none" w:sz="0" w:space="0" w:color="auto"/>
                    <w:right w:val="none" w:sz="0" w:space="0" w:color="auto"/>
                  </w:divBdr>
                </w:div>
                <w:div w:id="211065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4675">
          <w:marLeft w:val="0"/>
          <w:marRight w:val="0"/>
          <w:marTop w:val="0"/>
          <w:marBottom w:val="0"/>
          <w:divBdr>
            <w:top w:val="none" w:sz="0" w:space="0" w:color="auto"/>
            <w:left w:val="none" w:sz="0" w:space="0" w:color="auto"/>
            <w:bottom w:val="none" w:sz="0" w:space="0" w:color="auto"/>
            <w:right w:val="none" w:sz="0" w:space="0" w:color="auto"/>
          </w:divBdr>
          <w:divsChild>
            <w:div w:id="1469322070">
              <w:marLeft w:val="0"/>
              <w:marRight w:val="0"/>
              <w:marTop w:val="0"/>
              <w:marBottom w:val="0"/>
              <w:divBdr>
                <w:top w:val="none" w:sz="0" w:space="0" w:color="auto"/>
                <w:left w:val="none" w:sz="0" w:space="0" w:color="auto"/>
                <w:bottom w:val="none" w:sz="0" w:space="0" w:color="auto"/>
                <w:right w:val="none" w:sz="0" w:space="0" w:color="auto"/>
              </w:divBdr>
              <w:divsChild>
                <w:div w:id="636103299">
                  <w:marLeft w:val="0"/>
                  <w:marRight w:val="0"/>
                  <w:marTop w:val="0"/>
                  <w:marBottom w:val="0"/>
                  <w:divBdr>
                    <w:top w:val="none" w:sz="0" w:space="0" w:color="auto"/>
                    <w:left w:val="none" w:sz="0" w:space="0" w:color="auto"/>
                    <w:bottom w:val="none" w:sz="0" w:space="0" w:color="auto"/>
                    <w:right w:val="none" w:sz="0" w:space="0" w:color="auto"/>
                  </w:divBdr>
                </w:div>
                <w:div w:id="35587081">
                  <w:marLeft w:val="0"/>
                  <w:marRight w:val="0"/>
                  <w:marTop w:val="0"/>
                  <w:marBottom w:val="0"/>
                  <w:divBdr>
                    <w:top w:val="none" w:sz="0" w:space="0" w:color="auto"/>
                    <w:left w:val="none" w:sz="0" w:space="0" w:color="auto"/>
                    <w:bottom w:val="none" w:sz="0" w:space="0" w:color="auto"/>
                    <w:right w:val="none" w:sz="0" w:space="0" w:color="auto"/>
                  </w:divBdr>
                </w:div>
              </w:divsChild>
            </w:div>
            <w:div w:id="1087924755">
              <w:marLeft w:val="0"/>
              <w:marRight w:val="0"/>
              <w:marTop w:val="0"/>
              <w:marBottom w:val="0"/>
              <w:divBdr>
                <w:top w:val="none" w:sz="0" w:space="0" w:color="auto"/>
                <w:left w:val="none" w:sz="0" w:space="0" w:color="auto"/>
                <w:bottom w:val="none" w:sz="0" w:space="0" w:color="auto"/>
                <w:right w:val="none" w:sz="0" w:space="0" w:color="auto"/>
              </w:divBdr>
              <w:divsChild>
                <w:div w:id="11721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6811">
      <w:bodyDiv w:val="1"/>
      <w:marLeft w:val="0"/>
      <w:marRight w:val="0"/>
      <w:marTop w:val="0"/>
      <w:marBottom w:val="0"/>
      <w:divBdr>
        <w:top w:val="none" w:sz="0" w:space="0" w:color="auto"/>
        <w:left w:val="none" w:sz="0" w:space="0" w:color="auto"/>
        <w:bottom w:val="none" w:sz="0" w:space="0" w:color="auto"/>
        <w:right w:val="none" w:sz="0" w:space="0" w:color="auto"/>
      </w:divBdr>
      <w:divsChild>
        <w:div w:id="1972710774">
          <w:marLeft w:val="0"/>
          <w:marRight w:val="0"/>
          <w:marTop w:val="0"/>
          <w:marBottom w:val="0"/>
          <w:divBdr>
            <w:top w:val="none" w:sz="0" w:space="0" w:color="auto"/>
            <w:left w:val="none" w:sz="0" w:space="0" w:color="auto"/>
            <w:bottom w:val="none" w:sz="0" w:space="0" w:color="auto"/>
            <w:right w:val="none" w:sz="0" w:space="0" w:color="auto"/>
          </w:divBdr>
          <w:divsChild>
            <w:div w:id="593822029">
              <w:marLeft w:val="0"/>
              <w:marRight w:val="0"/>
              <w:marTop w:val="0"/>
              <w:marBottom w:val="0"/>
              <w:divBdr>
                <w:top w:val="none" w:sz="0" w:space="0" w:color="auto"/>
                <w:left w:val="none" w:sz="0" w:space="0" w:color="auto"/>
                <w:bottom w:val="none" w:sz="0" w:space="0" w:color="auto"/>
                <w:right w:val="none" w:sz="0" w:space="0" w:color="auto"/>
              </w:divBdr>
              <w:divsChild>
                <w:div w:id="60521685">
                  <w:marLeft w:val="0"/>
                  <w:marRight w:val="0"/>
                  <w:marTop w:val="0"/>
                  <w:marBottom w:val="0"/>
                  <w:divBdr>
                    <w:top w:val="none" w:sz="0" w:space="0" w:color="auto"/>
                    <w:left w:val="none" w:sz="0" w:space="0" w:color="auto"/>
                    <w:bottom w:val="none" w:sz="0" w:space="0" w:color="auto"/>
                    <w:right w:val="none" w:sz="0" w:space="0" w:color="auto"/>
                  </w:divBdr>
                  <w:divsChild>
                    <w:div w:id="80046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518583">
      <w:bodyDiv w:val="1"/>
      <w:marLeft w:val="0"/>
      <w:marRight w:val="0"/>
      <w:marTop w:val="0"/>
      <w:marBottom w:val="0"/>
      <w:divBdr>
        <w:top w:val="none" w:sz="0" w:space="0" w:color="auto"/>
        <w:left w:val="none" w:sz="0" w:space="0" w:color="auto"/>
        <w:bottom w:val="none" w:sz="0" w:space="0" w:color="auto"/>
        <w:right w:val="none" w:sz="0" w:space="0" w:color="auto"/>
      </w:divBdr>
      <w:divsChild>
        <w:div w:id="1559396105">
          <w:marLeft w:val="0"/>
          <w:marRight w:val="0"/>
          <w:marTop w:val="0"/>
          <w:marBottom w:val="0"/>
          <w:divBdr>
            <w:top w:val="none" w:sz="0" w:space="0" w:color="auto"/>
            <w:left w:val="none" w:sz="0" w:space="0" w:color="auto"/>
            <w:bottom w:val="none" w:sz="0" w:space="0" w:color="auto"/>
            <w:right w:val="none" w:sz="0" w:space="0" w:color="auto"/>
          </w:divBdr>
          <w:divsChild>
            <w:div w:id="1242832477">
              <w:marLeft w:val="0"/>
              <w:marRight w:val="0"/>
              <w:marTop w:val="0"/>
              <w:marBottom w:val="0"/>
              <w:divBdr>
                <w:top w:val="none" w:sz="0" w:space="0" w:color="auto"/>
                <w:left w:val="none" w:sz="0" w:space="0" w:color="auto"/>
                <w:bottom w:val="none" w:sz="0" w:space="0" w:color="auto"/>
                <w:right w:val="none" w:sz="0" w:space="0" w:color="auto"/>
              </w:divBdr>
              <w:divsChild>
                <w:div w:id="2064332699">
                  <w:marLeft w:val="0"/>
                  <w:marRight w:val="0"/>
                  <w:marTop w:val="0"/>
                  <w:marBottom w:val="0"/>
                  <w:divBdr>
                    <w:top w:val="none" w:sz="0" w:space="0" w:color="auto"/>
                    <w:left w:val="none" w:sz="0" w:space="0" w:color="auto"/>
                    <w:bottom w:val="none" w:sz="0" w:space="0" w:color="auto"/>
                    <w:right w:val="none" w:sz="0" w:space="0" w:color="auto"/>
                  </w:divBdr>
                  <w:divsChild>
                    <w:div w:id="6637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94580">
      <w:bodyDiv w:val="1"/>
      <w:marLeft w:val="0"/>
      <w:marRight w:val="0"/>
      <w:marTop w:val="0"/>
      <w:marBottom w:val="0"/>
      <w:divBdr>
        <w:top w:val="none" w:sz="0" w:space="0" w:color="auto"/>
        <w:left w:val="none" w:sz="0" w:space="0" w:color="auto"/>
        <w:bottom w:val="none" w:sz="0" w:space="0" w:color="auto"/>
        <w:right w:val="none" w:sz="0" w:space="0" w:color="auto"/>
      </w:divBdr>
      <w:divsChild>
        <w:div w:id="973411221">
          <w:marLeft w:val="0"/>
          <w:marRight w:val="0"/>
          <w:marTop w:val="0"/>
          <w:marBottom w:val="0"/>
          <w:divBdr>
            <w:top w:val="none" w:sz="0" w:space="0" w:color="auto"/>
            <w:left w:val="none" w:sz="0" w:space="0" w:color="auto"/>
            <w:bottom w:val="none" w:sz="0" w:space="0" w:color="auto"/>
            <w:right w:val="none" w:sz="0" w:space="0" w:color="auto"/>
          </w:divBdr>
          <w:divsChild>
            <w:div w:id="1106005822">
              <w:marLeft w:val="0"/>
              <w:marRight w:val="0"/>
              <w:marTop w:val="0"/>
              <w:marBottom w:val="0"/>
              <w:divBdr>
                <w:top w:val="none" w:sz="0" w:space="0" w:color="auto"/>
                <w:left w:val="none" w:sz="0" w:space="0" w:color="auto"/>
                <w:bottom w:val="none" w:sz="0" w:space="0" w:color="auto"/>
                <w:right w:val="none" w:sz="0" w:space="0" w:color="auto"/>
              </w:divBdr>
              <w:divsChild>
                <w:div w:id="1651060884">
                  <w:marLeft w:val="0"/>
                  <w:marRight w:val="0"/>
                  <w:marTop w:val="0"/>
                  <w:marBottom w:val="0"/>
                  <w:divBdr>
                    <w:top w:val="none" w:sz="0" w:space="0" w:color="auto"/>
                    <w:left w:val="none" w:sz="0" w:space="0" w:color="auto"/>
                    <w:bottom w:val="none" w:sz="0" w:space="0" w:color="auto"/>
                    <w:right w:val="none" w:sz="0" w:space="0" w:color="auto"/>
                  </w:divBdr>
                </w:div>
              </w:divsChild>
            </w:div>
            <w:div w:id="1472406095">
              <w:marLeft w:val="0"/>
              <w:marRight w:val="0"/>
              <w:marTop w:val="0"/>
              <w:marBottom w:val="0"/>
              <w:divBdr>
                <w:top w:val="none" w:sz="0" w:space="0" w:color="auto"/>
                <w:left w:val="none" w:sz="0" w:space="0" w:color="auto"/>
                <w:bottom w:val="none" w:sz="0" w:space="0" w:color="auto"/>
                <w:right w:val="none" w:sz="0" w:space="0" w:color="auto"/>
              </w:divBdr>
              <w:divsChild>
                <w:div w:id="7229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60310">
      <w:bodyDiv w:val="1"/>
      <w:marLeft w:val="0"/>
      <w:marRight w:val="0"/>
      <w:marTop w:val="0"/>
      <w:marBottom w:val="0"/>
      <w:divBdr>
        <w:top w:val="none" w:sz="0" w:space="0" w:color="auto"/>
        <w:left w:val="none" w:sz="0" w:space="0" w:color="auto"/>
        <w:bottom w:val="none" w:sz="0" w:space="0" w:color="auto"/>
        <w:right w:val="none" w:sz="0" w:space="0" w:color="auto"/>
      </w:divBdr>
      <w:divsChild>
        <w:div w:id="1194731888">
          <w:marLeft w:val="0"/>
          <w:marRight w:val="0"/>
          <w:marTop w:val="0"/>
          <w:marBottom w:val="0"/>
          <w:divBdr>
            <w:top w:val="none" w:sz="0" w:space="0" w:color="auto"/>
            <w:left w:val="none" w:sz="0" w:space="0" w:color="auto"/>
            <w:bottom w:val="none" w:sz="0" w:space="0" w:color="auto"/>
            <w:right w:val="none" w:sz="0" w:space="0" w:color="auto"/>
          </w:divBdr>
          <w:divsChild>
            <w:div w:id="6491068">
              <w:marLeft w:val="0"/>
              <w:marRight w:val="0"/>
              <w:marTop w:val="0"/>
              <w:marBottom w:val="0"/>
              <w:divBdr>
                <w:top w:val="none" w:sz="0" w:space="0" w:color="auto"/>
                <w:left w:val="none" w:sz="0" w:space="0" w:color="auto"/>
                <w:bottom w:val="none" w:sz="0" w:space="0" w:color="auto"/>
                <w:right w:val="none" w:sz="0" w:space="0" w:color="auto"/>
              </w:divBdr>
              <w:divsChild>
                <w:div w:id="786775301">
                  <w:marLeft w:val="0"/>
                  <w:marRight w:val="0"/>
                  <w:marTop w:val="0"/>
                  <w:marBottom w:val="0"/>
                  <w:divBdr>
                    <w:top w:val="none" w:sz="0" w:space="0" w:color="auto"/>
                    <w:left w:val="none" w:sz="0" w:space="0" w:color="auto"/>
                    <w:bottom w:val="none" w:sz="0" w:space="0" w:color="auto"/>
                    <w:right w:val="none" w:sz="0" w:space="0" w:color="auto"/>
                  </w:divBdr>
                  <w:divsChild>
                    <w:div w:id="191681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91604">
      <w:bodyDiv w:val="1"/>
      <w:marLeft w:val="0"/>
      <w:marRight w:val="0"/>
      <w:marTop w:val="0"/>
      <w:marBottom w:val="0"/>
      <w:divBdr>
        <w:top w:val="none" w:sz="0" w:space="0" w:color="auto"/>
        <w:left w:val="none" w:sz="0" w:space="0" w:color="auto"/>
        <w:bottom w:val="none" w:sz="0" w:space="0" w:color="auto"/>
        <w:right w:val="none" w:sz="0" w:space="0" w:color="auto"/>
      </w:divBdr>
      <w:divsChild>
        <w:div w:id="5208745">
          <w:marLeft w:val="0"/>
          <w:marRight w:val="0"/>
          <w:marTop w:val="0"/>
          <w:marBottom w:val="0"/>
          <w:divBdr>
            <w:top w:val="none" w:sz="0" w:space="0" w:color="auto"/>
            <w:left w:val="none" w:sz="0" w:space="0" w:color="auto"/>
            <w:bottom w:val="none" w:sz="0" w:space="0" w:color="auto"/>
            <w:right w:val="none" w:sz="0" w:space="0" w:color="auto"/>
          </w:divBdr>
          <w:divsChild>
            <w:div w:id="1671910232">
              <w:marLeft w:val="0"/>
              <w:marRight w:val="0"/>
              <w:marTop w:val="0"/>
              <w:marBottom w:val="0"/>
              <w:divBdr>
                <w:top w:val="none" w:sz="0" w:space="0" w:color="auto"/>
                <w:left w:val="none" w:sz="0" w:space="0" w:color="auto"/>
                <w:bottom w:val="none" w:sz="0" w:space="0" w:color="auto"/>
                <w:right w:val="none" w:sz="0" w:space="0" w:color="auto"/>
              </w:divBdr>
              <w:divsChild>
                <w:div w:id="1078745157">
                  <w:marLeft w:val="0"/>
                  <w:marRight w:val="0"/>
                  <w:marTop w:val="0"/>
                  <w:marBottom w:val="0"/>
                  <w:divBdr>
                    <w:top w:val="none" w:sz="0" w:space="0" w:color="auto"/>
                    <w:left w:val="none" w:sz="0" w:space="0" w:color="auto"/>
                    <w:bottom w:val="none" w:sz="0" w:space="0" w:color="auto"/>
                    <w:right w:val="none" w:sz="0" w:space="0" w:color="auto"/>
                  </w:divBdr>
                  <w:divsChild>
                    <w:div w:id="253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828240">
      <w:bodyDiv w:val="1"/>
      <w:marLeft w:val="0"/>
      <w:marRight w:val="0"/>
      <w:marTop w:val="0"/>
      <w:marBottom w:val="0"/>
      <w:divBdr>
        <w:top w:val="none" w:sz="0" w:space="0" w:color="auto"/>
        <w:left w:val="none" w:sz="0" w:space="0" w:color="auto"/>
        <w:bottom w:val="none" w:sz="0" w:space="0" w:color="auto"/>
        <w:right w:val="none" w:sz="0" w:space="0" w:color="auto"/>
      </w:divBdr>
      <w:divsChild>
        <w:div w:id="1562057001">
          <w:marLeft w:val="0"/>
          <w:marRight w:val="0"/>
          <w:marTop w:val="0"/>
          <w:marBottom w:val="0"/>
          <w:divBdr>
            <w:top w:val="none" w:sz="0" w:space="0" w:color="auto"/>
            <w:left w:val="none" w:sz="0" w:space="0" w:color="auto"/>
            <w:bottom w:val="none" w:sz="0" w:space="0" w:color="auto"/>
            <w:right w:val="none" w:sz="0" w:space="0" w:color="auto"/>
          </w:divBdr>
          <w:divsChild>
            <w:div w:id="1651714840">
              <w:marLeft w:val="0"/>
              <w:marRight w:val="0"/>
              <w:marTop w:val="0"/>
              <w:marBottom w:val="0"/>
              <w:divBdr>
                <w:top w:val="none" w:sz="0" w:space="0" w:color="auto"/>
                <w:left w:val="none" w:sz="0" w:space="0" w:color="auto"/>
                <w:bottom w:val="none" w:sz="0" w:space="0" w:color="auto"/>
                <w:right w:val="none" w:sz="0" w:space="0" w:color="auto"/>
              </w:divBdr>
              <w:divsChild>
                <w:div w:id="1879664082">
                  <w:marLeft w:val="0"/>
                  <w:marRight w:val="0"/>
                  <w:marTop w:val="0"/>
                  <w:marBottom w:val="0"/>
                  <w:divBdr>
                    <w:top w:val="none" w:sz="0" w:space="0" w:color="auto"/>
                    <w:left w:val="none" w:sz="0" w:space="0" w:color="auto"/>
                    <w:bottom w:val="none" w:sz="0" w:space="0" w:color="auto"/>
                    <w:right w:val="none" w:sz="0" w:space="0" w:color="auto"/>
                  </w:divBdr>
                  <w:divsChild>
                    <w:div w:id="2964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401755">
      <w:bodyDiv w:val="1"/>
      <w:marLeft w:val="0"/>
      <w:marRight w:val="0"/>
      <w:marTop w:val="0"/>
      <w:marBottom w:val="0"/>
      <w:divBdr>
        <w:top w:val="none" w:sz="0" w:space="0" w:color="auto"/>
        <w:left w:val="none" w:sz="0" w:space="0" w:color="auto"/>
        <w:bottom w:val="none" w:sz="0" w:space="0" w:color="auto"/>
        <w:right w:val="none" w:sz="0" w:space="0" w:color="auto"/>
      </w:divBdr>
    </w:div>
    <w:div w:id="1664888603">
      <w:bodyDiv w:val="1"/>
      <w:marLeft w:val="0"/>
      <w:marRight w:val="0"/>
      <w:marTop w:val="0"/>
      <w:marBottom w:val="0"/>
      <w:divBdr>
        <w:top w:val="none" w:sz="0" w:space="0" w:color="auto"/>
        <w:left w:val="none" w:sz="0" w:space="0" w:color="auto"/>
        <w:bottom w:val="none" w:sz="0" w:space="0" w:color="auto"/>
        <w:right w:val="none" w:sz="0" w:space="0" w:color="auto"/>
      </w:divBdr>
      <w:divsChild>
        <w:div w:id="2060862239">
          <w:marLeft w:val="0"/>
          <w:marRight w:val="0"/>
          <w:marTop w:val="60"/>
          <w:marBottom w:val="300"/>
          <w:divBdr>
            <w:top w:val="none" w:sz="0" w:space="0" w:color="auto"/>
            <w:left w:val="none" w:sz="0" w:space="0" w:color="auto"/>
            <w:bottom w:val="none" w:sz="0" w:space="0" w:color="auto"/>
            <w:right w:val="none" w:sz="0" w:space="0" w:color="auto"/>
          </w:divBdr>
          <w:divsChild>
            <w:div w:id="1142624751">
              <w:marLeft w:val="0"/>
              <w:marRight w:val="0"/>
              <w:marTop w:val="0"/>
              <w:marBottom w:val="0"/>
              <w:divBdr>
                <w:top w:val="none" w:sz="0" w:space="0" w:color="auto"/>
                <w:left w:val="none" w:sz="0" w:space="0" w:color="auto"/>
                <w:bottom w:val="none" w:sz="0" w:space="0" w:color="auto"/>
                <w:right w:val="none" w:sz="0" w:space="0" w:color="auto"/>
              </w:divBdr>
            </w:div>
          </w:divsChild>
        </w:div>
        <w:div w:id="94787349">
          <w:marLeft w:val="0"/>
          <w:marRight w:val="0"/>
          <w:marTop w:val="0"/>
          <w:marBottom w:val="0"/>
          <w:divBdr>
            <w:top w:val="none" w:sz="0" w:space="0" w:color="auto"/>
            <w:left w:val="none" w:sz="0" w:space="0" w:color="auto"/>
            <w:bottom w:val="none" w:sz="0" w:space="0" w:color="auto"/>
            <w:right w:val="none" w:sz="0" w:space="0" w:color="auto"/>
          </w:divBdr>
          <w:divsChild>
            <w:div w:id="1915509269">
              <w:marLeft w:val="0"/>
              <w:marRight w:val="0"/>
              <w:marTop w:val="0"/>
              <w:marBottom w:val="0"/>
              <w:divBdr>
                <w:top w:val="none" w:sz="0" w:space="0" w:color="auto"/>
                <w:left w:val="none" w:sz="0" w:space="0" w:color="auto"/>
                <w:bottom w:val="none" w:sz="0" w:space="0" w:color="auto"/>
                <w:right w:val="none" w:sz="0" w:space="0" w:color="auto"/>
              </w:divBdr>
              <w:divsChild>
                <w:div w:id="519583531">
                  <w:marLeft w:val="-90"/>
                  <w:marRight w:val="-90"/>
                  <w:marTop w:val="0"/>
                  <w:marBottom w:val="0"/>
                  <w:divBdr>
                    <w:top w:val="none" w:sz="0" w:space="0" w:color="auto"/>
                    <w:left w:val="none" w:sz="0" w:space="0" w:color="auto"/>
                    <w:bottom w:val="none" w:sz="0" w:space="0" w:color="auto"/>
                    <w:right w:val="none" w:sz="0" w:space="0" w:color="auto"/>
                  </w:divBdr>
                  <w:divsChild>
                    <w:div w:id="1202784474">
                      <w:marLeft w:val="0"/>
                      <w:marRight w:val="0"/>
                      <w:marTop w:val="0"/>
                      <w:marBottom w:val="0"/>
                      <w:divBdr>
                        <w:top w:val="none" w:sz="0" w:space="0" w:color="auto"/>
                        <w:left w:val="none" w:sz="0" w:space="0" w:color="auto"/>
                        <w:bottom w:val="none" w:sz="0" w:space="0" w:color="auto"/>
                        <w:right w:val="none" w:sz="0" w:space="0" w:color="auto"/>
                      </w:divBdr>
                      <w:divsChild>
                        <w:div w:id="5151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17247">
      <w:bodyDiv w:val="1"/>
      <w:marLeft w:val="0"/>
      <w:marRight w:val="0"/>
      <w:marTop w:val="0"/>
      <w:marBottom w:val="0"/>
      <w:divBdr>
        <w:top w:val="none" w:sz="0" w:space="0" w:color="auto"/>
        <w:left w:val="none" w:sz="0" w:space="0" w:color="auto"/>
        <w:bottom w:val="none" w:sz="0" w:space="0" w:color="auto"/>
        <w:right w:val="none" w:sz="0" w:space="0" w:color="auto"/>
      </w:divBdr>
      <w:divsChild>
        <w:div w:id="1438258730">
          <w:marLeft w:val="0"/>
          <w:marRight w:val="0"/>
          <w:marTop w:val="0"/>
          <w:marBottom w:val="0"/>
          <w:divBdr>
            <w:top w:val="none" w:sz="0" w:space="0" w:color="auto"/>
            <w:left w:val="none" w:sz="0" w:space="0" w:color="auto"/>
            <w:bottom w:val="none" w:sz="0" w:space="0" w:color="auto"/>
            <w:right w:val="none" w:sz="0" w:space="0" w:color="auto"/>
          </w:divBdr>
          <w:divsChild>
            <w:div w:id="2061972986">
              <w:marLeft w:val="0"/>
              <w:marRight w:val="0"/>
              <w:marTop w:val="0"/>
              <w:marBottom w:val="0"/>
              <w:divBdr>
                <w:top w:val="none" w:sz="0" w:space="0" w:color="auto"/>
                <w:left w:val="none" w:sz="0" w:space="0" w:color="auto"/>
                <w:bottom w:val="none" w:sz="0" w:space="0" w:color="auto"/>
                <w:right w:val="none" w:sz="0" w:space="0" w:color="auto"/>
              </w:divBdr>
              <w:divsChild>
                <w:div w:id="7034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6396">
      <w:bodyDiv w:val="1"/>
      <w:marLeft w:val="0"/>
      <w:marRight w:val="0"/>
      <w:marTop w:val="0"/>
      <w:marBottom w:val="0"/>
      <w:divBdr>
        <w:top w:val="none" w:sz="0" w:space="0" w:color="auto"/>
        <w:left w:val="none" w:sz="0" w:space="0" w:color="auto"/>
        <w:bottom w:val="none" w:sz="0" w:space="0" w:color="auto"/>
        <w:right w:val="none" w:sz="0" w:space="0" w:color="auto"/>
      </w:divBdr>
      <w:divsChild>
        <w:div w:id="1091271207">
          <w:marLeft w:val="0"/>
          <w:marRight w:val="0"/>
          <w:marTop w:val="0"/>
          <w:marBottom w:val="0"/>
          <w:divBdr>
            <w:top w:val="none" w:sz="0" w:space="0" w:color="auto"/>
            <w:left w:val="none" w:sz="0" w:space="0" w:color="auto"/>
            <w:bottom w:val="none" w:sz="0" w:space="0" w:color="auto"/>
            <w:right w:val="none" w:sz="0" w:space="0" w:color="auto"/>
          </w:divBdr>
          <w:divsChild>
            <w:div w:id="1632443129">
              <w:marLeft w:val="0"/>
              <w:marRight w:val="0"/>
              <w:marTop w:val="0"/>
              <w:marBottom w:val="0"/>
              <w:divBdr>
                <w:top w:val="none" w:sz="0" w:space="0" w:color="auto"/>
                <w:left w:val="none" w:sz="0" w:space="0" w:color="auto"/>
                <w:bottom w:val="none" w:sz="0" w:space="0" w:color="auto"/>
                <w:right w:val="none" w:sz="0" w:space="0" w:color="auto"/>
              </w:divBdr>
              <w:divsChild>
                <w:div w:id="156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70564">
      <w:bodyDiv w:val="1"/>
      <w:marLeft w:val="0"/>
      <w:marRight w:val="0"/>
      <w:marTop w:val="0"/>
      <w:marBottom w:val="0"/>
      <w:divBdr>
        <w:top w:val="none" w:sz="0" w:space="0" w:color="auto"/>
        <w:left w:val="none" w:sz="0" w:space="0" w:color="auto"/>
        <w:bottom w:val="none" w:sz="0" w:space="0" w:color="auto"/>
        <w:right w:val="none" w:sz="0" w:space="0" w:color="auto"/>
      </w:divBdr>
      <w:divsChild>
        <w:div w:id="1239441448">
          <w:marLeft w:val="0"/>
          <w:marRight w:val="0"/>
          <w:marTop w:val="0"/>
          <w:marBottom w:val="0"/>
          <w:divBdr>
            <w:top w:val="none" w:sz="0" w:space="0" w:color="auto"/>
            <w:left w:val="none" w:sz="0" w:space="0" w:color="auto"/>
            <w:bottom w:val="none" w:sz="0" w:space="0" w:color="auto"/>
            <w:right w:val="none" w:sz="0" w:space="0" w:color="auto"/>
          </w:divBdr>
          <w:divsChild>
            <w:div w:id="195898456">
              <w:marLeft w:val="0"/>
              <w:marRight w:val="0"/>
              <w:marTop w:val="0"/>
              <w:marBottom w:val="0"/>
              <w:divBdr>
                <w:top w:val="none" w:sz="0" w:space="0" w:color="auto"/>
                <w:left w:val="none" w:sz="0" w:space="0" w:color="auto"/>
                <w:bottom w:val="none" w:sz="0" w:space="0" w:color="auto"/>
                <w:right w:val="none" w:sz="0" w:space="0" w:color="auto"/>
              </w:divBdr>
              <w:divsChild>
                <w:div w:id="1787966174">
                  <w:marLeft w:val="0"/>
                  <w:marRight w:val="0"/>
                  <w:marTop w:val="0"/>
                  <w:marBottom w:val="0"/>
                  <w:divBdr>
                    <w:top w:val="none" w:sz="0" w:space="0" w:color="auto"/>
                    <w:left w:val="none" w:sz="0" w:space="0" w:color="auto"/>
                    <w:bottom w:val="none" w:sz="0" w:space="0" w:color="auto"/>
                    <w:right w:val="none" w:sz="0" w:space="0" w:color="auto"/>
                  </w:divBdr>
                  <w:divsChild>
                    <w:div w:id="12676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electcommittees.parliament.nz/v/2/1c18522d-18be-4316-8b7d-e02f016f2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E6635-7DB0-4499-AC1D-85E02BD7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6661</Words>
  <Characters>37970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DFNZ</Company>
  <LinksUpToDate>false</LinksUpToDate>
  <CharactersWithSpaces>44542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Whitehead</dc:creator>
  <cp:lastModifiedBy>Kareen Floyd</cp:lastModifiedBy>
  <cp:revision>8</cp:revision>
  <cp:lastPrinted>2023-08-02T01:32:00Z</cp:lastPrinted>
  <dcterms:created xsi:type="dcterms:W3CDTF">2023-08-02T23:48:00Z</dcterms:created>
  <dcterms:modified xsi:type="dcterms:W3CDTF">2023-08-03T00:52:00Z</dcterms:modified>
</cp:coreProperties>
</file>