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117B"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Incidence of Dyslexia and Dyslexia Among Entrepreneurs in the USA, UK, and Scotland</w:t>
      </w:r>
    </w:p>
    <w:p w14:paraId="7A1596DD" w14:textId="77777777" w:rsidR="00B04F09" w:rsidRPr="00B04F09" w:rsidRDefault="00B04F09" w:rsidP="00B04F09">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B04F09">
        <w:rPr>
          <w:rFonts w:ascii="Times New Roman" w:eastAsia="Times New Roman" w:hAnsi="Times New Roman" w:cs="Times New Roman"/>
          <w:b/>
          <w:bCs/>
          <w:kern w:val="36"/>
          <w:sz w:val="48"/>
          <w:szCs w:val="48"/>
          <w:lang w:eastAsia="en-GB"/>
        </w:rPr>
        <w:t>Dyslexia Incidence in the USA, UK, and Scotland (2015–2025)</w:t>
      </w:r>
    </w:p>
    <w:p w14:paraId="29498DCE"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Overview:</w:t>
      </w:r>
      <w:r w:rsidRPr="00B04F09">
        <w:rPr>
          <w:rFonts w:ascii="Times New Roman" w:eastAsia="Times New Roman" w:hAnsi="Times New Roman" w:cs="Times New Roman"/>
          <w:lang w:eastAsia="en-GB"/>
        </w:rPr>
        <w:t xml:space="preserve"> Dyslexia is a common learning difference affecting a significant minority of children and adults across Western countries. Estimates of prevalence vary based on definitions (e.g. strict vs. mild cases), but generally around 5–15% of the population is dyslexic, with some experts suggesting up to 20% may show some degree of dyslexic difficulties</w:t>
      </w:r>
      <w:hyperlink r:id="rId5" w:anchor=":~:text=According%20to%20the%20National%20Institutes,the%20actual%20prevalence%20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dyslexia.yale.edu. The condition occurs across all demographics (gender, ethnicity, socio-economic status) at similar rates</w:t>
      </w:r>
      <w:hyperlink r:id="rId6" w:anchor=":~:text=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 xml:space="preserve">, though diagnosis rates and support access can differ. Notably, recent studies show dyslexia is </w:t>
      </w:r>
      <w:r w:rsidRPr="00B04F09">
        <w:rPr>
          <w:rFonts w:ascii="Times New Roman" w:eastAsia="Times New Roman" w:hAnsi="Times New Roman" w:cs="Times New Roman"/>
          <w:b/>
          <w:bCs/>
          <w:lang w:eastAsia="en-GB"/>
        </w:rPr>
        <w:t>disproportionately common among entrepreneurs</w:t>
      </w:r>
      <w:r w:rsidRPr="00B04F09">
        <w:rPr>
          <w:rFonts w:ascii="Times New Roman" w:eastAsia="Times New Roman" w:hAnsi="Times New Roman" w:cs="Times New Roman"/>
          <w:lang w:eastAsia="en-GB"/>
        </w:rPr>
        <w:t>, far higher than in the general population</w:t>
      </w:r>
      <w:hyperlink r:id="rId7"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The sections below detail incidence figures for the United States, the United Kingdom, and Scotland, including breakdowns by age and other demographics, followed by data on entrepreneurs versus the general population. A summary comparison table is also provided for clarity.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4782"/>
        <w:gridCol w:w="3275"/>
      </w:tblGrid>
      <w:tr w:rsidR="00B04F09" w:rsidRPr="00B04F09" w14:paraId="69AAC7A0" w14:textId="77777777" w:rsidTr="00B04F09">
        <w:trPr>
          <w:tblHeader/>
          <w:tblCellSpacing w:w="15" w:type="dxa"/>
        </w:trPr>
        <w:tc>
          <w:tcPr>
            <w:tcW w:w="0" w:type="auto"/>
            <w:vAlign w:val="center"/>
            <w:hideMark/>
          </w:tcPr>
          <w:p w14:paraId="05D1D282" w14:textId="77777777" w:rsidR="00B04F09" w:rsidRPr="00B04F09" w:rsidRDefault="00B04F09" w:rsidP="00B04F09">
            <w:pPr>
              <w:jc w:val="center"/>
              <w:rPr>
                <w:rFonts w:ascii="Times New Roman" w:eastAsia="Times New Roman" w:hAnsi="Times New Roman" w:cs="Times New Roman"/>
                <w:b/>
                <w:bCs/>
                <w:lang w:eastAsia="en-GB"/>
              </w:rPr>
            </w:pPr>
            <w:r w:rsidRPr="00B04F09">
              <w:rPr>
                <w:rFonts w:ascii="Times New Roman" w:eastAsia="Times New Roman" w:hAnsi="Times New Roman" w:cs="Times New Roman"/>
                <w:b/>
                <w:bCs/>
                <w:lang w:eastAsia="en-GB"/>
              </w:rPr>
              <w:t>Country</w:t>
            </w:r>
          </w:p>
        </w:tc>
        <w:tc>
          <w:tcPr>
            <w:tcW w:w="0" w:type="auto"/>
            <w:vAlign w:val="center"/>
            <w:hideMark/>
          </w:tcPr>
          <w:p w14:paraId="5D858151" w14:textId="77777777" w:rsidR="00B04F09" w:rsidRPr="00B04F09" w:rsidRDefault="00B04F09" w:rsidP="00B04F09">
            <w:pPr>
              <w:jc w:val="center"/>
              <w:rPr>
                <w:rFonts w:ascii="Times New Roman" w:eastAsia="Times New Roman" w:hAnsi="Times New Roman" w:cs="Times New Roman"/>
                <w:b/>
                <w:bCs/>
                <w:lang w:eastAsia="en-GB"/>
              </w:rPr>
            </w:pPr>
            <w:r w:rsidRPr="00B04F09">
              <w:rPr>
                <w:rFonts w:ascii="Times New Roman" w:eastAsia="Times New Roman" w:hAnsi="Times New Roman" w:cs="Times New Roman"/>
                <w:b/>
                <w:bCs/>
                <w:lang w:eastAsia="en-GB"/>
              </w:rPr>
              <w:t>Dyslexia Prevalence – General Population (children &amp; adults)</w:t>
            </w:r>
          </w:p>
        </w:tc>
        <w:tc>
          <w:tcPr>
            <w:tcW w:w="0" w:type="auto"/>
            <w:vAlign w:val="center"/>
            <w:hideMark/>
          </w:tcPr>
          <w:p w14:paraId="65BEF430" w14:textId="77777777" w:rsidR="00B04F09" w:rsidRPr="00B04F09" w:rsidRDefault="00B04F09" w:rsidP="00B04F09">
            <w:pPr>
              <w:jc w:val="center"/>
              <w:rPr>
                <w:rFonts w:ascii="Times New Roman" w:eastAsia="Times New Roman" w:hAnsi="Times New Roman" w:cs="Times New Roman"/>
                <w:b/>
                <w:bCs/>
                <w:lang w:eastAsia="en-GB"/>
              </w:rPr>
            </w:pPr>
            <w:r w:rsidRPr="00B04F09">
              <w:rPr>
                <w:rFonts w:ascii="Times New Roman" w:eastAsia="Times New Roman" w:hAnsi="Times New Roman" w:cs="Times New Roman"/>
                <w:b/>
                <w:bCs/>
                <w:lang w:eastAsia="en-GB"/>
              </w:rPr>
              <w:t>Prevalence Among Entrepreneurs</w:t>
            </w:r>
          </w:p>
        </w:tc>
      </w:tr>
      <w:tr w:rsidR="00B04F09" w:rsidRPr="00B04F09" w14:paraId="2FC463AA" w14:textId="77777777" w:rsidTr="00B04F09">
        <w:trPr>
          <w:tblCellSpacing w:w="15" w:type="dxa"/>
        </w:trPr>
        <w:tc>
          <w:tcPr>
            <w:tcW w:w="0" w:type="auto"/>
            <w:vAlign w:val="center"/>
            <w:hideMark/>
          </w:tcPr>
          <w:p w14:paraId="57B93E6F"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USA</w:t>
            </w:r>
          </w:p>
        </w:tc>
        <w:tc>
          <w:tcPr>
            <w:tcW w:w="0" w:type="auto"/>
            <w:vAlign w:val="center"/>
            <w:hideMark/>
          </w:tcPr>
          <w:p w14:paraId="789D0515"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~5–10% of Americans (NIH estimate) are dyslexic</w:t>
            </w:r>
            <w:hyperlink r:id="rId8" w:anchor=":~:text=According%20to%20the%20National%20Institutes,the%20actual%20prevalence%20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 xml:space="preserve"> (some experts say up to ~20% have some degree</w:t>
            </w:r>
            <w:hyperlink r:id="rId9" w:anchor=":~:text=Dyslexia%20is%20the%20most%20common,The%20unexpected%20nature%20of%20dyslexia"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More than 40 million U.S. adults (around 15%) likely have dyslexia, but only ~2 million are formally diagnosed</w:t>
            </w:r>
            <w:hyperlink r:id="rId10" w:anchor=":~:text=them%20are%20dyslexic,of%20them%20receiving%20a%20diagnosi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w:t>
            </w:r>
          </w:p>
        </w:tc>
        <w:tc>
          <w:tcPr>
            <w:tcW w:w="0" w:type="auto"/>
            <w:vAlign w:val="center"/>
            <w:hideMark/>
          </w:tcPr>
          <w:p w14:paraId="3AD8F1E3"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~35%</w:t>
            </w:r>
            <w:r w:rsidRPr="00B04F09">
              <w:rPr>
                <w:rFonts w:ascii="Times New Roman" w:eastAsia="Times New Roman" w:hAnsi="Times New Roman" w:cs="Times New Roman"/>
                <w:lang w:eastAsia="en-GB"/>
              </w:rPr>
              <w:t xml:space="preserve"> of U.S. entrepreneurs identify as dyslexic</w:t>
            </w:r>
            <w:hyperlink r:id="rId11"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(versus roughly 5–15% in the general population).</w:t>
            </w:r>
          </w:p>
        </w:tc>
      </w:tr>
      <w:tr w:rsidR="00B04F09" w:rsidRPr="00B04F09" w14:paraId="63867BBD" w14:textId="77777777" w:rsidTr="00B04F09">
        <w:trPr>
          <w:tblCellSpacing w:w="15" w:type="dxa"/>
        </w:trPr>
        <w:tc>
          <w:tcPr>
            <w:tcW w:w="0" w:type="auto"/>
            <w:vAlign w:val="center"/>
            <w:hideMark/>
          </w:tcPr>
          <w:p w14:paraId="1C302E34"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UK</w:t>
            </w:r>
          </w:p>
        </w:tc>
        <w:tc>
          <w:tcPr>
            <w:tcW w:w="0" w:type="auto"/>
            <w:vAlign w:val="center"/>
            <w:hideMark/>
          </w:tcPr>
          <w:p w14:paraId="7F693244"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~10% of the population is believed to have dyslexia</w:t>
            </w:r>
            <w:hyperlink r:id="rId12" w:anchor=":~:text=Dyslexia" w:tgtFrame="_blank" w:history="1">
              <w:r w:rsidRPr="00B04F09">
                <w:rPr>
                  <w:rFonts w:ascii="Times New Roman" w:eastAsia="Times New Roman" w:hAnsi="Times New Roman" w:cs="Times New Roman"/>
                  <w:color w:val="0000FF"/>
                  <w:u w:val="single"/>
                  <w:lang w:eastAsia="en-GB"/>
                </w:rPr>
                <w:t>bdadyslexia.org.uk</w:t>
              </w:r>
            </w:hyperlink>
            <w:r w:rsidRPr="00B04F09">
              <w:rPr>
                <w:rFonts w:ascii="Times New Roman" w:eastAsia="Times New Roman" w:hAnsi="Times New Roman" w:cs="Times New Roman"/>
                <w:lang w:eastAsia="en-GB"/>
              </w:rPr>
              <w:t xml:space="preserve"> (around 4% with severe dyslexia are formally identified</w:t>
            </w:r>
            <w:hyperlink r:id="rId13"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This ~10% figure equates to ~6+ million people in the UK.</w:t>
            </w:r>
          </w:p>
        </w:tc>
        <w:tc>
          <w:tcPr>
            <w:tcW w:w="0" w:type="auto"/>
            <w:vAlign w:val="center"/>
            <w:hideMark/>
          </w:tcPr>
          <w:p w14:paraId="01BA4F72"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~20%</w:t>
            </w:r>
            <w:r w:rsidRPr="00B04F09">
              <w:rPr>
                <w:rFonts w:ascii="Times New Roman" w:eastAsia="Times New Roman" w:hAnsi="Times New Roman" w:cs="Times New Roman"/>
                <w:lang w:eastAsia="en-GB"/>
              </w:rPr>
              <w:t xml:space="preserve"> of UK entrepreneurs are dyslexic</w:t>
            </w:r>
            <w:hyperlink r:id="rId14"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 about </w:t>
            </w:r>
            <w:r w:rsidRPr="00B04F09">
              <w:rPr>
                <w:rFonts w:ascii="Times New Roman" w:eastAsia="Times New Roman" w:hAnsi="Times New Roman" w:cs="Times New Roman"/>
                <w:b/>
                <w:bCs/>
                <w:lang w:eastAsia="en-GB"/>
              </w:rPr>
              <w:t>5×</w:t>
            </w:r>
            <w:r w:rsidRPr="00B04F09">
              <w:rPr>
                <w:rFonts w:ascii="Times New Roman" w:eastAsia="Times New Roman" w:hAnsi="Times New Roman" w:cs="Times New Roman"/>
                <w:lang w:eastAsia="en-GB"/>
              </w:rPr>
              <w:t xml:space="preserve"> the dyslexia rate of the average UK adult (≈4%)</w:t>
            </w:r>
            <w:hyperlink r:id="rId15"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w:t>
            </w:r>
          </w:p>
        </w:tc>
      </w:tr>
      <w:tr w:rsidR="00B04F09" w:rsidRPr="00B04F09" w14:paraId="7CA77D88" w14:textId="77777777" w:rsidTr="00B04F09">
        <w:trPr>
          <w:tblCellSpacing w:w="15" w:type="dxa"/>
        </w:trPr>
        <w:tc>
          <w:tcPr>
            <w:tcW w:w="0" w:type="auto"/>
            <w:vAlign w:val="center"/>
            <w:hideMark/>
          </w:tcPr>
          <w:p w14:paraId="3945EBC3"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Scotland</w:t>
            </w:r>
          </w:p>
        </w:tc>
        <w:tc>
          <w:tcPr>
            <w:tcW w:w="0" w:type="auto"/>
            <w:vAlign w:val="center"/>
            <w:hideMark/>
          </w:tcPr>
          <w:p w14:paraId="4A726A1C"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~10% of children and adults in Scotland have dyslexia</w:t>
            </w:r>
            <w:hyperlink r:id="rId16" w:anchor=":~:text=According%20to%20Dyslexia%20Scotland%20one,adults%20has%20dyslexia%20in%20Scotland" w:tgtFrame="_blank" w:history="1">
              <w:r w:rsidRPr="00B04F09">
                <w:rPr>
                  <w:rFonts w:ascii="Times New Roman" w:eastAsia="Times New Roman" w:hAnsi="Times New Roman" w:cs="Times New Roman"/>
                  <w:color w:val="0000FF"/>
                  <w:u w:val="single"/>
                  <w:lang w:eastAsia="en-GB"/>
                </w:rPr>
                <w:t>childreninscotland.org.uk</w:t>
              </w:r>
            </w:hyperlink>
            <w:r w:rsidRPr="00B04F09">
              <w:rPr>
                <w:rFonts w:ascii="Times New Roman" w:eastAsia="Times New Roman" w:hAnsi="Times New Roman" w:cs="Times New Roman"/>
                <w:lang w:eastAsia="en-GB"/>
              </w:rPr>
              <w:t xml:space="preserve"> (though only ~3% of school pupils were identified as dyslexic as of 2018, reflecting under-diagnosis</w:t>
            </w:r>
            <w:hyperlink r:id="rId17" w:anchor=":~:text=Pupils%20for%20whom%20reason%20for,9" w:tgtFrame="_blank" w:history="1">
              <w:r w:rsidRPr="00B04F09">
                <w:rPr>
                  <w:rFonts w:ascii="Times New Roman" w:eastAsia="Times New Roman" w:hAnsi="Times New Roman" w:cs="Times New Roman"/>
                  <w:color w:val="0000FF"/>
                  <w:u w:val="single"/>
                  <w:lang w:eastAsia="en-GB"/>
                </w:rPr>
                <w:t>thescsc.org.uk</w:t>
              </w:r>
            </w:hyperlink>
            <w:r w:rsidRPr="00B04F09">
              <w:rPr>
                <w:rFonts w:ascii="Times New Roman" w:eastAsia="Times New Roman" w:hAnsi="Times New Roman" w:cs="Times New Roman"/>
                <w:lang w:eastAsia="en-GB"/>
              </w:rPr>
              <w:t>).</w:t>
            </w:r>
          </w:p>
        </w:tc>
        <w:tc>
          <w:tcPr>
            <w:tcW w:w="0" w:type="auto"/>
            <w:vAlign w:val="center"/>
            <w:hideMark/>
          </w:tcPr>
          <w:p w14:paraId="225D9EF2"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~20%</w:t>
            </w:r>
            <w:r w:rsidRPr="00B04F09">
              <w:rPr>
                <w:rFonts w:ascii="Times New Roman" w:eastAsia="Times New Roman" w:hAnsi="Times New Roman" w:cs="Times New Roman"/>
                <w:lang w:eastAsia="en-GB"/>
              </w:rPr>
              <w:t xml:space="preserve"> (estimated) of entrepreneurs. </w:t>
            </w:r>
            <w:r w:rsidRPr="00B04F09">
              <w:rPr>
                <w:rFonts w:ascii="Times New Roman" w:eastAsia="Times New Roman" w:hAnsi="Times New Roman" w:cs="Times New Roman"/>
                <w:i/>
                <w:iCs/>
                <w:lang w:eastAsia="en-GB"/>
              </w:rPr>
              <w:t>For example, ~1 in 5 UK/Scottish entrepreneurs are dyslexic; among ~60,000 female business owners in Scotland, up to ~12,000 could be dyslexic</w:t>
            </w:r>
            <w:hyperlink r:id="rId18"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w:t>
            </w:r>
          </w:p>
        </w:tc>
      </w:tr>
    </w:tbl>
    <w:p w14:paraId="4087BF85" w14:textId="77777777" w:rsidR="00B04F09" w:rsidRPr="00B04F09" w:rsidRDefault="00B04F09" w:rsidP="00B04F09">
      <w:pPr>
        <w:spacing w:before="100" w:beforeAutospacing="1" w:after="100" w:afterAutospacing="1"/>
        <w:outlineLvl w:val="1"/>
        <w:rPr>
          <w:rFonts w:ascii="Times New Roman" w:eastAsia="Times New Roman" w:hAnsi="Times New Roman" w:cs="Times New Roman"/>
          <w:b/>
          <w:bCs/>
          <w:sz w:val="36"/>
          <w:szCs w:val="36"/>
          <w:lang w:eastAsia="en-GB"/>
        </w:rPr>
      </w:pPr>
      <w:r w:rsidRPr="00B04F09">
        <w:rPr>
          <w:rFonts w:ascii="Times New Roman" w:eastAsia="Times New Roman" w:hAnsi="Times New Roman" w:cs="Times New Roman"/>
          <w:b/>
          <w:bCs/>
          <w:sz w:val="36"/>
          <w:szCs w:val="36"/>
          <w:lang w:eastAsia="en-GB"/>
        </w:rPr>
        <w:t>United States</w:t>
      </w:r>
    </w:p>
    <w:p w14:paraId="32CB278F"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Prevalence in Children and Adults (General Population)</w:t>
      </w:r>
    </w:p>
    <w:p w14:paraId="36B97569"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In the United States, dyslexia is one of the most common learning disabilities. Estimates from the National Institutes of Health and other research typically indicate </w:t>
      </w:r>
      <w:r w:rsidRPr="00B04F09">
        <w:rPr>
          <w:rFonts w:ascii="Times New Roman" w:eastAsia="Times New Roman" w:hAnsi="Times New Roman" w:cs="Times New Roman"/>
          <w:b/>
          <w:bCs/>
          <w:lang w:eastAsia="en-GB"/>
        </w:rPr>
        <w:t>5–10% of Americans</w:t>
      </w:r>
      <w:r w:rsidRPr="00B04F09">
        <w:rPr>
          <w:rFonts w:ascii="Times New Roman" w:eastAsia="Times New Roman" w:hAnsi="Times New Roman" w:cs="Times New Roman"/>
          <w:lang w:eastAsia="en-GB"/>
        </w:rPr>
        <w:t xml:space="preserve"> have dyslexia</w:t>
      </w:r>
      <w:hyperlink r:id="rId19" w:anchor=":~:text=According%20to%20the%20National%20Institutes,the%20actual%20prevalence%20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 xml:space="preserve">. This aligns with roughly </w:t>
      </w:r>
      <w:r w:rsidRPr="00B04F09">
        <w:rPr>
          <w:rFonts w:ascii="Times New Roman" w:eastAsia="Times New Roman" w:hAnsi="Times New Roman" w:cs="Times New Roman"/>
          <w:i/>
          <w:iCs/>
          <w:lang w:eastAsia="en-GB"/>
        </w:rPr>
        <w:t>1 in 10</w:t>
      </w:r>
      <w:r w:rsidRPr="00B04F09">
        <w:rPr>
          <w:rFonts w:ascii="Times New Roman" w:eastAsia="Times New Roman" w:hAnsi="Times New Roman" w:cs="Times New Roman"/>
          <w:lang w:eastAsia="en-GB"/>
        </w:rPr>
        <w:t xml:space="preserve"> people; some broader </w:t>
      </w:r>
      <w:r w:rsidRPr="00B04F09">
        <w:rPr>
          <w:rFonts w:ascii="Times New Roman" w:eastAsia="Times New Roman" w:hAnsi="Times New Roman" w:cs="Times New Roman"/>
          <w:lang w:eastAsia="en-GB"/>
        </w:rPr>
        <w:lastRenderedPageBreak/>
        <w:t xml:space="preserve">estimates including mild cases put the prevalence closer to </w:t>
      </w:r>
      <w:r w:rsidRPr="00B04F09">
        <w:rPr>
          <w:rFonts w:ascii="Times New Roman" w:eastAsia="Times New Roman" w:hAnsi="Times New Roman" w:cs="Times New Roman"/>
          <w:b/>
          <w:bCs/>
          <w:lang w:eastAsia="en-GB"/>
        </w:rPr>
        <w:t>15–20% (1 in 5)</w:t>
      </w:r>
      <w:hyperlink r:id="rId20" w:anchor=":~:text=Dyslexia%20is%20the%20most%20common,The%20unexpected%20nature%20of%20dyslexia"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xml:space="preserve">dyslexia.yale.edu. For example, the Yale </w:t>
      </w:r>
      <w:proofErr w:type="spellStart"/>
      <w:r w:rsidRPr="00B04F09">
        <w:rPr>
          <w:rFonts w:ascii="Times New Roman" w:eastAsia="Times New Roman" w:hAnsi="Times New Roman" w:cs="Times New Roman"/>
          <w:lang w:eastAsia="en-GB"/>
        </w:rPr>
        <w:t>Center</w:t>
      </w:r>
      <w:proofErr w:type="spellEnd"/>
      <w:r w:rsidRPr="00B04F09">
        <w:rPr>
          <w:rFonts w:ascii="Times New Roman" w:eastAsia="Times New Roman" w:hAnsi="Times New Roman" w:cs="Times New Roman"/>
          <w:lang w:eastAsia="en-GB"/>
        </w:rPr>
        <w:t xml:space="preserve"> for Dyslexia &amp; Creativity notes that about </w:t>
      </w:r>
      <w:r w:rsidRPr="00B04F09">
        <w:rPr>
          <w:rFonts w:ascii="Times New Roman" w:eastAsia="Times New Roman" w:hAnsi="Times New Roman" w:cs="Times New Roman"/>
          <w:i/>
          <w:iCs/>
          <w:lang w:eastAsia="en-GB"/>
        </w:rPr>
        <w:t>20% of the population</w:t>
      </w:r>
      <w:r w:rsidRPr="00B04F09">
        <w:rPr>
          <w:rFonts w:ascii="Times New Roman" w:eastAsia="Times New Roman" w:hAnsi="Times New Roman" w:cs="Times New Roman"/>
          <w:lang w:eastAsia="en-GB"/>
        </w:rPr>
        <w:t xml:space="preserve"> experiences dyslexia, accounting for the vast majority of all learning disabilitiesdyslexia.yale.edu. This range (5–20%) reflects different criteria – stricter definitions yield lower figures (~5% severe), while inclusive definitions of any reading difficulty associated with dyslexia yield higher figures (up to 1 in 5).</w:t>
      </w:r>
    </w:p>
    <w:p w14:paraId="03DA1C88"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Children:</w:t>
      </w:r>
      <w:r w:rsidRPr="00B04F09">
        <w:rPr>
          <w:rFonts w:ascii="Times New Roman" w:eastAsia="Times New Roman" w:hAnsi="Times New Roman" w:cs="Times New Roman"/>
          <w:lang w:eastAsia="en-GB"/>
        </w:rPr>
        <w:t xml:space="preserve"> Dyslexia often becomes evident in school-age children. Recent data suggest roughly </w:t>
      </w:r>
      <w:r w:rsidRPr="00B04F09">
        <w:rPr>
          <w:rFonts w:ascii="Times New Roman" w:eastAsia="Times New Roman" w:hAnsi="Times New Roman" w:cs="Times New Roman"/>
          <w:b/>
          <w:bCs/>
          <w:lang w:eastAsia="en-GB"/>
        </w:rPr>
        <w:t>~20% of U.S. schoolchildren struggle with reading in ways indicative of dyslexia</w:t>
      </w:r>
      <w:hyperlink r:id="rId21" w:anchor=":~:text=Dyslexia%20is%20the%20most%20common,The%20unexpected%20nature%20of%20dyslexia"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xml:space="preserve">. Nationwide, about </w:t>
      </w:r>
      <w:r w:rsidRPr="00B04F09">
        <w:rPr>
          <w:rFonts w:ascii="Times New Roman" w:eastAsia="Times New Roman" w:hAnsi="Times New Roman" w:cs="Times New Roman"/>
          <w:i/>
          <w:iCs/>
          <w:lang w:eastAsia="en-GB"/>
        </w:rPr>
        <w:t>1 in 5 students</w:t>
      </w:r>
      <w:r w:rsidRPr="00B04F09">
        <w:rPr>
          <w:rFonts w:ascii="Times New Roman" w:eastAsia="Times New Roman" w:hAnsi="Times New Roman" w:cs="Times New Roman"/>
          <w:lang w:eastAsia="en-GB"/>
        </w:rPr>
        <w:t xml:space="preserve"> has a language-based learning disability (with dyslexia being the most common)</w:t>
      </w:r>
      <w:hyperlink r:id="rId22" w:anchor=":~:text=from%20dyslexia"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xml:space="preserve">. Around </w:t>
      </w:r>
      <w:r w:rsidRPr="00B04F09">
        <w:rPr>
          <w:rFonts w:ascii="Times New Roman" w:eastAsia="Times New Roman" w:hAnsi="Times New Roman" w:cs="Times New Roman"/>
          <w:b/>
          <w:bCs/>
          <w:lang w:eastAsia="en-GB"/>
        </w:rPr>
        <w:t>15–20% of U.S. students</w:t>
      </w:r>
      <w:r w:rsidRPr="00B04F09">
        <w:rPr>
          <w:rFonts w:ascii="Times New Roman" w:eastAsia="Times New Roman" w:hAnsi="Times New Roman" w:cs="Times New Roman"/>
          <w:lang w:eastAsia="en-GB"/>
        </w:rPr>
        <w:t xml:space="preserve"> may have dyslexia or related reading difficulties</w:t>
      </w:r>
      <w:hyperlink r:id="rId23" w:anchor=":~:text=detected%20without%20regard%20to%20language,of%20people%20having%20severe%20symptom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xml:space="preserve">. It’s also reported that </w:t>
      </w:r>
      <w:r w:rsidRPr="00B04F09">
        <w:rPr>
          <w:rFonts w:ascii="Times New Roman" w:eastAsia="Times New Roman" w:hAnsi="Times New Roman" w:cs="Times New Roman"/>
          <w:i/>
          <w:iCs/>
          <w:lang w:eastAsia="en-GB"/>
        </w:rPr>
        <w:t>approximately 20% of children in U.S. schools have dyslexia</w:t>
      </w:r>
      <w:hyperlink r:id="rId24" w:anchor=":~:text=detected%20without%20regard%20to%20language,of%20people%20having%20severe%20symptom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xml:space="preserve">, though identification rates in schools are often lower. Importantly, dyslexia </w:t>
      </w:r>
      <w:r w:rsidRPr="00B04F09">
        <w:rPr>
          <w:rFonts w:ascii="Times New Roman" w:eastAsia="Times New Roman" w:hAnsi="Times New Roman" w:cs="Times New Roman"/>
          <w:b/>
          <w:bCs/>
          <w:lang w:eastAsia="en-GB"/>
        </w:rPr>
        <w:t>affects boys and girls at about equal rates biologically</w:t>
      </w:r>
      <w:r w:rsidRPr="00B04F09">
        <w:rPr>
          <w:rFonts w:ascii="Times New Roman" w:eastAsia="Times New Roman" w:hAnsi="Times New Roman" w:cs="Times New Roman"/>
          <w:lang w:eastAsia="en-GB"/>
        </w:rPr>
        <w:t xml:space="preserve">, even though more boys tend to be flagged for reading evaluations. Research by Dr. Sally </w:t>
      </w:r>
      <w:proofErr w:type="spellStart"/>
      <w:r w:rsidRPr="00B04F09">
        <w:rPr>
          <w:rFonts w:ascii="Times New Roman" w:eastAsia="Times New Roman" w:hAnsi="Times New Roman" w:cs="Times New Roman"/>
          <w:lang w:eastAsia="en-GB"/>
        </w:rPr>
        <w:t>Shaywitz</w:t>
      </w:r>
      <w:proofErr w:type="spellEnd"/>
      <w:r w:rsidRPr="00B04F09">
        <w:rPr>
          <w:rFonts w:ascii="Times New Roman" w:eastAsia="Times New Roman" w:hAnsi="Times New Roman" w:cs="Times New Roman"/>
          <w:lang w:eastAsia="en-GB"/>
        </w:rPr>
        <w:t xml:space="preserve"> found </w:t>
      </w:r>
      <w:r w:rsidRPr="00B04F09">
        <w:rPr>
          <w:rFonts w:ascii="Times New Roman" w:eastAsia="Times New Roman" w:hAnsi="Times New Roman" w:cs="Times New Roman"/>
          <w:b/>
          <w:bCs/>
          <w:lang w:eastAsia="en-GB"/>
        </w:rPr>
        <w:t>comparable dyslexia incidence in boys and girls</w:t>
      </w:r>
      <w:r w:rsidRPr="00B04F09">
        <w:rPr>
          <w:rFonts w:ascii="Times New Roman" w:eastAsia="Times New Roman" w:hAnsi="Times New Roman" w:cs="Times New Roman"/>
          <w:lang w:eastAsia="en-GB"/>
        </w:rPr>
        <w:t xml:space="preserve"> – the higher number of boys diagnosed is likely due to boys’ classroom </w:t>
      </w:r>
      <w:proofErr w:type="spellStart"/>
      <w:r w:rsidRPr="00B04F09">
        <w:rPr>
          <w:rFonts w:ascii="Times New Roman" w:eastAsia="Times New Roman" w:hAnsi="Times New Roman" w:cs="Times New Roman"/>
          <w:lang w:eastAsia="en-GB"/>
        </w:rPr>
        <w:t>behavior</w:t>
      </w:r>
      <w:proofErr w:type="spellEnd"/>
      <w:r w:rsidRPr="00B04F09">
        <w:rPr>
          <w:rFonts w:ascii="Times New Roman" w:eastAsia="Times New Roman" w:hAnsi="Times New Roman" w:cs="Times New Roman"/>
          <w:lang w:eastAsia="en-GB"/>
        </w:rPr>
        <w:t xml:space="preserve"> leading to more referrals, not an actual prevalence differencedyslexia.yale.edu. Thus, while historically teachers identified more boys, current understanding is that </w:t>
      </w:r>
      <w:r w:rsidRPr="00B04F09">
        <w:rPr>
          <w:rFonts w:ascii="Times New Roman" w:eastAsia="Times New Roman" w:hAnsi="Times New Roman" w:cs="Times New Roman"/>
          <w:b/>
          <w:bCs/>
          <w:lang w:eastAsia="en-GB"/>
        </w:rPr>
        <w:t>gender is not a significant factor in dyslexia prevalence</w:t>
      </w:r>
      <w:r w:rsidRPr="00B04F09">
        <w:rPr>
          <w:rFonts w:ascii="Times New Roman" w:eastAsia="Times New Roman" w:hAnsi="Times New Roman" w:cs="Times New Roman"/>
          <w:lang w:eastAsia="en-GB"/>
        </w:rPr>
        <w:t>dyslexia.yale.edu.</w:t>
      </w:r>
    </w:p>
    <w:p w14:paraId="618549A6"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Adults:</w:t>
      </w:r>
      <w:r w:rsidRPr="00B04F09">
        <w:rPr>
          <w:rFonts w:ascii="Times New Roman" w:eastAsia="Times New Roman" w:hAnsi="Times New Roman" w:cs="Times New Roman"/>
          <w:lang w:eastAsia="en-GB"/>
        </w:rPr>
        <w:t xml:space="preserve"> Dyslexia is lifelong, so a similar proportion of adults are dyslexic. However, many adults remain undiagnosed. It’s estimated that </w:t>
      </w:r>
      <w:r w:rsidRPr="00B04F09">
        <w:rPr>
          <w:rFonts w:ascii="Times New Roman" w:eastAsia="Times New Roman" w:hAnsi="Times New Roman" w:cs="Times New Roman"/>
          <w:b/>
          <w:bCs/>
          <w:lang w:eastAsia="en-GB"/>
        </w:rPr>
        <w:t>over 40 million adults in the U.S. have dyslexia, yet only about 2 million have been formally diagnosed</w:t>
      </w:r>
      <w:hyperlink r:id="rId25" w:anchor=":~:text=them%20are%20dyslexic,of%20them%20receiving%20a%20diagnosi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xml:space="preserve">. In other words, </w:t>
      </w:r>
      <w:r w:rsidRPr="00B04F09">
        <w:rPr>
          <w:rFonts w:ascii="Times New Roman" w:eastAsia="Times New Roman" w:hAnsi="Times New Roman" w:cs="Times New Roman"/>
          <w:i/>
          <w:iCs/>
          <w:lang w:eastAsia="en-GB"/>
        </w:rPr>
        <w:t>only ~5% of dyslexic adults are aware of their condition</w:t>
      </w:r>
      <w:r w:rsidRPr="00B04F09">
        <w:rPr>
          <w:rFonts w:ascii="Times New Roman" w:eastAsia="Times New Roman" w:hAnsi="Times New Roman" w:cs="Times New Roman"/>
          <w:lang w:eastAsia="en-GB"/>
        </w:rPr>
        <w:t xml:space="preserve">, highlighting a large gap in identification. Many American adults discover their dyslexia later in life, if at all – often after struggling academically or when a child is diagnosed (prompting recognition of familial patterns). Studies confirm dyslexia </w:t>
      </w:r>
      <w:r w:rsidRPr="00B04F09">
        <w:rPr>
          <w:rFonts w:ascii="Times New Roman" w:eastAsia="Times New Roman" w:hAnsi="Times New Roman" w:cs="Times New Roman"/>
          <w:b/>
          <w:bCs/>
          <w:lang w:eastAsia="en-GB"/>
        </w:rPr>
        <w:t>is not linked to intelligence</w:t>
      </w:r>
      <w:r w:rsidRPr="00B04F09">
        <w:rPr>
          <w:rFonts w:ascii="Times New Roman" w:eastAsia="Times New Roman" w:hAnsi="Times New Roman" w:cs="Times New Roman"/>
          <w:lang w:eastAsia="en-GB"/>
        </w:rPr>
        <w:t xml:space="preserve"> and occurs at all IQ levels, so many dyslexic adults develop coping strategies and may not realize the cause of their reading difficulties</w:t>
      </w:r>
      <w:hyperlink r:id="rId26" w:anchor=":~:text=40,Sunday%20Times%2C%20October%205%2C%202003" w:tgtFrame="_blank" w:history="1">
        <w:r w:rsidRPr="00B04F09">
          <w:rPr>
            <w:rFonts w:ascii="Times New Roman" w:eastAsia="Times New Roman" w:hAnsi="Times New Roman" w:cs="Times New Roman"/>
            <w:color w:val="0000FF"/>
            <w:u w:val="single"/>
            <w:lang w:eastAsia="en-GB"/>
          </w:rPr>
          <w:t>ldonline.org</w:t>
        </w:r>
      </w:hyperlink>
      <w:r w:rsidRPr="00B04F09">
        <w:rPr>
          <w:rFonts w:ascii="Times New Roman" w:eastAsia="Times New Roman" w:hAnsi="Times New Roman" w:cs="Times New Roman"/>
          <w:lang w:eastAsia="en-GB"/>
        </w:rPr>
        <w:t>dyslexia.yale.edu.</w:t>
      </w:r>
    </w:p>
    <w:p w14:paraId="516740A4"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Demographic Breakdown:</w:t>
      </w:r>
      <w:r w:rsidRPr="00B04F09">
        <w:rPr>
          <w:rFonts w:ascii="Times New Roman" w:eastAsia="Times New Roman" w:hAnsi="Times New Roman" w:cs="Times New Roman"/>
          <w:lang w:eastAsia="en-GB"/>
        </w:rPr>
        <w:t xml:space="preserve"> Dyslexia </w:t>
      </w:r>
      <w:r w:rsidRPr="00B04F09">
        <w:rPr>
          <w:rFonts w:ascii="Times New Roman" w:eastAsia="Times New Roman" w:hAnsi="Times New Roman" w:cs="Times New Roman"/>
          <w:b/>
          <w:bCs/>
          <w:lang w:eastAsia="en-GB"/>
        </w:rPr>
        <w:t>crosses all ethnic and socio-economic groups</w:t>
      </w:r>
      <w:r w:rsidRPr="00B04F09">
        <w:rPr>
          <w:rFonts w:ascii="Times New Roman" w:eastAsia="Times New Roman" w:hAnsi="Times New Roman" w:cs="Times New Roman"/>
          <w:lang w:eastAsia="en-GB"/>
        </w:rPr>
        <w:t xml:space="preserve"> – research shows people of </w:t>
      </w:r>
      <w:r w:rsidRPr="00B04F09">
        <w:rPr>
          <w:rFonts w:ascii="Times New Roman" w:eastAsia="Times New Roman" w:hAnsi="Times New Roman" w:cs="Times New Roman"/>
          <w:i/>
          <w:iCs/>
          <w:lang w:eastAsia="en-GB"/>
        </w:rPr>
        <w:t>all races and backgrounds have dyslexia at similar rates</w:t>
      </w:r>
      <w:hyperlink r:id="rId27" w:anchor=":~:text=similar%20percentage" w:tgtFrame="_blank" w:history="1">
        <w:r w:rsidRPr="00B04F09">
          <w:rPr>
            <w:rFonts w:ascii="Times New Roman" w:eastAsia="Times New Roman" w:hAnsi="Times New Roman" w:cs="Times New Roman"/>
            <w:color w:val="0000FF"/>
            <w:u w:val="single"/>
            <w:lang w:eastAsia="en-GB"/>
          </w:rPr>
          <w:t>crossrivertherapy.com</w:t>
        </w:r>
      </w:hyperlink>
      <w:hyperlink r:id="rId28" w:anchor=":~:text=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 xml:space="preserve">. That said, external factors like poverty and educational opportunity can impact whether reading difficulties are addressed. For instance, children raised in poverty are </w:t>
      </w:r>
      <w:r w:rsidRPr="00B04F09">
        <w:rPr>
          <w:rFonts w:ascii="Times New Roman" w:eastAsia="Times New Roman" w:hAnsi="Times New Roman" w:cs="Times New Roman"/>
          <w:b/>
          <w:bCs/>
          <w:lang w:eastAsia="en-GB"/>
        </w:rPr>
        <w:t>40% more likely</w:t>
      </w:r>
      <w:r w:rsidRPr="00B04F09">
        <w:rPr>
          <w:rFonts w:ascii="Times New Roman" w:eastAsia="Times New Roman" w:hAnsi="Times New Roman" w:cs="Times New Roman"/>
          <w:lang w:eastAsia="en-GB"/>
        </w:rPr>
        <w:t xml:space="preserve"> to have reading and language learning difficulties, often due to lack of early support</w:t>
      </w:r>
      <w:hyperlink r:id="rId29" w:anchor=":~:text=at%20about%20the%20same%20rate"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xml:space="preserve">. In U.S. schools with predominantly minority populations, </w:t>
      </w:r>
      <w:r w:rsidRPr="00B04F09">
        <w:rPr>
          <w:rFonts w:ascii="Times New Roman" w:eastAsia="Times New Roman" w:hAnsi="Times New Roman" w:cs="Times New Roman"/>
          <w:b/>
          <w:bCs/>
          <w:lang w:eastAsia="en-GB"/>
        </w:rPr>
        <w:t>70–80% of students may have poor reading skills</w:t>
      </w:r>
      <w:r w:rsidRPr="00B04F09">
        <w:rPr>
          <w:rFonts w:ascii="Times New Roman" w:eastAsia="Times New Roman" w:hAnsi="Times New Roman" w:cs="Times New Roman"/>
          <w:lang w:eastAsia="en-GB"/>
        </w:rPr>
        <w:t xml:space="preserve"> (many likely dyslexic)</w:t>
      </w:r>
      <w:hyperlink r:id="rId30" w:anchor=":~:text=8,reading%20and%20language%20learning%20difficultie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National assessments also reveal racial disparities in reading proficiency – e.g., on the U.S. NAEP exam over half of African-American 4th graders score “below basic” in reading, compared to about 20% of White students</w:t>
      </w:r>
      <w:hyperlink r:id="rId31" w:anchor=":~:text=The%20National%20Assessment%20of%20Educational,In%20an%20effort%20to"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xml:space="preserve">. Experts note this </w:t>
      </w:r>
      <w:r w:rsidRPr="00B04F09">
        <w:rPr>
          <w:rFonts w:ascii="Times New Roman" w:eastAsia="Times New Roman" w:hAnsi="Times New Roman" w:cs="Times New Roman"/>
          <w:i/>
          <w:iCs/>
          <w:lang w:eastAsia="en-GB"/>
        </w:rPr>
        <w:t>achievement gap</w:t>
      </w:r>
      <w:r w:rsidRPr="00B04F09">
        <w:rPr>
          <w:rFonts w:ascii="Times New Roman" w:eastAsia="Times New Roman" w:hAnsi="Times New Roman" w:cs="Times New Roman"/>
          <w:lang w:eastAsia="en-GB"/>
        </w:rPr>
        <w:t xml:space="preserve"> indicates many minority students have undiagnosed dyslexia or reading disorders</w:t>
      </w:r>
      <w:hyperlink r:id="rId32" w:anchor=":~:text=The%20National%20Assessment%20of%20Educational,In%20an%20effort%20to" w:tgtFrame="_blank" w:history="1">
        <w:r w:rsidRPr="00B04F09">
          <w:rPr>
            <w:rFonts w:ascii="Times New Roman" w:eastAsia="Times New Roman" w:hAnsi="Times New Roman" w:cs="Times New Roman"/>
            <w:color w:val="0000FF"/>
            <w:u w:val="single"/>
            <w:lang w:eastAsia="en-GB"/>
          </w:rPr>
          <w:t>nature.com</w:t>
        </w:r>
      </w:hyperlink>
      <w:hyperlink r:id="rId33" w:anchor=":~:text=level%20on%20the%204,would%20identify%20as%20having%20dyslexia"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xml:space="preserve">. In short, dyslexia </w:t>
      </w:r>
      <w:r w:rsidRPr="00B04F09">
        <w:rPr>
          <w:rFonts w:ascii="Times New Roman" w:eastAsia="Times New Roman" w:hAnsi="Times New Roman" w:cs="Times New Roman"/>
          <w:b/>
          <w:bCs/>
          <w:lang w:eastAsia="en-GB"/>
        </w:rPr>
        <w:t>itself is equally prevalent across demographics</w:t>
      </w:r>
      <w:r w:rsidRPr="00B04F09">
        <w:rPr>
          <w:rFonts w:ascii="Times New Roman" w:eastAsia="Times New Roman" w:hAnsi="Times New Roman" w:cs="Times New Roman"/>
          <w:lang w:eastAsia="en-GB"/>
        </w:rPr>
        <w:t>, but under-identification in disadvantaged groups leads to worse observed reading outcomes in those populations.</w:t>
      </w:r>
    </w:p>
    <w:p w14:paraId="0127BD88"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Dyslexia Among Entrepreneurs vs General Population</w:t>
      </w:r>
    </w:p>
    <w:p w14:paraId="6C9EB7BC"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lastRenderedPageBreak/>
        <w:t xml:space="preserve">The United States exhibits a striking over-representation of dyslexia among entrepreneurs. Recent research by Professor Julie Logan (Cass Business School, London) found that </w:t>
      </w:r>
      <w:r w:rsidRPr="00B04F09">
        <w:rPr>
          <w:rFonts w:ascii="Times New Roman" w:eastAsia="Times New Roman" w:hAnsi="Times New Roman" w:cs="Times New Roman"/>
          <w:b/>
          <w:bCs/>
          <w:lang w:eastAsia="en-GB"/>
        </w:rPr>
        <w:t>approximately 35% of U.S. entrepreneurs identify as dyslexic</w:t>
      </w:r>
      <w:hyperlink r:id="rId34"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This rate – about one in three – is </w:t>
      </w:r>
      <w:r w:rsidRPr="00B04F09">
        <w:rPr>
          <w:rFonts w:ascii="Times New Roman" w:eastAsia="Times New Roman" w:hAnsi="Times New Roman" w:cs="Times New Roman"/>
          <w:b/>
          <w:bCs/>
          <w:lang w:eastAsia="en-GB"/>
        </w:rPr>
        <w:t>dramatically higher</w:t>
      </w:r>
      <w:r w:rsidRPr="00B04F09">
        <w:rPr>
          <w:rFonts w:ascii="Times New Roman" w:eastAsia="Times New Roman" w:hAnsi="Times New Roman" w:cs="Times New Roman"/>
          <w:lang w:eastAsia="en-GB"/>
        </w:rPr>
        <w:t xml:space="preserve"> than the dyslexia prevalence in the U.S. general population. By comparison, dyslexia (as a specific diagnosis) affects roughly 5–15% of Americans</w:t>
      </w:r>
      <w:hyperlink r:id="rId35" w:anchor=":~:text=According%20to%20the%20National%20Institutes,the%20actual%20prevalence%20is%20higher" w:tgtFrame="_blank" w:history="1">
        <w:r w:rsidRPr="00B04F09">
          <w:rPr>
            <w:rFonts w:ascii="Times New Roman" w:eastAsia="Times New Roman" w:hAnsi="Times New Roman" w:cs="Times New Roman"/>
            <w:color w:val="0000FF"/>
            <w:u w:val="single"/>
            <w:lang w:eastAsia="en-GB"/>
          </w:rPr>
          <w:t>discoveryaba.com</w:t>
        </w:r>
      </w:hyperlink>
      <w:r w:rsidRPr="00B04F09">
        <w:rPr>
          <w:rFonts w:ascii="Times New Roman" w:eastAsia="Times New Roman" w:hAnsi="Times New Roman" w:cs="Times New Roman"/>
          <w:lang w:eastAsia="en-GB"/>
        </w:rPr>
        <w:t xml:space="preserve">. Even using a broad 15% figure, entrepreneurs are </w:t>
      </w:r>
      <w:r w:rsidRPr="00B04F09">
        <w:rPr>
          <w:rFonts w:ascii="Times New Roman" w:eastAsia="Times New Roman" w:hAnsi="Times New Roman" w:cs="Times New Roman"/>
          <w:b/>
          <w:bCs/>
          <w:lang w:eastAsia="en-GB"/>
        </w:rPr>
        <w:t>more than twice as likely</w:t>
      </w:r>
      <w:r w:rsidRPr="00B04F09">
        <w:rPr>
          <w:rFonts w:ascii="Times New Roman" w:eastAsia="Times New Roman" w:hAnsi="Times New Roman" w:cs="Times New Roman"/>
          <w:lang w:eastAsia="en-GB"/>
        </w:rPr>
        <w:t xml:space="preserve"> to be dyslexic as the average American. (Using a stricter 5–10% prevalence, the difference is even larger.)</w:t>
      </w:r>
    </w:p>
    <w:p w14:paraId="1FFBA362"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This finding emerged from Logan’s study of company founders, which showed </w:t>
      </w:r>
      <w:r w:rsidRPr="00B04F09">
        <w:rPr>
          <w:rFonts w:ascii="Times New Roman" w:eastAsia="Times New Roman" w:hAnsi="Times New Roman" w:cs="Times New Roman"/>
          <w:b/>
          <w:bCs/>
          <w:lang w:eastAsia="en-GB"/>
        </w:rPr>
        <w:t>35% of U.S. founders reported having dyslexia</w:t>
      </w:r>
      <w:hyperlink r:id="rId36"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For context, dyslexia is classified under “learning disabilities” in the U.S., which collectively impact about 15% of the population</w:t>
      </w:r>
      <w:hyperlink r:id="rId37"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The entrepreneurial dyslexia rate thus far exceeds the norm. High-profile American entrepreneurs with dyslexia include people like Paul Orfalea (Kinko’s founder), Charles Schwab (investor), and others</w:t>
      </w:r>
      <w:hyperlink r:id="rId38" w:anchor=":~:text=Some%20examples%20of%20dyslexic%20entrepreneurs,and%20legendary%20investor%20Charles%20Schwab"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illustrating that many with dyslexia gravitate towards innovative business roles.</w:t>
      </w:r>
    </w:p>
    <w:p w14:paraId="13B79DD4"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Researchers theorize that dyslexic entrepreneurs leverage unique strengths and coping strategies that aid in business. Logan’s study noted dyslexic entrepreneurs tend to excel in </w:t>
      </w:r>
      <w:r w:rsidRPr="00B04F09">
        <w:rPr>
          <w:rFonts w:ascii="Times New Roman" w:eastAsia="Times New Roman" w:hAnsi="Times New Roman" w:cs="Times New Roman"/>
          <w:b/>
          <w:bCs/>
          <w:lang w:eastAsia="en-GB"/>
        </w:rPr>
        <w:t>communication, problem-solving, delegation, and spatial awareness</w:t>
      </w:r>
      <w:r w:rsidRPr="00B04F09">
        <w:rPr>
          <w:rFonts w:ascii="Times New Roman" w:eastAsia="Times New Roman" w:hAnsi="Times New Roman" w:cs="Times New Roman"/>
          <w:lang w:eastAsia="en-GB"/>
        </w:rPr>
        <w:t>, and they often compensate for weaknesses (e.g. by delegating tasks like detailed reading)</w:t>
      </w:r>
      <w:hyperlink r:id="rId39" w:anchor=":~:text=Key%20findings%20from%20Professor%20Logan%E2%80%99s,more%20likely%20than%20nondyslexics%20to" w:tgtFrame="_blank" w:history="1">
        <w:r w:rsidRPr="00B04F09">
          <w:rPr>
            <w:rFonts w:ascii="Times New Roman" w:eastAsia="Times New Roman" w:hAnsi="Times New Roman" w:cs="Times New Roman"/>
            <w:color w:val="0000FF"/>
            <w:u w:val="single"/>
            <w:lang w:eastAsia="en-GB"/>
          </w:rPr>
          <w:t>amanet.org</w:t>
        </w:r>
      </w:hyperlink>
      <w:hyperlink r:id="rId40" w:anchor=":~:text=,strategy%20employed%20to%20overcome%20difficulties"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They also were more likely to start multiple businesses and grow them quickly, suggesting dyslexic thinking can confer a creative, competitive edge</w:t>
      </w:r>
      <w:hyperlink r:id="rId41" w:anchor=":~:text=Key%20findings%20from%20Professor%20Logan%E2%80%99s,more%20likely%20than%20nondyslexics%20to"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Another key factor is that U.S. schools have relatively robust identification and support for dyslexia compared to some countries, which may help more dyslexic individuals develop confidence and skills useful in entrepreneurship</w:t>
      </w:r>
      <w:hyperlink r:id="rId42" w:anchor=":~:text=difficulties"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In summary, </w:t>
      </w:r>
      <w:r w:rsidRPr="00B04F09">
        <w:rPr>
          <w:rFonts w:ascii="Times New Roman" w:eastAsia="Times New Roman" w:hAnsi="Times New Roman" w:cs="Times New Roman"/>
          <w:b/>
          <w:bCs/>
          <w:lang w:eastAsia="en-GB"/>
        </w:rPr>
        <w:t>about one-third of American entrepreneurs are dyslexic</w:t>
      </w:r>
      <w:r w:rsidRPr="00B04F09">
        <w:rPr>
          <w:rFonts w:ascii="Times New Roman" w:eastAsia="Times New Roman" w:hAnsi="Times New Roman" w:cs="Times New Roman"/>
          <w:lang w:eastAsia="en-GB"/>
        </w:rPr>
        <w:t>, a rate that significantly surpasses incidence in the general U.S. population</w:t>
      </w:r>
      <w:hyperlink r:id="rId43"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w:t>
      </w:r>
    </w:p>
    <w:p w14:paraId="062E7C7A" w14:textId="77777777" w:rsidR="00B04F09" w:rsidRPr="00B04F09" w:rsidRDefault="00B04F09" w:rsidP="00B04F09">
      <w:pPr>
        <w:spacing w:before="100" w:beforeAutospacing="1" w:after="100" w:afterAutospacing="1"/>
        <w:outlineLvl w:val="1"/>
        <w:rPr>
          <w:rFonts w:ascii="Times New Roman" w:eastAsia="Times New Roman" w:hAnsi="Times New Roman" w:cs="Times New Roman"/>
          <w:b/>
          <w:bCs/>
          <w:sz w:val="36"/>
          <w:szCs w:val="36"/>
          <w:lang w:eastAsia="en-GB"/>
        </w:rPr>
      </w:pPr>
      <w:r w:rsidRPr="00B04F09">
        <w:rPr>
          <w:rFonts w:ascii="Times New Roman" w:eastAsia="Times New Roman" w:hAnsi="Times New Roman" w:cs="Times New Roman"/>
          <w:b/>
          <w:bCs/>
          <w:sz w:val="36"/>
          <w:szCs w:val="36"/>
          <w:lang w:eastAsia="en-GB"/>
        </w:rPr>
        <w:t>United Kingdom</w:t>
      </w:r>
    </w:p>
    <w:p w14:paraId="4069F91C"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Prevalence in Children and Adults (General Population)</w:t>
      </w:r>
    </w:p>
    <w:p w14:paraId="3C868821"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The United Kingdom’s estimates for dyslexia prevalence are similar to those in the U.S. The </w:t>
      </w:r>
      <w:r w:rsidRPr="00B04F09">
        <w:rPr>
          <w:rFonts w:ascii="Times New Roman" w:eastAsia="Times New Roman" w:hAnsi="Times New Roman" w:cs="Times New Roman"/>
          <w:b/>
          <w:bCs/>
          <w:lang w:eastAsia="en-GB"/>
        </w:rPr>
        <w:t>British Dyslexia Association (BDA)</w:t>
      </w:r>
      <w:r w:rsidRPr="00B04F09">
        <w:rPr>
          <w:rFonts w:ascii="Times New Roman" w:eastAsia="Times New Roman" w:hAnsi="Times New Roman" w:cs="Times New Roman"/>
          <w:lang w:eastAsia="en-GB"/>
        </w:rPr>
        <w:t xml:space="preserve"> advises that roughly </w:t>
      </w:r>
      <w:r w:rsidRPr="00B04F09">
        <w:rPr>
          <w:rFonts w:ascii="Times New Roman" w:eastAsia="Times New Roman" w:hAnsi="Times New Roman" w:cs="Times New Roman"/>
          <w:i/>
          <w:iCs/>
          <w:lang w:eastAsia="en-GB"/>
        </w:rPr>
        <w:t>10% of the UK population</w:t>
      </w:r>
      <w:r w:rsidRPr="00B04F09">
        <w:rPr>
          <w:rFonts w:ascii="Times New Roman" w:eastAsia="Times New Roman" w:hAnsi="Times New Roman" w:cs="Times New Roman"/>
          <w:lang w:eastAsia="en-GB"/>
        </w:rPr>
        <w:t xml:space="preserve"> is dyslexic</w:t>
      </w:r>
      <w:hyperlink r:id="rId44" w:anchor=":~:text=Dyslexia" w:tgtFrame="_blank" w:history="1">
        <w:r w:rsidRPr="00B04F09">
          <w:rPr>
            <w:rFonts w:ascii="Times New Roman" w:eastAsia="Times New Roman" w:hAnsi="Times New Roman" w:cs="Times New Roman"/>
            <w:color w:val="0000FF"/>
            <w:u w:val="single"/>
            <w:lang w:eastAsia="en-GB"/>
          </w:rPr>
          <w:t>bdadyslexia.org.uk</w:t>
        </w:r>
      </w:hyperlink>
      <w:r w:rsidRPr="00B04F09">
        <w:rPr>
          <w:rFonts w:ascii="Times New Roman" w:eastAsia="Times New Roman" w:hAnsi="Times New Roman" w:cs="Times New Roman"/>
          <w:lang w:eastAsia="en-GB"/>
        </w:rPr>
        <w:t xml:space="preserve">. This equates to approximately 6–6.5 million people in the UK (out of ~65 million). Within that 10%, about </w:t>
      </w:r>
      <w:r w:rsidRPr="00B04F09">
        <w:rPr>
          <w:rFonts w:ascii="Times New Roman" w:eastAsia="Times New Roman" w:hAnsi="Times New Roman" w:cs="Times New Roman"/>
          <w:b/>
          <w:bCs/>
          <w:lang w:eastAsia="en-GB"/>
        </w:rPr>
        <w:t>4%</w:t>
      </w:r>
      <w:r w:rsidRPr="00B04F09">
        <w:rPr>
          <w:rFonts w:ascii="Times New Roman" w:eastAsia="Times New Roman" w:hAnsi="Times New Roman" w:cs="Times New Roman"/>
          <w:lang w:eastAsia="en-GB"/>
        </w:rPr>
        <w:t xml:space="preserve"> of Britons are considered to have </w:t>
      </w:r>
      <w:r w:rsidRPr="00B04F09">
        <w:rPr>
          <w:rFonts w:ascii="Times New Roman" w:eastAsia="Times New Roman" w:hAnsi="Times New Roman" w:cs="Times New Roman"/>
          <w:i/>
          <w:iCs/>
          <w:lang w:eastAsia="en-GB"/>
        </w:rPr>
        <w:t>severe</w:t>
      </w:r>
      <w:r w:rsidRPr="00B04F09">
        <w:rPr>
          <w:rFonts w:ascii="Times New Roman" w:eastAsia="Times New Roman" w:hAnsi="Times New Roman" w:cs="Times New Roman"/>
          <w:lang w:eastAsia="en-GB"/>
        </w:rPr>
        <w:t xml:space="preserve"> dyslexia (often the portion that gets formally identified or statemented in school)</w:t>
      </w:r>
      <w:hyperlink r:id="rId45"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In fact, prior studies have cited ~4% as the percentage of the UK population officially recognized as dyslexic, versus a higher true prevalence around 10%</w:t>
      </w:r>
      <w:hyperlink r:id="rId46"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The 10% figure includes the full spectrum from mild to severe. Like elsewhere, dyslexia is the most common learning difference in the UK, comprising the majority of specific learning difficulties.</w:t>
      </w:r>
    </w:p>
    <w:p w14:paraId="1021357B"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Children:</w:t>
      </w:r>
      <w:r w:rsidRPr="00B04F09">
        <w:rPr>
          <w:rFonts w:ascii="Times New Roman" w:eastAsia="Times New Roman" w:hAnsi="Times New Roman" w:cs="Times New Roman"/>
          <w:lang w:eastAsia="en-GB"/>
        </w:rPr>
        <w:t xml:space="preserve"> In UK schools, awareness of dyslexia has grown in the past decade, though identification rates vary. Many UK educators use the estimate that about </w:t>
      </w:r>
      <w:r w:rsidRPr="00B04F09">
        <w:rPr>
          <w:rFonts w:ascii="Times New Roman" w:eastAsia="Times New Roman" w:hAnsi="Times New Roman" w:cs="Times New Roman"/>
          <w:i/>
          <w:iCs/>
          <w:lang w:eastAsia="en-GB"/>
        </w:rPr>
        <w:t>1 in 10 students</w:t>
      </w:r>
      <w:r w:rsidRPr="00B04F09">
        <w:rPr>
          <w:rFonts w:ascii="Times New Roman" w:eastAsia="Times New Roman" w:hAnsi="Times New Roman" w:cs="Times New Roman"/>
          <w:lang w:eastAsia="en-GB"/>
        </w:rPr>
        <w:t xml:space="preserve"> has dyslexia. Some local data show rising identification: for example, in </w:t>
      </w:r>
      <w:r w:rsidRPr="00B04F09">
        <w:rPr>
          <w:rFonts w:ascii="Times New Roman" w:eastAsia="Times New Roman" w:hAnsi="Times New Roman" w:cs="Times New Roman"/>
          <w:b/>
          <w:bCs/>
          <w:lang w:eastAsia="en-GB"/>
        </w:rPr>
        <w:t>Scotland (part of the UK)</w:t>
      </w:r>
      <w:r w:rsidRPr="00B04F09">
        <w:rPr>
          <w:rFonts w:ascii="Times New Roman" w:eastAsia="Times New Roman" w:hAnsi="Times New Roman" w:cs="Times New Roman"/>
          <w:lang w:eastAsia="en-GB"/>
        </w:rPr>
        <w:t xml:space="preserve"> the number of school pupils officially recorded with dyslexia increased by ~60% between 2012 and 2018</w:t>
      </w:r>
      <w:hyperlink r:id="rId47" w:anchor=":~:text=Pupils%20for%20whom%20reason%20for,9" w:tgtFrame="_blank" w:history="1">
        <w:r w:rsidRPr="00B04F09">
          <w:rPr>
            <w:rFonts w:ascii="Times New Roman" w:eastAsia="Times New Roman" w:hAnsi="Times New Roman" w:cs="Times New Roman"/>
            <w:color w:val="0000FF"/>
            <w:u w:val="single"/>
            <w:lang w:eastAsia="en-GB"/>
          </w:rPr>
          <w:t>thescsc.org.uk</w:t>
        </w:r>
      </w:hyperlink>
      <w:r w:rsidRPr="00B04F09">
        <w:rPr>
          <w:rFonts w:ascii="Times New Roman" w:eastAsia="Times New Roman" w:hAnsi="Times New Roman" w:cs="Times New Roman"/>
          <w:lang w:eastAsia="en-GB"/>
        </w:rPr>
        <w:t xml:space="preserve">, due to better recognition. Despite improvements, </w:t>
      </w:r>
      <w:r w:rsidRPr="00B04F09">
        <w:rPr>
          <w:rFonts w:ascii="Times New Roman" w:eastAsia="Times New Roman" w:hAnsi="Times New Roman" w:cs="Times New Roman"/>
          <w:lang w:eastAsia="en-GB"/>
        </w:rPr>
        <w:lastRenderedPageBreak/>
        <w:t xml:space="preserve">many dyslexic UK children still go undiagnosed in early schooling. A 2015 report noted that nearly </w:t>
      </w:r>
      <w:r w:rsidRPr="00B04F09">
        <w:rPr>
          <w:rFonts w:ascii="Times New Roman" w:eastAsia="Times New Roman" w:hAnsi="Times New Roman" w:cs="Times New Roman"/>
          <w:b/>
          <w:bCs/>
          <w:lang w:eastAsia="en-GB"/>
        </w:rPr>
        <w:t>half of dyslexic students in a UK university study had only been identified after leaving school</w:t>
      </w:r>
      <w:hyperlink r:id="rId48" w:anchor=":~:text=Findings%20from%20a%20number%20of,Scottish%20entrepreneur%20Michelle%20Mone%20comment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 indicating that a large portion of dyslexic youth were missed by the school system and only diagnosed in higher education. This late identification trend is echoed by personal stories like that of Scottish entrepreneur Michelle Mone, who “</w:t>
      </w:r>
      <w:r w:rsidRPr="00B04F09">
        <w:rPr>
          <w:rFonts w:ascii="Times New Roman" w:eastAsia="Times New Roman" w:hAnsi="Times New Roman" w:cs="Times New Roman"/>
          <w:b/>
          <w:bCs/>
          <w:lang w:eastAsia="en-GB"/>
        </w:rPr>
        <w:t>struggled with reading</w:t>
      </w:r>
      <w:r w:rsidRPr="00B04F09">
        <w:rPr>
          <w:rFonts w:ascii="Times New Roman" w:eastAsia="Times New Roman" w:hAnsi="Times New Roman" w:cs="Times New Roman"/>
          <w:lang w:eastAsia="en-GB"/>
        </w:rPr>
        <w:t xml:space="preserve">” in school but </w:t>
      </w:r>
      <w:r w:rsidRPr="00B04F09">
        <w:rPr>
          <w:rFonts w:ascii="Times New Roman" w:eastAsia="Times New Roman" w:hAnsi="Times New Roman" w:cs="Times New Roman"/>
          <w:i/>
          <w:iCs/>
          <w:lang w:eastAsia="en-GB"/>
        </w:rPr>
        <w:t>did not realize she was dyslexic</w:t>
      </w:r>
      <w:r w:rsidRPr="00B04F09">
        <w:rPr>
          <w:rFonts w:ascii="Times New Roman" w:eastAsia="Times New Roman" w:hAnsi="Times New Roman" w:cs="Times New Roman"/>
          <w:lang w:eastAsia="en-GB"/>
        </w:rPr>
        <w:t xml:space="preserve"> until adulthood</w:t>
      </w:r>
      <w:hyperlink r:id="rId49" w:anchor=":~:text=many%20dyslexics%20in%20adulthood%20lack,Scottish%20entrepreneur%20Michelle%20Mone%20comment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Overall, UK educators acknowledge that while </w:t>
      </w:r>
      <w:r w:rsidRPr="00B04F09">
        <w:rPr>
          <w:rFonts w:ascii="Times New Roman" w:eastAsia="Times New Roman" w:hAnsi="Times New Roman" w:cs="Times New Roman"/>
          <w:b/>
          <w:bCs/>
          <w:lang w:eastAsia="en-GB"/>
        </w:rPr>
        <w:t>boys and girls have dyslexia in roughly equal numbers</w:t>
      </w:r>
      <w:r w:rsidRPr="00B04F09">
        <w:rPr>
          <w:rFonts w:ascii="Times New Roman" w:eastAsia="Times New Roman" w:hAnsi="Times New Roman" w:cs="Times New Roman"/>
          <w:lang w:eastAsia="en-GB"/>
        </w:rPr>
        <w:t>, schools historically identified more boys (similar to the U.S. situation)</w:t>
      </w:r>
      <w:hyperlink r:id="rId50" w:anchor=":~:text=It%20is%20possible%20that%20the,to%20adopt%20more%20private%20coping"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The gap arises because boys’ difficulties tend to manifest in disruptive class </w:t>
      </w:r>
      <w:proofErr w:type="spellStart"/>
      <w:r w:rsidRPr="00B04F09">
        <w:rPr>
          <w:rFonts w:ascii="Times New Roman" w:eastAsia="Times New Roman" w:hAnsi="Times New Roman" w:cs="Times New Roman"/>
          <w:lang w:eastAsia="en-GB"/>
        </w:rPr>
        <w:t>behavior</w:t>
      </w:r>
      <w:proofErr w:type="spellEnd"/>
      <w:r w:rsidRPr="00B04F09">
        <w:rPr>
          <w:rFonts w:ascii="Times New Roman" w:eastAsia="Times New Roman" w:hAnsi="Times New Roman" w:cs="Times New Roman"/>
          <w:lang w:eastAsia="en-GB"/>
        </w:rPr>
        <w:t xml:space="preserve">, whereas girls often develop quiet coping strategies; as a result, </w:t>
      </w:r>
      <w:r w:rsidRPr="00B04F09">
        <w:rPr>
          <w:rFonts w:ascii="Times New Roman" w:eastAsia="Times New Roman" w:hAnsi="Times New Roman" w:cs="Times New Roman"/>
          <w:b/>
          <w:bCs/>
          <w:lang w:eastAsia="en-GB"/>
        </w:rPr>
        <w:t>many dyslexic girls were overlooked</w:t>
      </w:r>
      <w:r w:rsidRPr="00B04F09">
        <w:rPr>
          <w:rFonts w:ascii="Times New Roman" w:eastAsia="Times New Roman" w:hAnsi="Times New Roman" w:cs="Times New Roman"/>
          <w:lang w:eastAsia="en-GB"/>
        </w:rPr>
        <w:t xml:space="preserve"> and did not receive support in school</w:t>
      </w:r>
      <w:hyperlink r:id="rId51" w:anchor=":~:text=It%20is%20possible%20that%20the,is%20that%20more%20dyslexic%20girls"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This pattern suggests a pool of undiagnosed dyslexic girls who become adults without formal identification.</w:t>
      </w:r>
    </w:p>
    <w:p w14:paraId="650D5AD7"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Adults:</w:t>
      </w:r>
      <w:r w:rsidRPr="00B04F09">
        <w:rPr>
          <w:rFonts w:ascii="Times New Roman" w:eastAsia="Times New Roman" w:hAnsi="Times New Roman" w:cs="Times New Roman"/>
          <w:lang w:eastAsia="en-GB"/>
        </w:rPr>
        <w:t xml:space="preserve"> Extrapolating from childhood prevalence, roughly 10% of UK adults are dyslexic as well</w:t>
      </w:r>
      <w:hyperlink r:id="rId52" w:anchor=":~:text=Dyslexia" w:tgtFrame="_blank" w:history="1">
        <w:r w:rsidRPr="00B04F09">
          <w:rPr>
            <w:rFonts w:ascii="Times New Roman" w:eastAsia="Times New Roman" w:hAnsi="Times New Roman" w:cs="Times New Roman"/>
            <w:color w:val="0000FF"/>
            <w:u w:val="single"/>
            <w:lang w:eastAsia="en-GB"/>
          </w:rPr>
          <w:t>bdadyslexia.org.uk</w:t>
        </w:r>
      </w:hyperlink>
      <w:r w:rsidRPr="00B04F09">
        <w:rPr>
          <w:rFonts w:ascii="Times New Roman" w:eastAsia="Times New Roman" w:hAnsi="Times New Roman" w:cs="Times New Roman"/>
          <w:lang w:eastAsia="en-GB"/>
        </w:rPr>
        <w:t xml:space="preserve">. However, </w:t>
      </w:r>
      <w:r w:rsidRPr="00B04F09">
        <w:rPr>
          <w:rFonts w:ascii="Times New Roman" w:eastAsia="Times New Roman" w:hAnsi="Times New Roman" w:cs="Times New Roman"/>
          <w:b/>
          <w:bCs/>
          <w:lang w:eastAsia="en-GB"/>
        </w:rPr>
        <w:t>diagnosis rates in adults are low</w:t>
      </w:r>
      <w:r w:rsidRPr="00B04F09">
        <w:rPr>
          <w:rFonts w:ascii="Times New Roman" w:eastAsia="Times New Roman" w:hAnsi="Times New Roman" w:cs="Times New Roman"/>
          <w:lang w:eastAsia="en-GB"/>
        </w:rPr>
        <w:t xml:space="preserve"> – dyslexia was not commonly screened in older generations, so many adults only discover their dyslexia later at work or through their children. Surveys of UK dyslexic adults indicate that </w:t>
      </w:r>
      <w:r w:rsidRPr="00B04F09">
        <w:rPr>
          <w:rFonts w:ascii="Times New Roman" w:eastAsia="Times New Roman" w:hAnsi="Times New Roman" w:cs="Times New Roman"/>
          <w:i/>
          <w:iCs/>
          <w:lang w:eastAsia="en-GB"/>
        </w:rPr>
        <w:t>a significant number were unaware of their dyslexia until adulthood</w:t>
      </w:r>
      <w:r w:rsidRPr="00B04F09">
        <w:rPr>
          <w:rFonts w:ascii="Times New Roman" w:eastAsia="Times New Roman" w:hAnsi="Times New Roman" w:cs="Times New Roman"/>
          <w:lang w:eastAsia="en-GB"/>
        </w:rPr>
        <w:t xml:space="preserve">. For instance, one study of entrepreneurs found </w:t>
      </w:r>
      <w:r w:rsidRPr="00B04F09">
        <w:rPr>
          <w:rFonts w:ascii="Times New Roman" w:eastAsia="Times New Roman" w:hAnsi="Times New Roman" w:cs="Times New Roman"/>
          <w:b/>
          <w:bCs/>
          <w:lang w:eastAsia="en-GB"/>
        </w:rPr>
        <w:t>one-third of dyslexic business founders learned of their dyslexia only when their own child was diagnosed</w:t>
      </w:r>
      <w:r w:rsidRPr="00B04F09">
        <w:rPr>
          <w:rFonts w:ascii="Times New Roman" w:eastAsia="Times New Roman" w:hAnsi="Times New Roman" w:cs="Times New Roman"/>
          <w:lang w:eastAsia="en-GB"/>
        </w:rPr>
        <w:t xml:space="preserve"> (i.e. dyslexia often runs in families)</w:t>
      </w:r>
      <w:hyperlink r:id="rId53" w:anchor=":~:text=Like%20many%20other%20adults%2C%20Michelle,10" w:tgtFrame="_blank" w:history="1">
        <w:r w:rsidRPr="00B04F09">
          <w:rPr>
            <w:rFonts w:ascii="Times New Roman" w:eastAsia="Times New Roman" w:hAnsi="Times New Roman" w:cs="Times New Roman"/>
            <w:color w:val="0000FF"/>
            <w:u w:val="single"/>
            <w:lang w:eastAsia="en-GB"/>
          </w:rPr>
          <w:t>linkedin.com</w:t>
        </w:r>
      </w:hyperlink>
      <w:hyperlink r:id="rId54" w:anchor=":~:text=people%20being%20spotted%20in%20adulthood,10"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This underscores an identification gap: there is a cohort of older individuals whose dyslexia was never formally recognized due to less awareness in past decades. UK advocacy groups like Dyslexia Scotland emphasize providing adult assessment services, noting that currently in Scotland there are </w:t>
      </w:r>
      <w:r w:rsidRPr="00B04F09">
        <w:rPr>
          <w:rFonts w:ascii="Times New Roman" w:eastAsia="Times New Roman" w:hAnsi="Times New Roman" w:cs="Times New Roman"/>
          <w:b/>
          <w:bCs/>
          <w:lang w:eastAsia="en-GB"/>
        </w:rPr>
        <w:t>no free assessment services for adults</w:t>
      </w:r>
      <w:r w:rsidRPr="00B04F09">
        <w:rPr>
          <w:rFonts w:ascii="Times New Roman" w:eastAsia="Times New Roman" w:hAnsi="Times New Roman" w:cs="Times New Roman"/>
          <w:lang w:eastAsia="en-GB"/>
        </w:rPr>
        <w:t xml:space="preserve"> – many adults remain unassessed unless they pursue private evaluation</w:t>
      </w:r>
      <w:hyperlink r:id="rId55" w:anchor=":~:text=The%20detailed%20report%20highlights%20that,which%20can%20cost%20from%20%C2%A3300" w:tgtFrame="_blank" w:history="1">
        <w:r w:rsidRPr="00B04F09">
          <w:rPr>
            <w:rFonts w:ascii="Times New Roman" w:eastAsia="Times New Roman" w:hAnsi="Times New Roman" w:cs="Times New Roman"/>
            <w:color w:val="0000FF"/>
            <w:u w:val="single"/>
            <w:lang w:eastAsia="en-GB"/>
          </w:rPr>
          <w:t>dyslexiascotland.org.uk</w:t>
        </w:r>
      </w:hyperlink>
      <w:hyperlink r:id="rId56" w:anchor=":~:text=The%20detailed%20report%20highlights%20that,which%20can%20cost%20from%20%C2%A3300" w:tgtFrame="_blank" w:history="1">
        <w:r w:rsidRPr="00B04F09">
          <w:rPr>
            <w:rFonts w:ascii="Times New Roman" w:eastAsia="Times New Roman" w:hAnsi="Times New Roman" w:cs="Times New Roman"/>
            <w:color w:val="0000FF"/>
            <w:u w:val="single"/>
            <w:lang w:eastAsia="en-GB"/>
          </w:rPr>
          <w:t>dyslexiascotland.org.uk</w:t>
        </w:r>
      </w:hyperlink>
      <w:r w:rsidRPr="00B04F09">
        <w:rPr>
          <w:rFonts w:ascii="Times New Roman" w:eastAsia="Times New Roman" w:hAnsi="Times New Roman" w:cs="Times New Roman"/>
          <w:lang w:eastAsia="en-GB"/>
        </w:rPr>
        <w:t>. As a result, the official percentage of UK adults recorded as dyslexic (~4%) is much lower than the true prevalence (~10%)</w:t>
      </w:r>
      <w:hyperlink r:id="rId57"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Like in the U.S., dyslexia in the UK spans all backgrounds and intelligence levels – it is </w:t>
      </w:r>
      <w:r w:rsidRPr="00B04F09">
        <w:rPr>
          <w:rFonts w:ascii="Times New Roman" w:eastAsia="Times New Roman" w:hAnsi="Times New Roman" w:cs="Times New Roman"/>
          <w:i/>
          <w:iCs/>
          <w:lang w:eastAsia="en-GB"/>
        </w:rPr>
        <w:t>often misunderstood</w:t>
      </w:r>
      <w:r w:rsidRPr="00B04F09">
        <w:rPr>
          <w:rFonts w:ascii="Times New Roman" w:eastAsia="Times New Roman" w:hAnsi="Times New Roman" w:cs="Times New Roman"/>
          <w:lang w:eastAsia="en-GB"/>
        </w:rPr>
        <w:t>, but with the right support (assistive technology, accommodations) dyslexic individuals thrive in various fields</w:t>
      </w:r>
      <w:hyperlink r:id="rId58" w:anchor=":~:text=Dyslexia" w:tgtFrame="_blank" w:history="1">
        <w:r w:rsidRPr="00B04F09">
          <w:rPr>
            <w:rFonts w:ascii="Times New Roman" w:eastAsia="Times New Roman" w:hAnsi="Times New Roman" w:cs="Times New Roman"/>
            <w:color w:val="0000FF"/>
            <w:u w:val="single"/>
            <w:lang w:eastAsia="en-GB"/>
          </w:rPr>
          <w:t>bdadyslexia.org.uk</w:t>
        </w:r>
      </w:hyperlink>
      <w:r w:rsidRPr="00B04F09">
        <w:rPr>
          <w:rFonts w:ascii="Times New Roman" w:eastAsia="Times New Roman" w:hAnsi="Times New Roman" w:cs="Times New Roman"/>
          <w:lang w:eastAsia="en-GB"/>
        </w:rPr>
        <w:t>.</w:t>
      </w:r>
    </w:p>
    <w:p w14:paraId="4C62DBEC"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Dyslexia Among Entrepreneurs vs General Population</w:t>
      </w:r>
    </w:p>
    <w:p w14:paraId="079BC335"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Entrepreneurship in the UK shows a notable over-representation of dyslexic individuals, though slightly less pronounced than in the U.S. Professor Logan’s research initially in 2001 and later in 2007–2008 revealed that roughly </w:t>
      </w:r>
      <w:r w:rsidRPr="00B04F09">
        <w:rPr>
          <w:rFonts w:ascii="Times New Roman" w:eastAsia="Times New Roman" w:hAnsi="Times New Roman" w:cs="Times New Roman"/>
          <w:b/>
          <w:bCs/>
          <w:lang w:eastAsia="en-GB"/>
        </w:rPr>
        <w:t>20% of entrepreneurs in the UK are dyslexic</w:t>
      </w:r>
      <w:hyperlink r:id="rId59"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hyperlink r:id="rId60"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In other words, </w:t>
      </w:r>
      <w:r w:rsidRPr="00B04F09">
        <w:rPr>
          <w:rFonts w:ascii="Times New Roman" w:eastAsia="Times New Roman" w:hAnsi="Times New Roman" w:cs="Times New Roman"/>
          <w:i/>
          <w:iCs/>
          <w:lang w:eastAsia="en-GB"/>
        </w:rPr>
        <w:t>1 in 5</w:t>
      </w:r>
      <w:r w:rsidRPr="00B04F09">
        <w:rPr>
          <w:rFonts w:ascii="Times New Roman" w:eastAsia="Times New Roman" w:hAnsi="Times New Roman" w:cs="Times New Roman"/>
          <w:lang w:eastAsia="en-GB"/>
        </w:rPr>
        <w:t xml:space="preserve"> British entrepreneurs has dyslexia. This rate is about </w:t>
      </w:r>
      <w:r w:rsidRPr="00B04F09">
        <w:rPr>
          <w:rFonts w:ascii="Times New Roman" w:eastAsia="Times New Roman" w:hAnsi="Times New Roman" w:cs="Times New Roman"/>
          <w:b/>
          <w:bCs/>
          <w:lang w:eastAsia="en-GB"/>
        </w:rPr>
        <w:t>five times higher</w:t>
      </w:r>
      <w:r w:rsidRPr="00B04F09">
        <w:rPr>
          <w:rFonts w:ascii="Times New Roman" w:eastAsia="Times New Roman" w:hAnsi="Times New Roman" w:cs="Times New Roman"/>
          <w:lang w:eastAsia="en-GB"/>
        </w:rPr>
        <w:t xml:space="preserve"> than the dyslexia rate in the UK general population</w:t>
      </w:r>
      <w:hyperlink r:id="rId61"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(Recall that around 4% of the overall UK population are formally identified dyslexics; entrepreneurs show ~20% in Logan’s survey, which is five-fold higher</w:t>
      </w:r>
      <w:hyperlink r:id="rId62"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Even compared to the broader ~10% estimated prevalence, entrepreneurs still have roughly double the incidence of dyslexia as the general public.</w:t>
      </w:r>
    </w:p>
    <w:p w14:paraId="7D9C6CE4"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This finding was highlighted in an AMA report and media: </w:t>
      </w:r>
      <w:r w:rsidRPr="00B04F09">
        <w:rPr>
          <w:rFonts w:ascii="Times New Roman" w:eastAsia="Times New Roman" w:hAnsi="Times New Roman" w:cs="Times New Roman"/>
          <w:i/>
          <w:iCs/>
          <w:lang w:eastAsia="en-GB"/>
        </w:rPr>
        <w:t>“UK entrepreneurs are five times more likely to suffer from dyslexia than the average UK citizen”</w:t>
      </w:r>
      <w:hyperlink r:id="rId63"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One early study (Logan 2001) of British entrepreneurs found </w:t>
      </w:r>
      <w:r w:rsidRPr="00B04F09">
        <w:rPr>
          <w:rFonts w:ascii="Times New Roman" w:eastAsia="Times New Roman" w:hAnsi="Times New Roman" w:cs="Times New Roman"/>
          <w:b/>
          <w:bCs/>
          <w:lang w:eastAsia="en-GB"/>
        </w:rPr>
        <w:t>20% were dyslexic – about twice the rate expected in adults at that time</w:t>
      </w:r>
      <w:hyperlink r:id="rId64"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The consistency of ~20% in UK and ~35% in US entrepreneurs suggests a trend: dyslexic thinkers often gravitate to creating businesses. Dyslexic entrepreneurs in the UK (like Sir Richard Branson of Virgin Group, who is openly </w:t>
      </w:r>
      <w:r w:rsidRPr="00B04F09">
        <w:rPr>
          <w:rFonts w:ascii="Times New Roman" w:eastAsia="Times New Roman" w:hAnsi="Times New Roman" w:cs="Times New Roman"/>
          <w:lang w:eastAsia="en-GB"/>
        </w:rPr>
        <w:lastRenderedPageBreak/>
        <w:t xml:space="preserve">dyslexic) frequently cite dyslexia as driving them to find </w:t>
      </w:r>
      <w:r w:rsidRPr="00B04F09">
        <w:rPr>
          <w:rFonts w:ascii="Times New Roman" w:eastAsia="Times New Roman" w:hAnsi="Times New Roman" w:cs="Times New Roman"/>
          <w:b/>
          <w:bCs/>
          <w:lang w:eastAsia="en-GB"/>
        </w:rPr>
        <w:t>creative approaches and big-picture strategies</w:t>
      </w:r>
      <w:r w:rsidRPr="00B04F09">
        <w:rPr>
          <w:rFonts w:ascii="Times New Roman" w:eastAsia="Times New Roman" w:hAnsi="Times New Roman" w:cs="Times New Roman"/>
          <w:lang w:eastAsia="en-GB"/>
        </w:rPr>
        <w:t xml:space="preserve"> in business</w:t>
      </w:r>
      <w:hyperlink r:id="rId65" w:anchor=":~:text=40,Sunday%20Times%2C%20October%205%2C%202003" w:tgtFrame="_blank" w:history="1">
        <w:r w:rsidRPr="00B04F09">
          <w:rPr>
            <w:rFonts w:ascii="Times New Roman" w:eastAsia="Times New Roman" w:hAnsi="Times New Roman" w:cs="Times New Roman"/>
            <w:color w:val="0000FF"/>
            <w:u w:val="single"/>
            <w:lang w:eastAsia="en-GB"/>
          </w:rPr>
          <w:t>ldonline.org</w:t>
        </w:r>
      </w:hyperlink>
      <w:r w:rsidRPr="00B04F09">
        <w:rPr>
          <w:rFonts w:ascii="Times New Roman" w:eastAsia="Times New Roman" w:hAnsi="Times New Roman" w:cs="Times New Roman"/>
          <w:lang w:eastAsia="en-GB"/>
        </w:rPr>
        <w:t>. Logan’s UK research also found that dyslexic entrepreneurs tend to make different business decisions than non-dyslexics – for example, they start more companies and employ more people, leveraging delegation to compensate for literacy challenges</w:t>
      </w:r>
      <w:hyperlink r:id="rId66" w:anchor=":~:text=In%202008%20Prof,are%20important%20for%20economic%20growth"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These strengths (problem-solving, delegation, vision) give many dyslexic entrepreneurs a competitive edge, sometimes termed the “dyslexic advantage” in business</w:t>
      </w:r>
      <w:hyperlink r:id="rId67" w:anchor=":~:text=Key%20findings%20from%20Professor%20Logan%E2%80%99s,more%20likely%20than%20nondyslexics%20to"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w:t>
      </w:r>
    </w:p>
    <w:p w14:paraId="750A6036"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It’s important to note that the </w:t>
      </w:r>
      <w:r w:rsidRPr="00B04F09">
        <w:rPr>
          <w:rFonts w:ascii="Times New Roman" w:eastAsia="Times New Roman" w:hAnsi="Times New Roman" w:cs="Times New Roman"/>
          <w:b/>
          <w:bCs/>
          <w:lang w:eastAsia="en-GB"/>
        </w:rPr>
        <w:t>UK education system’s past shortcomings in early dyslexia identification</w:t>
      </w:r>
      <w:r w:rsidRPr="00B04F09">
        <w:rPr>
          <w:rFonts w:ascii="Times New Roman" w:eastAsia="Times New Roman" w:hAnsi="Times New Roman" w:cs="Times New Roman"/>
          <w:lang w:eastAsia="en-GB"/>
        </w:rPr>
        <w:t xml:space="preserve"> may have influenced who becomes an entrepreneur. Logan observed that the UK’s slower dyslexia interventions (compared to the U.S.) might mean many dyslexic individuals leave school feeling “frustrated” or underserved, potentially pushing them toward </w:t>
      </w:r>
      <w:r w:rsidRPr="00B04F09">
        <w:rPr>
          <w:rFonts w:ascii="Times New Roman" w:eastAsia="Times New Roman" w:hAnsi="Times New Roman" w:cs="Times New Roman"/>
          <w:b/>
          <w:bCs/>
          <w:lang w:eastAsia="en-GB"/>
        </w:rPr>
        <w:t>entrepreneurial paths where they can control their environment</w:t>
      </w:r>
      <w:hyperlink r:id="rId68" w:anchor=":~:text=difficulties"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Indeed, a significant number of UK dyslexic entrepreneurs report negative school experiences and low confidence in youth, followed by success in self-driven careers</w:t>
      </w:r>
      <w:hyperlink r:id="rId69" w:anchor=":~:text=Richard%20Bransons%2C%20but%20the%20system,%E2%80%9D" w:tgtFrame="_blank" w:history="1">
        <w:r w:rsidRPr="00B04F09">
          <w:rPr>
            <w:rFonts w:ascii="Times New Roman" w:eastAsia="Times New Roman" w:hAnsi="Times New Roman" w:cs="Times New Roman"/>
            <w:color w:val="0000FF"/>
            <w:u w:val="single"/>
            <w:lang w:eastAsia="en-GB"/>
          </w:rPr>
          <w:t>amanet.org</w:t>
        </w:r>
      </w:hyperlink>
      <w:hyperlink r:id="rId70" w:anchor=":~:text=,way%20of%20helping%20them%20achieve"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xml:space="preserve">. This pattern suggests dyslexic Britons often find traditional corporate or academic routes challenging, and thus they turn to entrepreneurship where their </w:t>
      </w:r>
      <w:r w:rsidRPr="00B04F09">
        <w:rPr>
          <w:rFonts w:ascii="Times New Roman" w:eastAsia="Times New Roman" w:hAnsi="Times New Roman" w:cs="Times New Roman"/>
          <w:b/>
          <w:bCs/>
          <w:lang w:eastAsia="en-GB"/>
        </w:rPr>
        <w:t>lateral thinking and resilience</w:t>
      </w:r>
      <w:r w:rsidRPr="00B04F09">
        <w:rPr>
          <w:rFonts w:ascii="Times New Roman" w:eastAsia="Times New Roman" w:hAnsi="Times New Roman" w:cs="Times New Roman"/>
          <w:lang w:eastAsia="en-GB"/>
        </w:rPr>
        <w:t xml:space="preserve"> can shine.</w:t>
      </w:r>
    </w:p>
    <w:p w14:paraId="2A19DB59"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In summary, about </w:t>
      </w:r>
      <w:r w:rsidRPr="00B04F09">
        <w:rPr>
          <w:rFonts w:ascii="Times New Roman" w:eastAsia="Times New Roman" w:hAnsi="Times New Roman" w:cs="Times New Roman"/>
          <w:b/>
          <w:bCs/>
          <w:lang w:eastAsia="en-GB"/>
        </w:rPr>
        <w:t>20% of UK entrepreneurs have dyslexia</w:t>
      </w:r>
      <w:r w:rsidRPr="00B04F09">
        <w:rPr>
          <w:rFonts w:ascii="Times New Roman" w:eastAsia="Times New Roman" w:hAnsi="Times New Roman" w:cs="Times New Roman"/>
          <w:lang w:eastAsia="en-GB"/>
        </w:rPr>
        <w:t>, a prevalence far above that of the general UK population (approximately 10% overall, 4% severe)</w:t>
      </w:r>
      <w:hyperlink r:id="rId71"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hyperlink r:id="rId72"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This underscores a unique relationship between dyslexic thinking and entrepreneurial success noted in the past decade.</w:t>
      </w:r>
    </w:p>
    <w:p w14:paraId="3D00B62E" w14:textId="77777777" w:rsidR="00B04F09" w:rsidRPr="00B04F09" w:rsidRDefault="00B04F09" w:rsidP="00B04F09">
      <w:pPr>
        <w:spacing w:before="100" w:beforeAutospacing="1" w:after="100" w:afterAutospacing="1"/>
        <w:outlineLvl w:val="1"/>
        <w:rPr>
          <w:rFonts w:ascii="Times New Roman" w:eastAsia="Times New Roman" w:hAnsi="Times New Roman" w:cs="Times New Roman"/>
          <w:b/>
          <w:bCs/>
          <w:sz w:val="36"/>
          <w:szCs w:val="36"/>
          <w:lang w:eastAsia="en-GB"/>
        </w:rPr>
      </w:pPr>
      <w:r w:rsidRPr="00B04F09">
        <w:rPr>
          <w:rFonts w:ascii="Times New Roman" w:eastAsia="Times New Roman" w:hAnsi="Times New Roman" w:cs="Times New Roman"/>
          <w:b/>
          <w:bCs/>
          <w:sz w:val="36"/>
          <w:szCs w:val="36"/>
          <w:lang w:eastAsia="en-GB"/>
        </w:rPr>
        <w:t>Scotland</w:t>
      </w:r>
    </w:p>
    <w:p w14:paraId="5F59DC2C"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Prevalence in Children and Adults (General Population)</w:t>
      </w:r>
    </w:p>
    <w:p w14:paraId="15607F8B"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Scotland, as part of the UK, shares similar dyslexia prevalence figures. Dyslexia Scotland (the national charity) estimates that </w:t>
      </w:r>
      <w:r w:rsidRPr="00B04F09">
        <w:rPr>
          <w:rFonts w:ascii="Times New Roman" w:eastAsia="Times New Roman" w:hAnsi="Times New Roman" w:cs="Times New Roman"/>
          <w:b/>
          <w:bCs/>
          <w:lang w:eastAsia="en-GB"/>
        </w:rPr>
        <w:t>approximately 1 in 10 Scots – 10% of children and adults – have dyslexia</w:t>
      </w:r>
      <w:hyperlink r:id="rId73" w:anchor=":~:text=According%20to%20Dyslexia%20Scotland%20one,adults%20has%20dyslexia%20in%20Scotland" w:tgtFrame="_blank" w:history="1">
        <w:r w:rsidRPr="00B04F09">
          <w:rPr>
            <w:rFonts w:ascii="Times New Roman" w:eastAsia="Times New Roman" w:hAnsi="Times New Roman" w:cs="Times New Roman"/>
            <w:color w:val="0000FF"/>
            <w:u w:val="single"/>
            <w:lang w:eastAsia="en-GB"/>
          </w:rPr>
          <w:t>childreninscotland.org.uk</w:t>
        </w:r>
      </w:hyperlink>
      <w:r w:rsidRPr="00B04F09">
        <w:rPr>
          <w:rFonts w:ascii="Times New Roman" w:eastAsia="Times New Roman" w:hAnsi="Times New Roman" w:cs="Times New Roman"/>
          <w:lang w:eastAsia="en-GB"/>
        </w:rPr>
        <w:t xml:space="preserve">. This mirrors the British Dyslexia Association’s UK-wide 10% figure. In real terms, with Scotland’s population (~5.5 million), this suggests around </w:t>
      </w:r>
      <w:r w:rsidRPr="00B04F09">
        <w:rPr>
          <w:rFonts w:ascii="Times New Roman" w:eastAsia="Times New Roman" w:hAnsi="Times New Roman" w:cs="Times New Roman"/>
          <w:b/>
          <w:bCs/>
          <w:lang w:eastAsia="en-GB"/>
        </w:rPr>
        <w:t>550,000 people in Scotland are dyslexic</w:t>
      </w:r>
      <w:r w:rsidRPr="00B04F09">
        <w:rPr>
          <w:rFonts w:ascii="Times New Roman" w:eastAsia="Times New Roman" w:hAnsi="Times New Roman" w:cs="Times New Roman"/>
          <w:lang w:eastAsia="en-GB"/>
        </w:rPr>
        <w:t>. However, official school data indicate that only a fraction of these individuals are identified, especially at younger ages, implying many cases remain undiagnosed in childhood.</w:t>
      </w:r>
    </w:p>
    <w:p w14:paraId="3209BF21"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In </w:t>
      </w:r>
      <w:r w:rsidRPr="00B04F09">
        <w:rPr>
          <w:rFonts w:ascii="Times New Roman" w:eastAsia="Times New Roman" w:hAnsi="Times New Roman" w:cs="Times New Roman"/>
          <w:b/>
          <w:bCs/>
          <w:lang w:eastAsia="en-GB"/>
        </w:rPr>
        <w:t>Scottish schools</w:t>
      </w:r>
      <w:r w:rsidRPr="00B04F09">
        <w:rPr>
          <w:rFonts w:ascii="Times New Roman" w:eastAsia="Times New Roman" w:hAnsi="Times New Roman" w:cs="Times New Roman"/>
          <w:lang w:eastAsia="en-GB"/>
        </w:rPr>
        <w:t xml:space="preserve">, dyslexia is categorized under Additional Support Needs (ASN). The recorded incidence has been rising in recent years, reflecting better awareness. In 2018, </w:t>
      </w:r>
      <w:r w:rsidRPr="00B04F09">
        <w:rPr>
          <w:rFonts w:ascii="Times New Roman" w:eastAsia="Times New Roman" w:hAnsi="Times New Roman" w:cs="Times New Roman"/>
          <w:b/>
          <w:bCs/>
          <w:lang w:eastAsia="en-GB"/>
        </w:rPr>
        <w:t>21,663 pupils in Scotland’s publicly funded schools were identified as having dyslexia</w:t>
      </w:r>
      <w:r w:rsidRPr="00B04F09">
        <w:rPr>
          <w:rFonts w:ascii="Times New Roman" w:eastAsia="Times New Roman" w:hAnsi="Times New Roman" w:cs="Times New Roman"/>
          <w:lang w:eastAsia="en-GB"/>
        </w:rPr>
        <w:t xml:space="preserve"> as a reason for support</w:t>
      </w:r>
      <w:hyperlink r:id="rId74" w:anchor=":~:text=Pupils%20for%20whom%20reason%20for,9" w:tgtFrame="_blank" w:history="1">
        <w:r w:rsidRPr="00B04F09">
          <w:rPr>
            <w:rFonts w:ascii="Times New Roman" w:eastAsia="Times New Roman" w:hAnsi="Times New Roman" w:cs="Times New Roman"/>
            <w:color w:val="0000FF"/>
            <w:u w:val="single"/>
            <w:lang w:eastAsia="en-GB"/>
          </w:rPr>
          <w:t>thescsc.org.uk</w:t>
        </w:r>
      </w:hyperlink>
      <w:r w:rsidRPr="00B04F09">
        <w:rPr>
          <w:rFonts w:ascii="Times New Roman" w:eastAsia="Times New Roman" w:hAnsi="Times New Roman" w:cs="Times New Roman"/>
          <w:lang w:eastAsia="en-GB"/>
        </w:rPr>
        <w:t>. This was a 60% increase from 2012, when ~13,500 pupils were identified</w:t>
      </w:r>
      <w:hyperlink r:id="rId75" w:anchor=":~:text=Pupils%20for%20whom%20reason%20for,9" w:tgtFrame="_blank" w:history="1">
        <w:r w:rsidRPr="00B04F09">
          <w:rPr>
            <w:rFonts w:ascii="Times New Roman" w:eastAsia="Times New Roman" w:hAnsi="Times New Roman" w:cs="Times New Roman"/>
            <w:color w:val="0000FF"/>
            <w:u w:val="single"/>
            <w:lang w:eastAsia="en-GB"/>
          </w:rPr>
          <w:t>thescsc.org.uk</w:t>
        </w:r>
      </w:hyperlink>
      <w:r w:rsidRPr="00B04F09">
        <w:rPr>
          <w:rFonts w:ascii="Times New Roman" w:eastAsia="Times New Roman" w:hAnsi="Times New Roman" w:cs="Times New Roman"/>
          <w:lang w:eastAsia="en-GB"/>
        </w:rPr>
        <w:t xml:space="preserve">. By 2018 those ~21.7k dyslexic pupils represented roughly </w:t>
      </w:r>
      <w:r w:rsidRPr="00B04F09">
        <w:rPr>
          <w:rFonts w:ascii="Times New Roman" w:eastAsia="Times New Roman" w:hAnsi="Times New Roman" w:cs="Times New Roman"/>
          <w:b/>
          <w:bCs/>
          <w:lang w:eastAsia="en-GB"/>
        </w:rPr>
        <w:t>3–4% of all Scottish students</w:t>
      </w:r>
      <w:r w:rsidRPr="00B04F09">
        <w:rPr>
          <w:rFonts w:ascii="Times New Roman" w:eastAsia="Times New Roman" w:hAnsi="Times New Roman" w:cs="Times New Roman"/>
          <w:lang w:eastAsia="en-GB"/>
        </w:rPr>
        <w:t xml:space="preserve"> (there are about ~700,000 pupils total). The identification rate is higher in secondary schools than primary; in 2014, for example, the proportion of pupils identified with dyslexia in secondary was 3.6 times higher than in </w:t>
      </w:r>
      <w:proofErr w:type="spellStart"/>
      <w:r w:rsidRPr="00B04F09">
        <w:rPr>
          <w:rFonts w:ascii="Times New Roman" w:eastAsia="Times New Roman" w:hAnsi="Times New Roman" w:cs="Times New Roman"/>
          <w:lang w:eastAsia="en-GB"/>
        </w:rPr>
        <w:t>primary</w:t>
      </w:r>
      <w:hyperlink r:id="rId76" w:anchor=":~:text=Making%20Sense%20Programme%3A%20final%20report,In" w:tgtFrame="_blank" w:history="1">
        <w:r w:rsidRPr="00B04F09">
          <w:rPr>
            <w:rFonts w:ascii="Times New Roman" w:eastAsia="Times New Roman" w:hAnsi="Times New Roman" w:cs="Times New Roman"/>
            <w:color w:val="0000FF"/>
            <w:u w:val="single"/>
            <w:lang w:eastAsia="en-GB"/>
          </w:rPr>
          <w:t>gov.scot</w:t>
        </w:r>
        <w:proofErr w:type="spellEnd"/>
      </w:hyperlink>
      <w:r w:rsidRPr="00B04F09">
        <w:rPr>
          <w:rFonts w:ascii="Times New Roman" w:eastAsia="Times New Roman" w:hAnsi="Times New Roman" w:cs="Times New Roman"/>
          <w:lang w:eastAsia="en-GB"/>
        </w:rPr>
        <w:t xml:space="preserve">. This suggests many students’ dyslexia is not recognized until later school years (often when reading demands grow or exams trigger assessments). The gap between the estimated true prevalence (~10%) and the school-identified rate (~3–4%) indicates that a large number of dyslexic children in Scotland </w:t>
      </w:r>
      <w:r w:rsidRPr="00B04F09">
        <w:rPr>
          <w:rFonts w:ascii="Times New Roman" w:eastAsia="Times New Roman" w:hAnsi="Times New Roman" w:cs="Times New Roman"/>
          <w:b/>
          <w:bCs/>
          <w:lang w:eastAsia="en-GB"/>
        </w:rPr>
        <w:t>remain unidentified during primary school</w:t>
      </w:r>
      <w:r w:rsidRPr="00B04F09">
        <w:rPr>
          <w:rFonts w:ascii="Times New Roman" w:eastAsia="Times New Roman" w:hAnsi="Times New Roman" w:cs="Times New Roman"/>
          <w:lang w:eastAsia="en-GB"/>
        </w:rPr>
        <w:t>, only to be caught later or sometimes not at all in the school system.</w:t>
      </w:r>
    </w:p>
    <w:p w14:paraId="3AF62157"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lastRenderedPageBreak/>
        <w:t>Adults:</w:t>
      </w:r>
      <w:r w:rsidRPr="00B04F09">
        <w:rPr>
          <w:rFonts w:ascii="Times New Roman" w:eastAsia="Times New Roman" w:hAnsi="Times New Roman" w:cs="Times New Roman"/>
          <w:lang w:eastAsia="en-GB"/>
        </w:rPr>
        <w:t xml:space="preserve"> Following from the above, there is a substantial population of </w:t>
      </w:r>
      <w:r w:rsidRPr="00B04F09">
        <w:rPr>
          <w:rFonts w:ascii="Times New Roman" w:eastAsia="Times New Roman" w:hAnsi="Times New Roman" w:cs="Times New Roman"/>
          <w:b/>
          <w:bCs/>
          <w:lang w:eastAsia="en-GB"/>
        </w:rPr>
        <w:t>undiagnosed dyslexic adults in Scotland</w:t>
      </w:r>
      <w:r w:rsidRPr="00B04F09">
        <w:rPr>
          <w:rFonts w:ascii="Times New Roman" w:eastAsia="Times New Roman" w:hAnsi="Times New Roman" w:cs="Times New Roman"/>
          <w:lang w:eastAsia="en-GB"/>
        </w:rPr>
        <w:t>. Dyslexia Scotland’s 2024 survey of over 1,400 dyslexic adults found that late identification is common, and lack of formal diagnosis can lead to negative impacts on education, career, and mental health</w:t>
      </w:r>
      <w:hyperlink r:id="rId77" w:anchor=":~:text=The%20charity%20carried%20out%20an,friendly%20Scotland" w:tgtFrame="_blank" w:history="1">
        <w:r w:rsidRPr="00B04F09">
          <w:rPr>
            <w:rFonts w:ascii="Times New Roman" w:eastAsia="Times New Roman" w:hAnsi="Times New Roman" w:cs="Times New Roman"/>
            <w:color w:val="0000FF"/>
            <w:u w:val="single"/>
            <w:lang w:eastAsia="en-GB"/>
          </w:rPr>
          <w:t>dyslexiascotland.org.uk</w:t>
        </w:r>
      </w:hyperlink>
      <w:hyperlink r:id="rId78" w:anchor=":~:text=Findings%20also%20reveal%20that%20people,to%20those%20identified%20as%20adults" w:tgtFrame="_blank" w:history="1">
        <w:r w:rsidRPr="00B04F09">
          <w:rPr>
            <w:rFonts w:ascii="Times New Roman" w:eastAsia="Times New Roman" w:hAnsi="Times New Roman" w:cs="Times New Roman"/>
            <w:color w:val="0000FF"/>
            <w:u w:val="single"/>
            <w:lang w:eastAsia="en-GB"/>
          </w:rPr>
          <w:t>dyslexiascotland.org.uk</w:t>
        </w:r>
      </w:hyperlink>
      <w:r w:rsidRPr="00B04F09">
        <w:rPr>
          <w:rFonts w:ascii="Times New Roman" w:eastAsia="Times New Roman" w:hAnsi="Times New Roman" w:cs="Times New Roman"/>
          <w:lang w:eastAsia="en-GB"/>
        </w:rPr>
        <w:t xml:space="preserve">. The report highlights that identifying dyslexia </w:t>
      </w:r>
      <w:r w:rsidRPr="00B04F09">
        <w:rPr>
          <w:rFonts w:ascii="Times New Roman" w:eastAsia="Times New Roman" w:hAnsi="Times New Roman" w:cs="Times New Roman"/>
          <w:i/>
          <w:iCs/>
          <w:lang w:eastAsia="en-GB"/>
        </w:rPr>
        <w:t>earlier</w:t>
      </w:r>
      <w:r w:rsidRPr="00B04F09">
        <w:rPr>
          <w:rFonts w:ascii="Times New Roman" w:eastAsia="Times New Roman" w:hAnsi="Times New Roman" w:cs="Times New Roman"/>
          <w:lang w:eastAsia="en-GB"/>
        </w:rPr>
        <w:t xml:space="preserve"> (in school years) correlates with better outcomes – adults diagnosed in childhood had lower rates of anxiety/depression than those identified as adults</w:t>
      </w:r>
      <w:hyperlink r:id="rId79" w:anchor=":~:text=The%20survey%20revealed%20that%20people,manage%20dyslexia%20in%20daily%20life" w:tgtFrame="_blank" w:history="1">
        <w:r w:rsidRPr="00B04F09">
          <w:rPr>
            <w:rFonts w:ascii="Times New Roman" w:eastAsia="Times New Roman" w:hAnsi="Times New Roman" w:cs="Times New Roman"/>
            <w:color w:val="0000FF"/>
            <w:u w:val="single"/>
            <w:lang w:eastAsia="en-GB"/>
          </w:rPr>
          <w:t>dyslexiascotland.org.uk</w:t>
        </w:r>
      </w:hyperlink>
      <w:r w:rsidRPr="00B04F09">
        <w:rPr>
          <w:rFonts w:ascii="Times New Roman" w:eastAsia="Times New Roman" w:hAnsi="Times New Roman" w:cs="Times New Roman"/>
          <w:lang w:eastAsia="en-GB"/>
        </w:rPr>
        <w:t xml:space="preserve">. Yet, access to diagnosis for adults is limited in Scotland; there are </w:t>
      </w:r>
      <w:r w:rsidRPr="00B04F09">
        <w:rPr>
          <w:rFonts w:ascii="Times New Roman" w:eastAsia="Times New Roman" w:hAnsi="Times New Roman" w:cs="Times New Roman"/>
          <w:b/>
          <w:bCs/>
          <w:lang w:eastAsia="en-GB"/>
        </w:rPr>
        <w:t>no free assessment services for adults (or youth 16–18 out of school)</w:t>
      </w:r>
      <w:r w:rsidRPr="00B04F09">
        <w:rPr>
          <w:rFonts w:ascii="Times New Roman" w:eastAsia="Times New Roman" w:hAnsi="Times New Roman" w:cs="Times New Roman"/>
          <w:lang w:eastAsia="en-GB"/>
        </w:rPr>
        <w:t>, and private assessments cost hundreds of pounds</w:t>
      </w:r>
      <w:hyperlink r:id="rId80" w:anchor=":~:text=The%20detailed%20report%20highlights%20that,which%20can%20cost%20from%20%C2%A3300" w:tgtFrame="_blank" w:history="1">
        <w:r w:rsidRPr="00B04F09">
          <w:rPr>
            <w:rFonts w:ascii="Times New Roman" w:eastAsia="Times New Roman" w:hAnsi="Times New Roman" w:cs="Times New Roman"/>
            <w:color w:val="0000FF"/>
            <w:u w:val="single"/>
            <w:lang w:eastAsia="en-GB"/>
          </w:rPr>
          <w:t>dyslexiascotland.org.uk</w:t>
        </w:r>
      </w:hyperlink>
      <w:r w:rsidRPr="00B04F09">
        <w:rPr>
          <w:rFonts w:ascii="Times New Roman" w:eastAsia="Times New Roman" w:hAnsi="Times New Roman" w:cs="Times New Roman"/>
          <w:lang w:eastAsia="en-GB"/>
        </w:rPr>
        <w:t xml:space="preserve">. This barrier means many Scottish adults have never been formally diagnosed. The Scottish government recognizes around 10% prevalence, but </w:t>
      </w:r>
      <w:r w:rsidRPr="00B04F09">
        <w:rPr>
          <w:rFonts w:ascii="Times New Roman" w:eastAsia="Times New Roman" w:hAnsi="Times New Roman" w:cs="Times New Roman"/>
          <w:b/>
          <w:bCs/>
          <w:lang w:eastAsia="en-GB"/>
        </w:rPr>
        <w:t>only a few percent of working-age Scots report having received accommodations for dyslexia</w:t>
      </w:r>
      <w:hyperlink r:id="rId81" w:anchor=":~:text=Dyslexic%20Scots%20Receive%20Fewer%20Workplace,of%20Dyslexia%20Scotland%27s%202024%20report" w:tgtFrame="_blank" w:history="1">
        <w:r w:rsidRPr="00B04F09">
          <w:rPr>
            <w:rFonts w:ascii="Times New Roman" w:eastAsia="Times New Roman" w:hAnsi="Times New Roman" w:cs="Times New Roman"/>
            <w:color w:val="0000FF"/>
            <w:u w:val="single"/>
            <w:lang w:eastAsia="en-GB"/>
          </w:rPr>
          <w:t>mfmac.com</w:t>
        </w:r>
      </w:hyperlink>
      <w:r w:rsidRPr="00B04F09">
        <w:rPr>
          <w:rFonts w:ascii="Times New Roman" w:eastAsia="Times New Roman" w:hAnsi="Times New Roman" w:cs="Times New Roman"/>
          <w:lang w:eastAsia="en-GB"/>
        </w:rPr>
        <w:t>, underscoring the identification gap. Overall, while ~10% of Scotland’s adults likely have dyslexia</w:t>
      </w:r>
      <w:hyperlink r:id="rId82" w:anchor=":~:text=According%20to%20Dyslexia%20Scotland%20one,adults%20has%20dyslexia%20in%20Scotland" w:tgtFrame="_blank" w:history="1">
        <w:r w:rsidRPr="00B04F09">
          <w:rPr>
            <w:rFonts w:ascii="Times New Roman" w:eastAsia="Times New Roman" w:hAnsi="Times New Roman" w:cs="Times New Roman"/>
            <w:color w:val="0000FF"/>
            <w:u w:val="single"/>
            <w:lang w:eastAsia="en-GB"/>
          </w:rPr>
          <w:t>childreninscotland.org.uk</w:t>
        </w:r>
      </w:hyperlink>
      <w:r w:rsidRPr="00B04F09">
        <w:rPr>
          <w:rFonts w:ascii="Times New Roman" w:eastAsia="Times New Roman" w:hAnsi="Times New Roman" w:cs="Times New Roman"/>
          <w:lang w:eastAsia="en-GB"/>
        </w:rPr>
        <w:t xml:space="preserve">, most were not identified in school and may only discover their dyslexic profile later in life (if at all). The push in recent years – via the “Making Sense” programme and Dyslexia Scotland – has been to create a more </w:t>
      </w:r>
      <w:r w:rsidRPr="00B04F09">
        <w:rPr>
          <w:rFonts w:ascii="Times New Roman" w:eastAsia="Times New Roman" w:hAnsi="Times New Roman" w:cs="Times New Roman"/>
          <w:i/>
          <w:iCs/>
          <w:lang w:eastAsia="en-GB"/>
        </w:rPr>
        <w:t>dyslexia-friendly Scotland</w:t>
      </w:r>
      <w:r w:rsidRPr="00B04F09">
        <w:rPr>
          <w:rFonts w:ascii="Times New Roman" w:eastAsia="Times New Roman" w:hAnsi="Times New Roman" w:cs="Times New Roman"/>
          <w:lang w:eastAsia="en-GB"/>
        </w:rPr>
        <w:t xml:space="preserve"> where educators and employers routinely recognize and support dyslexic individuals.</w:t>
      </w:r>
    </w:p>
    <w:p w14:paraId="0F69E3F8" w14:textId="77777777" w:rsidR="00B04F09" w:rsidRPr="00B04F09" w:rsidRDefault="00B04F09" w:rsidP="00B04F09">
      <w:pPr>
        <w:spacing w:before="100" w:beforeAutospacing="1" w:after="100" w:afterAutospacing="1"/>
        <w:outlineLvl w:val="2"/>
        <w:rPr>
          <w:rFonts w:ascii="Times New Roman" w:eastAsia="Times New Roman" w:hAnsi="Times New Roman" w:cs="Times New Roman"/>
          <w:b/>
          <w:bCs/>
          <w:sz w:val="27"/>
          <w:szCs w:val="27"/>
          <w:lang w:eastAsia="en-GB"/>
        </w:rPr>
      </w:pPr>
      <w:r w:rsidRPr="00B04F09">
        <w:rPr>
          <w:rFonts w:ascii="Times New Roman" w:eastAsia="Times New Roman" w:hAnsi="Times New Roman" w:cs="Times New Roman"/>
          <w:b/>
          <w:bCs/>
          <w:sz w:val="27"/>
          <w:szCs w:val="27"/>
          <w:lang w:eastAsia="en-GB"/>
        </w:rPr>
        <w:t>Dyslexia Among Entrepreneurs vs General Population</w:t>
      </w:r>
    </w:p>
    <w:p w14:paraId="6C5B6101"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Scotland-specific data on dyslexic entrepreneurs per se is not extensively separately reported from UK data, but it can be inferred to be similar to the UK trend. Scottish entrepreneurs are generally a subset of the UK entrepreneurial community studied by Logan and others. Thus, it’s expected that roughly </w:t>
      </w:r>
      <w:r w:rsidRPr="00B04F09">
        <w:rPr>
          <w:rFonts w:ascii="Times New Roman" w:eastAsia="Times New Roman" w:hAnsi="Times New Roman" w:cs="Times New Roman"/>
          <w:b/>
          <w:bCs/>
          <w:lang w:eastAsia="en-GB"/>
        </w:rPr>
        <w:t>~20% of Scottish entrepreneurs have dyslexia</w:t>
      </w:r>
      <w:r w:rsidRPr="00B04F09">
        <w:rPr>
          <w:rFonts w:ascii="Times New Roman" w:eastAsia="Times New Roman" w:hAnsi="Times New Roman" w:cs="Times New Roman"/>
          <w:lang w:eastAsia="en-GB"/>
        </w:rPr>
        <w:t xml:space="preserve">, far above the ~10% base rate in the population. In support of this, </w:t>
      </w:r>
      <w:r w:rsidRPr="00B04F09">
        <w:rPr>
          <w:rFonts w:ascii="Times New Roman" w:eastAsia="Times New Roman" w:hAnsi="Times New Roman" w:cs="Times New Roman"/>
          <w:b/>
          <w:bCs/>
          <w:lang w:eastAsia="en-GB"/>
        </w:rPr>
        <w:t>Women’s Enterprise Scotland</w:t>
      </w:r>
      <w:r w:rsidRPr="00B04F09">
        <w:rPr>
          <w:rFonts w:ascii="Times New Roman" w:eastAsia="Times New Roman" w:hAnsi="Times New Roman" w:cs="Times New Roman"/>
          <w:lang w:eastAsia="en-GB"/>
        </w:rPr>
        <w:t xml:space="preserve"> estimated that about </w:t>
      </w:r>
      <w:r w:rsidRPr="00B04F09">
        <w:rPr>
          <w:rFonts w:ascii="Times New Roman" w:eastAsia="Times New Roman" w:hAnsi="Times New Roman" w:cs="Times New Roman"/>
          <w:i/>
          <w:iCs/>
          <w:lang w:eastAsia="en-GB"/>
        </w:rPr>
        <w:t>60,000 women are registered business owners</w:t>
      </w:r>
      <w:r w:rsidRPr="00B04F09">
        <w:rPr>
          <w:rFonts w:ascii="Times New Roman" w:eastAsia="Times New Roman" w:hAnsi="Times New Roman" w:cs="Times New Roman"/>
          <w:lang w:eastAsia="en-GB"/>
        </w:rPr>
        <w:t xml:space="preserve"> in Scotland, and based on the UK 1-in-5 rate, this </w:t>
      </w:r>
      <w:r w:rsidRPr="00B04F09">
        <w:rPr>
          <w:rFonts w:ascii="Times New Roman" w:eastAsia="Times New Roman" w:hAnsi="Times New Roman" w:cs="Times New Roman"/>
          <w:i/>
          <w:iCs/>
          <w:lang w:eastAsia="en-GB"/>
        </w:rPr>
        <w:t>could mean as many as ~12,000 of those women entrepreneurs are dyslexic</w:t>
      </w:r>
      <w:hyperlink r:id="rId83"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 xml:space="preserve">. This aligns with </w:t>
      </w:r>
      <w:r w:rsidRPr="00B04F09">
        <w:rPr>
          <w:rFonts w:ascii="Times New Roman" w:eastAsia="Times New Roman" w:hAnsi="Times New Roman" w:cs="Times New Roman"/>
          <w:b/>
          <w:bCs/>
          <w:lang w:eastAsia="en-GB"/>
        </w:rPr>
        <w:t>20%</w:t>
      </w:r>
      <w:r w:rsidRPr="00B04F09">
        <w:rPr>
          <w:rFonts w:ascii="Times New Roman" w:eastAsia="Times New Roman" w:hAnsi="Times New Roman" w:cs="Times New Roman"/>
          <w:lang w:eastAsia="en-GB"/>
        </w:rPr>
        <w:t xml:space="preserve">. In other words, thousands of Scottish business founders likely have dyslexia (whether they know it or not), contributing to the economy in unique ways. Anecdotally, several notable Scottish entrepreneurs have publicly discussed their dyslexia – for example, Michelle Mone (mentioned above) and Sir Tom Hunter – often crediting it for their </w:t>
      </w:r>
      <w:r w:rsidRPr="00B04F09">
        <w:rPr>
          <w:rFonts w:ascii="Times New Roman" w:eastAsia="Times New Roman" w:hAnsi="Times New Roman" w:cs="Times New Roman"/>
          <w:i/>
          <w:iCs/>
          <w:lang w:eastAsia="en-GB"/>
        </w:rPr>
        <w:t>outside-the-box thinking</w:t>
      </w:r>
      <w:r w:rsidRPr="00B04F09">
        <w:rPr>
          <w:rFonts w:ascii="Times New Roman" w:eastAsia="Times New Roman" w:hAnsi="Times New Roman" w:cs="Times New Roman"/>
          <w:lang w:eastAsia="en-GB"/>
        </w:rPr>
        <w:t xml:space="preserve"> and determination.</w:t>
      </w:r>
    </w:p>
    <w:p w14:paraId="08A5613F"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The advantages dyslexic thinking confers in entrepreneurship (creativity, resilience, problem-solving) are as relevant in Scotland as elsewhere. Dyslexia Scotland’s CEO, Cathy Magee, often cites statistics like “20% of UK entrepreneurs” being dyslexic and emphasizes that harnessing the talents of dyslexic thinkers is an economic opportunity for Scotland</w:t>
      </w:r>
      <w:hyperlink r:id="rId84" w:anchor=":~:text=Cathy%20Magee%2C%20Chief%20Executive%20of,of" w:tgtFrame="_blank" w:history="1">
        <w:r w:rsidRPr="00B04F09">
          <w:rPr>
            <w:rFonts w:ascii="Times New Roman" w:eastAsia="Times New Roman" w:hAnsi="Times New Roman" w:cs="Times New Roman"/>
            <w:color w:val="0000FF"/>
            <w:u w:val="single"/>
            <w:lang w:eastAsia="en-GB"/>
          </w:rPr>
          <w:t>rotary-ribi.org</w:t>
        </w:r>
      </w:hyperlink>
      <w:r w:rsidRPr="00B04F09">
        <w:rPr>
          <w:rFonts w:ascii="Times New Roman" w:eastAsia="Times New Roman" w:hAnsi="Times New Roman" w:cs="Times New Roman"/>
          <w:lang w:eastAsia="en-GB"/>
        </w:rPr>
        <w:t xml:space="preserve">. Indeed, one outreach program noted dyslexic individuals often excel in fields like agriculture and start-ups: e.g., an estimated </w:t>
      </w:r>
      <w:r w:rsidRPr="00B04F09">
        <w:rPr>
          <w:rFonts w:ascii="Times New Roman" w:eastAsia="Times New Roman" w:hAnsi="Times New Roman" w:cs="Times New Roman"/>
          <w:b/>
          <w:bCs/>
          <w:lang w:eastAsia="en-GB"/>
        </w:rPr>
        <w:t>25% of agricultural students</w:t>
      </w:r>
      <w:r w:rsidRPr="00B04F09">
        <w:rPr>
          <w:rFonts w:ascii="Times New Roman" w:eastAsia="Times New Roman" w:hAnsi="Times New Roman" w:cs="Times New Roman"/>
          <w:lang w:eastAsia="en-GB"/>
        </w:rPr>
        <w:t xml:space="preserve"> in Scotland were found to be dyslexic in one study, demonstrating a link between dyslexia and enterprising fields beyond traditional business</w:t>
      </w:r>
      <w:hyperlink r:id="rId85" w:anchor=":~:text=Cathy%20Magee%2C%20Chief%20Executive%20of,of" w:tgtFrame="_blank" w:history="1">
        <w:r w:rsidRPr="00B04F09">
          <w:rPr>
            <w:rFonts w:ascii="Times New Roman" w:eastAsia="Times New Roman" w:hAnsi="Times New Roman" w:cs="Times New Roman"/>
            <w:color w:val="0000FF"/>
            <w:u w:val="single"/>
            <w:lang w:eastAsia="en-GB"/>
          </w:rPr>
          <w:t>rotary-ribi.org</w:t>
        </w:r>
      </w:hyperlink>
      <w:r w:rsidRPr="00B04F09">
        <w:rPr>
          <w:rFonts w:ascii="Times New Roman" w:eastAsia="Times New Roman" w:hAnsi="Times New Roman" w:cs="Times New Roman"/>
          <w:lang w:eastAsia="en-GB"/>
        </w:rPr>
        <w:t>. Scottish industry and education leaders are increasingly aware of this “dyslexic edge” – there are calls to provide more support (e.g. training, assistive tech) to entrepreneurs with dyslexia so that their ventures can grow further</w:t>
      </w:r>
      <w:hyperlink r:id="rId86" w:anchor=":~:text=For%20the%20economy%20to%20harness,business%20and%20their%20support%20providers" w:tgtFrame="_blank" w:history="1">
        <w:r w:rsidRPr="00B04F09">
          <w:rPr>
            <w:rFonts w:ascii="Times New Roman" w:eastAsia="Times New Roman" w:hAnsi="Times New Roman" w:cs="Times New Roman"/>
            <w:color w:val="0000FF"/>
            <w:u w:val="single"/>
            <w:lang w:eastAsia="en-GB"/>
          </w:rPr>
          <w:t>linkedin.com</w:t>
        </w:r>
      </w:hyperlink>
      <w:hyperlink r:id="rId87" w:anchor=":~:text=insights%20and%20skills%20associated%20with,full%20contribution%20from%20these%20entrepreneurs"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w:t>
      </w:r>
    </w:p>
    <w:p w14:paraId="4B90675B"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 xml:space="preserve">In summary, </w:t>
      </w:r>
      <w:r w:rsidRPr="00B04F09">
        <w:rPr>
          <w:rFonts w:ascii="Times New Roman" w:eastAsia="Times New Roman" w:hAnsi="Times New Roman" w:cs="Times New Roman"/>
          <w:b/>
          <w:bCs/>
          <w:lang w:eastAsia="en-GB"/>
        </w:rPr>
        <w:t>Scotland mirrors the UK</w:t>
      </w:r>
      <w:r w:rsidRPr="00B04F09">
        <w:rPr>
          <w:rFonts w:ascii="Times New Roman" w:eastAsia="Times New Roman" w:hAnsi="Times New Roman" w:cs="Times New Roman"/>
          <w:lang w:eastAsia="en-GB"/>
        </w:rPr>
        <w:t xml:space="preserve"> in that dyslexia is relatively common among entrepreneurs – roughly one in five – compared to one in ten in the general populace</w:t>
      </w:r>
      <w:hyperlink r:id="rId88"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hyperlink r:id="rId89" w:anchor=":~:text=According%20to%20Dyslexia%20Scotland%20one,adults%20has%20dyslexia%20in%20Scotland" w:tgtFrame="_blank" w:history="1">
        <w:r w:rsidRPr="00B04F09">
          <w:rPr>
            <w:rFonts w:ascii="Times New Roman" w:eastAsia="Times New Roman" w:hAnsi="Times New Roman" w:cs="Times New Roman"/>
            <w:color w:val="0000FF"/>
            <w:u w:val="single"/>
            <w:lang w:eastAsia="en-GB"/>
          </w:rPr>
          <w:t>childreninscotland.org.uk</w:t>
        </w:r>
      </w:hyperlink>
      <w:r w:rsidRPr="00B04F09">
        <w:rPr>
          <w:rFonts w:ascii="Times New Roman" w:eastAsia="Times New Roman" w:hAnsi="Times New Roman" w:cs="Times New Roman"/>
          <w:lang w:eastAsia="en-GB"/>
        </w:rPr>
        <w:t xml:space="preserve">. This disparity highlights a noteworthy trend of the past decade: across Western countries, individuals with dyslexia are finding success in </w:t>
      </w:r>
      <w:r w:rsidRPr="00B04F09">
        <w:rPr>
          <w:rFonts w:ascii="Times New Roman" w:eastAsia="Times New Roman" w:hAnsi="Times New Roman" w:cs="Times New Roman"/>
          <w:lang w:eastAsia="en-GB"/>
        </w:rPr>
        <w:lastRenderedPageBreak/>
        <w:t>entrepreneurial careers at higher rates, underlining the importance of recognizing and supporting dyslexic strengths in the workforce.</w:t>
      </w:r>
    </w:p>
    <w:p w14:paraId="7DD9F41C" w14:textId="77777777" w:rsidR="00B04F09" w:rsidRPr="00B04F09" w:rsidRDefault="00B04F09" w:rsidP="00B04F09">
      <w:p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b/>
          <w:bCs/>
          <w:lang w:eastAsia="en-GB"/>
        </w:rPr>
        <w:t>Sources:</w:t>
      </w:r>
    </w:p>
    <w:p w14:paraId="2D76BF26" w14:textId="77777777" w:rsidR="00B04F09" w:rsidRPr="00B04F09" w:rsidRDefault="00B04F09" w:rsidP="00B04F09">
      <w:pPr>
        <w:numPr>
          <w:ilvl w:val="0"/>
          <w:numId w:val="1"/>
        </w:num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United States: Prevalence estimates (5–10% to 20%)</w:t>
      </w:r>
      <w:hyperlink r:id="rId90" w:anchor=":~:text=According%20to%20the%20National%20Institutes,the%20actual%20prevalence%20is%20higher" w:tgtFrame="_blank" w:history="1">
        <w:r w:rsidRPr="00B04F09">
          <w:rPr>
            <w:rFonts w:ascii="Times New Roman" w:eastAsia="Times New Roman" w:hAnsi="Times New Roman" w:cs="Times New Roman"/>
            <w:color w:val="0000FF"/>
            <w:u w:val="single"/>
            <w:lang w:eastAsia="en-GB"/>
          </w:rPr>
          <w:t>discoveryaba.com</w:t>
        </w:r>
      </w:hyperlink>
      <w:hyperlink r:id="rId91" w:anchor=":~:text=Dyslexia%20is%20the%20most%20common,The%20unexpected%20nature%20of%20dyslexia"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Yale Dyslexia FAQdyslexia.yale.edudyslexia.yale.edu; Adult diagnosis gap</w:t>
      </w:r>
      <w:hyperlink r:id="rId92" w:anchor=":~:text=them%20are%20dyslexic,of%20them%20receiving%20a%20diagnosis" w:tgtFrame="_blank" w:history="1">
        <w:r w:rsidRPr="00B04F09">
          <w:rPr>
            <w:rFonts w:ascii="Times New Roman" w:eastAsia="Times New Roman" w:hAnsi="Times New Roman" w:cs="Times New Roman"/>
            <w:color w:val="0000FF"/>
            <w:u w:val="single"/>
            <w:lang w:eastAsia="en-GB"/>
          </w:rPr>
          <w:t>crossrivertherapy.com</w:t>
        </w:r>
      </w:hyperlink>
      <w:r w:rsidRPr="00B04F09">
        <w:rPr>
          <w:rFonts w:ascii="Times New Roman" w:eastAsia="Times New Roman" w:hAnsi="Times New Roman" w:cs="Times New Roman"/>
          <w:lang w:eastAsia="en-GB"/>
        </w:rPr>
        <w:t>; Demographics and NAEP reading gap</w:t>
      </w:r>
      <w:hyperlink r:id="rId93" w:anchor=":~:text=similar%20percentage" w:tgtFrame="_blank" w:history="1">
        <w:r w:rsidRPr="00B04F09">
          <w:rPr>
            <w:rFonts w:ascii="Times New Roman" w:eastAsia="Times New Roman" w:hAnsi="Times New Roman" w:cs="Times New Roman"/>
            <w:color w:val="0000FF"/>
            <w:u w:val="single"/>
            <w:lang w:eastAsia="en-GB"/>
          </w:rPr>
          <w:t>crossrivertherapy.com</w:t>
        </w:r>
      </w:hyperlink>
      <w:hyperlink r:id="rId94" w:anchor=":~:text=The%20National%20Assessment%20of%20Educational,In%20an%20effort%20to" w:tgtFrame="_blank" w:history="1">
        <w:r w:rsidRPr="00B04F09">
          <w:rPr>
            <w:rFonts w:ascii="Times New Roman" w:eastAsia="Times New Roman" w:hAnsi="Times New Roman" w:cs="Times New Roman"/>
            <w:color w:val="0000FF"/>
            <w:u w:val="single"/>
            <w:lang w:eastAsia="en-GB"/>
          </w:rPr>
          <w:t>nature.com</w:t>
        </w:r>
      </w:hyperlink>
      <w:r w:rsidRPr="00B04F09">
        <w:rPr>
          <w:rFonts w:ascii="Times New Roman" w:eastAsia="Times New Roman" w:hAnsi="Times New Roman" w:cs="Times New Roman"/>
          <w:lang w:eastAsia="en-GB"/>
        </w:rPr>
        <w:t>; Entrepreneur study (Logan 2019)</w:t>
      </w:r>
      <w:hyperlink r:id="rId95"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w:t>
      </w:r>
    </w:p>
    <w:p w14:paraId="3F8FDAB7" w14:textId="77777777" w:rsidR="00B04F09" w:rsidRPr="00B04F09" w:rsidRDefault="00B04F09" w:rsidP="00B04F09">
      <w:pPr>
        <w:numPr>
          <w:ilvl w:val="0"/>
          <w:numId w:val="1"/>
        </w:num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United Kingdom: BDA prevalence (10%)</w:t>
      </w:r>
      <w:hyperlink r:id="rId96" w:anchor=":~:text=Dyslexia" w:tgtFrame="_blank" w:history="1">
        <w:r w:rsidRPr="00B04F09">
          <w:rPr>
            <w:rFonts w:ascii="Times New Roman" w:eastAsia="Times New Roman" w:hAnsi="Times New Roman" w:cs="Times New Roman"/>
            <w:color w:val="0000FF"/>
            <w:u w:val="single"/>
            <w:lang w:eastAsia="en-GB"/>
          </w:rPr>
          <w:t>bdadyslexia.org.uk</w:t>
        </w:r>
      </w:hyperlink>
      <w:r w:rsidRPr="00B04F09">
        <w:rPr>
          <w:rFonts w:ascii="Times New Roman" w:eastAsia="Times New Roman" w:hAnsi="Times New Roman" w:cs="Times New Roman"/>
          <w:lang w:eastAsia="en-GB"/>
        </w:rPr>
        <w:t>; Logan’s entrepreneur studies</w:t>
      </w:r>
      <w:hyperlink r:id="rId97" w:anchor=":~:text=A%20staggering%2035,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AMA report (2019)</w:t>
      </w:r>
      <w:hyperlink r:id="rId98" w:anchor=":~:text=at%20London%E2%80%99s%20Cass%20Business%20School" w:tgtFrame="_blank" w:history="1">
        <w:r w:rsidRPr="00B04F09">
          <w:rPr>
            <w:rFonts w:ascii="Times New Roman" w:eastAsia="Times New Roman" w:hAnsi="Times New Roman" w:cs="Times New Roman"/>
            <w:color w:val="0000FF"/>
            <w:u w:val="single"/>
            <w:lang w:eastAsia="en-GB"/>
          </w:rPr>
          <w:t>amanet.org</w:t>
        </w:r>
      </w:hyperlink>
      <w:r w:rsidRPr="00B04F09">
        <w:rPr>
          <w:rFonts w:ascii="Times New Roman" w:eastAsia="Times New Roman" w:hAnsi="Times New Roman" w:cs="Times New Roman"/>
          <w:lang w:eastAsia="en-GB"/>
        </w:rPr>
        <w:t>; Jan Halfpenny article (2015)</w:t>
      </w:r>
      <w:hyperlink r:id="rId99"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hyperlink r:id="rId100" w:anchor=":~:text=Like%20many%20other%20adults%2C%20Michelle,10"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w:t>
      </w:r>
    </w:p>
    <w:p w14:paraId="0CC66404" w14:textId="77777777" w:rsidR="00B04F09" w:rsidRPr="00B04F09" w:rsidRDefault="00B04F09" w:rsidP="00B04F09">
      <w:pPr>
        <w:numPr>
          <w:ilvl w:val="0"/>
          <w:numId w:val="1"/>
        </w:numPr>
        <w:spacing w:before="100" w:beforeAutospacing="1" w:after="100" w:afterAutospacing="1"/>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Scotland: Dyslexia Scotland prevalence (10%)</w:t>
      </w:r>
      <w:hyperlink r:id="rId101" w:anchor=":~:text=According%20to%20Dyslexia%20Scotland%20one,adults%20has%20dyslexia%20in%20Scotland" w:tgtFrame="_blank" w:history="1">
        <w:r w:rsidRPr="00B04F09">
          <w:rPr>
            <w:rFonts w:ascii="Times New Roman" w:eastAsia="Times New Roman" w:hAnsi="Times New Roman" w:cs="Times New Roman"/>
            <w:color w:val="0000FF"/>
            <w:u w:val="single"/>
            <w:lang w:eastAsia="en-GB"/>
          </w:rPr>
          <w:t>childreninscotland.org.uk</w:t>
        </w:r>
      </w:hyperlink>
      <w:r w:rsidRPr="00B04F09">
        <w:rPr>
          <w:rFonts w:ascii="Times New Roman" w:eastAsia="Times New Roman" w:hAnsi="Times New Roman" w:cs="Times New Roman"/>
          <w:lang w:eastAsia="en-GB"/>
        </w:rPr>
        <w:t>; Scottish school data (2018, +60% since 2012)</w:t>
      </w:r>
      <w:hyperlink r:id="rId102" w:anchor=":~:text=Pupils%20for%20whom%20reason%20for,9" w:tgtFrame="_blank" w:history="1">
        <w:r w:rsidRPr="00B04F09">
          <w:rPr>
            <w:rFonts w:ascii="Times New Roman" w:eastAsia="Times New Roman" w:hAnsi="Times New Roman" w:cs="Times New Roman"/>
            <w:color w:val="0000FF"/>
            <w:u w:val="single"/>
            <w:lang w:eastAsia="en-GB"/>
          </w:rPr>
          <w:t>thescsc.org.uk</w:t>
        </w:r>
      </w:hyperlink>
      <w:r w:rsidRPr="00B04F09">
        <w:rPr>
          <w:rFonts w:ascii="Times New Roman" w:eastAsia="Times New Roman" w:hAnsi="Times New Roman" w:cs="Times New Roman"/>
          <w:lang w:eastAsia="en-GB"/>
        </w:rPr>
        <w:t>; Dyslexia Scotland/Univ. of Glasgow report 2024</w:t>
      </w:r>
      <w:hyperlink r:id="rId103" w:anchor=":~:text=The%20survey%20revealed%20that%20people,manage%20dyslexia%20in%20daily%20life" w:tgtFrame="_blank" w:history="1">
        <w:r w:rsidRPr="00B04F09">
          <w:rPr>
            <w:rFonts w:ascii="Times New Roman" w:eastAsia="Times New Roman" w:hAnsi="Times New Roman" w:cs="Times New Roman"/>
            <w:color w:val="0000FF"/>
            <w:u w:val="single"/>
            <w:lang w:eastAsia="en-GB"/>
          </w:rPr>
          <w:t>dyslexiascotland.org.uk</w:t>
        </w:r>
      </w:hyperlink>
      <w:hyperlink r:id="rId104" w:anchor=":~:text=The%20detailed%20report%20highlights%20that,which%20can%20cost%20from%20%C2%A3300" w:tgtFrame="_blank" w:history="1">
        <w:r w:rsidRPr="00B04F09">
          <w:rPr>
            <w:rFonts w:ascii="Times New Roman" w:eastAsia="Times New Roman" w:hAnsi="Times New Roman" w:cs="Times New Roman"/>
            <w:color w:val="0000FF"/>
            <w:u w:val="single"/>
            <w:lang w:eastAsia="en-GB"/>
          </w:rPr>
          <w:t>dyslexiascotland.org.uk</w:t>
        </w:r>
      </w:hyperlink>
      <w:r w:rsidRPr="00B04F09">
        <w:rPr>
          <w:rFonts w:ascii="Times New Roman" w:eastAsia="Times New Roman" w:hAnsi="Times New Roman" w:cs="Times New Roman"/>
          <w:lang w:eastAsia="en-GB"/>
        </w:rPr>
        <w:t>; Women’s Enterprise Scotland estimate</w:t>
      </w:r>
      <w:hyperlink r:id="rId105" w:anchor=":~:text=Professor%20Julie%20Logan%E2%80%99s%20research%20at,the%20term%20%E2%80%98entrepreneur%E2%80%99%20is%20applied" w:tgtFrame="_blank" w:history="1">
        <w:r w:rsidRPr="00B04F09">
          <w:rPr>
            <w:rFonts w:ascii="Times New Roman" w:eastAsia="Times New Roman" w:hAnsi="Times New Roman" w:cs="Times New Roman"/>
            <w:color w:val="0000FF"/>
            <w:u w:val="single"/>
            <w:lang w:eastAsia="en-GB"/>
          </w:rPr>
          <w:t>linkedin.com</w:t>
        </w:r>
      </w:hyperlink>
      <w:r w:rsidRPr="00B04F09">
        <w:rPr>
          <w:rFonts w:ascii="Times New Roman" w:eastAsia="Times New Roman" w:hAnsi="Times New Roman" w:cs="Times New Roman"/>
          <w:lang w:eastAsia="en-GB"/>
        </w:rPr>
        <w:t>.</w:t>
      </w:r>
    </w:p>
    <w:p w14:paraId="31F7B682" w14:textId="2CF6108C"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fldChar w:fldCharType="begin"/>
      </w:r>
      <w:r w:rsidRPr="00B04F09">
        <w:rPr>
          <w:rFonts w:ascii="Times New Roman" w:eastAsia="Times New Roman" w:hAnsi="Times New Roman" w:cs="Times New Roman"/>
          <w:lang w:eastAsia="en-GB"/>
        </w:rPr>
        <w:instrText xml:space="preserve"> INCLUDEPICTURE "https://www.google.com/s2/favicons?domain=https://www.crossrivertherapy.com&amp;sz=32" \* MERGEFORMATINET </w:instrText>
      </w:r>
      <w:r w:rsidRPr="00B04F09">
        <w:rPr>
          <w:rFonts w:ascii="Times New Roman" w:eastAsia="Times New Roman" w:hAnsi="Times New Roman" w:cs="Times New Roman"/>
          <w:lang w:eastAsia="en-GB"/>
        </w:rPr>
        <w:fldChar w:fldCharType="separate"/>
      </w:r>
      <w:r w:rsidRPr="00B04F09">
        <w:rPr>
          <w:rFonts w:ascii="Times New Roman" w:eastAsia="Times New Roman" w:hAnsi="Times New Roman" w:cs="Times New Roman"/>
          <w:noProof/>
          <w:lang w:eastAsia="en-GB"/>
        </w:rPr>
        <w:drawing>
          <wp:inline distT="0" distB="0" distL="0" distR="0" wp14:anchorId="63B9BF3E" wp14:editId="2A84351B">
            <wp:extent cx="407670" cy="407670"/>
            <wp:effectExtent l="0" t="0" r="0" b="0"/>
            <wp:docPr id="1427292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B04F09">
        <w:rPr>
          <w:rFonts w:ascii="Times New Roman" w:eastAsia="Times New Roman" w:hAnsi="Times New Roman" w:cs="Times New Roman"/>
          <w:lang w:eastAsia="en-GB"/>
        </w:rPr>
        <w:fldChar w:fldCharType="end"/>
      </w:r>
    </w:p>
    <w:p w14:paraId="072176E4" w14:textId="19242A95"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fldChar w:fldCharType="begin"/>
      </w:r>
      <w:r w:rsidRPr="00B04F09">
        <w:rPr>
          <w:rFonts w:ascii="Times New Roman" w:eastAsia="Times New Roman" w:hAnsi="Times New Roman" w:cs="Times New Roman"/>
          <w:lang w:eastAsia="en-GB"/>
        </w:rPr>
        <w:instrText xml:space="preserve"> INCLUDEPICTURE "https://www.google.com/s2/favicons?domain=https://www.nature.com&amp;sz=32" \* MERGEFORMATINET </w:instrText>
      </w:r>
      <w:r w:rsidRPr="00B04F09">
        <w:rPr>
          <w:rFonts w:ascii="Times New Roman" w:eastAsia="Times New Roman" w:hAnsi="Times New Roman" w:cs="Times New Roman"/>
          <w:lang w:eastAsia="en-GB"/>
        </w:rPr>
        <w:fldChar w:fldCharType="separate"/>
      </w:r>
      <w:r w:rsidRPr="00B04F09">
        <w:rPr>
          <w:rFonts w:ascii="Times New Roman" w:eastAsia="Times New Roman" w:hAnsi="Times New Roman" w:cs="Times New Roman"/>
          <w:noProof/>
          <w:lang w:eastAsia="en-GB"/>
        </w:rPr>
        <w:drawing>
          <wp:inline distT="0" distB="0" distL="0" distR="0" wp14:anchorId="67EAA52F" wp14:editId="1F30406C">
            <wp:extent cx="407670" cy="407670"/>
            <wp:effectExtent l="0" t="0" r="0" b="0"/>
            <wp:docPr id="20098007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B04F09">
        <w:rPr>
          <w:rFonts w:ascii="Times New Roman" w:eastAsia="Times New Roman" w:hAnsi="Times New Roman" w:cs="Times New Roman"/>
          <w:lang w:eastAsia="en-GB"/>
        </w:rPr>
        <w:fldChar w:fldCharType="end"/>
      </w:r>
    </w:p>
    <w:p w14:paraId="29DABE41" w14:textId="564F5D34"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fldChar w:fldCharType="begin"/>
      </w:r>
      <w:r w:rsidRPr="00B04F09">
        <w:rPr>
          <w:rFonts w:ascii="Times New Roman" w:eastAsia="Times New Roman" w:hAnsi="Times New Roman" w:cs="Times New Roman"/>
          <w:lang w:eastAsia="en-GB"/>
        </w:rPr>
        <w:instrText xml:space="preserve"> INCLUDEPICTURE "https://www.google.com/s2/favicons?domain=https://www.amanet.org&amp;sz=32" \* MERGEFORMATINET </w:instrText>
      </w:r>
      <w:r w:rsidRPr="00B04F09">
        <w:rPr>
          <w:rFonts w:ascii="Times New Roman" w:eastAsia="Times New Roman" w:hAnsi="Times New Roman" w:cs="Times New Roman"/>
          <w:lang w:eastAsia="en-GB"/>
        </w:rPr>
        <w:fldChar w:fldCharType="separate"/>
      </w:r>
      <w:r w:rsidRPr="00B04F09">
        <w:rPr>
          <w:rFonts w:ascii="Times New Roman" w:eastAsia="Times New Roman" w:hAnsi="Times New Roman" w:cs="Times New Roman"/>
          <w:noProof/>
          <w:lang w:eastAsia="en-GB"/>
        </w:rPr>
        <w:drawing>
          <wp:inline distT="0" distB="0" distL="0" distR="0" wp14:anchorId="2FCFD8FD" wp14:editId="43094957">
            <wp:extent cx="407670" cy="407670"/>
            <wp:effectExtent l="0" t="0" r="0" b="0"/>
            <wp:docPr id="639869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B04F09">
        <w:rPr>
          <w:rFonts w:ascii="Times New Roman" w:eastAsia="Times New Roman" w:hAnsi="Times New Roman" w:cs="Times New Roman"/>
          <w:lang w:eastAsia="en-GB"/>
        </w:rPr>
        <w:fldChar w:fldCharType="end"/>
      </w:r>
    </w:p>
    <w:p w14:paraId="47C18AA5" w14:textId="516F9770"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fldChar w:fldCharType="begin"/>
      </w:r>
      <w:r w:rsidRPr="00B04F09">
        <w:rPr>
          <w:rFonts w:ascii="Times New Roman" w:eastAsia="Times New Roman" w:hAnsi="Times New Roman" w:cs="Times New Roman"/>
          <w:lang w:eastAsia="en-GB"/>
        </w:rPr>
        <w:instrText xml:space="preserve"> INCLUDEPICTURE "https://www.google.com/s2/favicons?domain=http://dyslexia.yale.edu&amp;sz=32" \* MERGEFORMATINET </w:instrText>
      </w:r>
      <w:r w:rsidRPr="00B04F09">
        <w:rPr>
          <w:rFonts w:ascii="Times New Roman" w:eastAsia="Times New Roman" w:hAnsi="Times New Roman" w:cs="Times New Roman"/>
          <w:lang w:eastAsia="en-GB"/>
        </w:rPr>
        <w:fldChar w:fldCharType="separate"/>
      </w:r>
      <w:r w:rsidRPr="00B04F09">
        <w:rPr>
          <w:rFonts w:ascii="Times New Roman" w:eastAsia="Times New Roman" w:hAnsi="Times New Roman" w:cs="Times New Roman"/>
          <w:noProof/>
          <w:lang w:eastAsia="en-GB"/>
        </w:rPr>
        <w:drawing>
          <wp:inline distT="0" distB="0" distL="0" distR="0" wp14:anchorId="53C41E60" wp14:editId="48E9EE81">
            <wp:extent cx="407670" cy="407670"/>
            <wp:effectExtent l="0" t="0" r="0" b="0"/>
            <wp:docPr id="268049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B04F09">
        <w:rPr>
          <w:rFonts w:ascii="Times New Roman" w:eastAsia="Times New Roman" w:hAnsi="Times New Roman" w:cs="Times New Roman"/>
          <w:lang w:eastAsia="en-GB"/>
        </w:rPr>
        <w:fldChar w:fldCharType="end"/>
      </w:r>
    </w:p>
    <w:p w14:paraId="66F0BD45" w14:textId="1750235B"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fldChar w:fldCharType="begin"/>
      </w:r>
      <w:r w:rsidRPr="00B04F09">
        <w:rPr>
          <w:rFonts w:ascii="Times New Roman" w:eastAsia="Times New Roman" w:hAnsi="Times New Roman" w:cs="Times New Roman"/>
          <w:lang w:eastAsia="en-GB"/>
        </w:rPr>
        <w:instrText xml:space="preserve"> INCLUDEPICTURE "https://www.google.com/s2/favicons?domain=https://www.discoveryaba.com&amp;sz=32" \* MERGEFORMATINET </w:instrText>
      </w:r>
      <w:r w:rsidRPr="00B04F09">
        <w:rPr>
          <w:rFonts w:ascii="Times New Roman" w:eastAsia="Times New Roman" w:hAnsi="Times New Roman" w:cs="Times New Roman"/>
          <w:lang w:eastAsia="en-GB"/>
        </w:rPr>
        <w:fldChar w:fldCharType="separate"/>
      </w:r>
      <w:r w:rsidRPr="00B04F09">
        <w:rPr>
          <w:rFonts w:ascii="Times New Roman" w:eastAsia="Times New Roman" w:hAnsi="Times New Roman" w:cs="Times New Roman"/>
          <w:noProof/>
          <w:lang w:eastAsia="en-GB"/>
        </w:rPr>
        <w:drawing>
          <wp:inline distT="0" distB="0" distL="0" distR="0" wp14:anchorId="25CE391F" wp14:editId="28CE8EFC">
            <wp:extent cx="407670" cy="407670"/>
            <wp:effectExtent l="0" t="0" r="0" b="0"/>
            <wp:docPr id="47296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B04F09">
        <w:rPr>
          <w:rFonts w:ascii="Times New Roman" w:eastAsia="Times New Roman" w:hAnsi="Times New Roman" w:cs="Times New Roman"/>
          <w:lang w:eastAsia="en-GB"/>
        </w:rPr>
        <w:fldChar w:fldCharType="end"/>
      </w:r>
    </w:p>
    <w:p w14:paraId="3C99FE65" w14:textId="77777777" w:rsidR="00B04F09" w:rsidRPr="00B04F09" w:rsidRDefault="00B04F09" w:rsidP="00B04F09">
      <w:pPr>
        <w:rPr>
          <w:rFonts w:ascii="Times New Roman" w:eastAsia="Times New Roman" w:hAnsi="Times New Roman" w:cs="Times New Roman"/>
          <w:lang w:eastAsia="en-GB"/>
        </w:rPr>
      </w:pPr>
      <w:r w:rsidRPr="00B04F09">
        <w:rPr>
          <w:rFonts w:ascii="Times New Roman" w:eastAsia="Times New Roman" w:hAnsi="Times New Roman" w:cs="Times New Roman"/>
          <w:lang w:eastAsia="en-GB"/>
        </w:rPr>
        <w:t>Sources</w:t>
      </w:r>
    </w:p>
    <w:p w14:paraId="001C3874" w14:textId="77777777" w:rsidR="00D305E0" w:rsidRDefault="00D305E0"/>
    <w:p w14:paraId="12FCE2E5" w14:textId="77777777" w:rsidR="00E368CC" w:rsidRDefault="00E368CC"/>
    <w:p w14:paraId="32A9F038" w14:textId="77777777" w:rsidR="00E368CC" w:rsidRDefault="00E368CC"/>
    <w:p w14:paraId="01CE9438" w14:textId="77777777" w:rsidR="00E368CC" w:rsidRDefault="00E368CC" w:rsidP="00E368CC">
      <w:pPr>
        <w:rPr>
          <w:rFonts w:ascii="Verdana" w:hAnsi="Verdana" w:cs="Arial"/>
          <w:b/>
          <w:sz w:val="20"/>
        </w:rPr>
      </w:pPr>
      <w:r w:rsidRPr="00FA6679">
        <w:rPr>
          <w:rFonts w:ascii="Verdana" w:hAnsi="Verdana" w:cs="Arial"/>
          <w:b/>
          <w:sz w:val="20"/>
        </w:rPr>
        <w:t>DYSLEXIA FOUNDATION OF NEW ZEALAND</w:t>
      </w:r>
      <w:r>
        <w:rPr>
          <w:rFonts w:ascii="Verdana" w:hAnsi="Verdana" w:cs="Arial"/>
          <w:b/>
          <w:sz w:val="20"/>
        </w:rPr>
        <w:t>: RESEARCH UPDATES</w:t>
      </w:r>
    </w:p>
    <w:p w14:paraId="6D18E6AF" w14:textId="77777777" w:rsidR="00E368CC" w:rsidRPr="0059020B" w:rsidRDefault="00E368CC" w:rsidP="00E368CC">
      <w:pPr>
        <w:pBdr>
          <w:bottom w:val="single" w:sz="4" w:space="1" w:color="auto"/>
        </w:pBdr>
        <w:rPr>
          <w:rFonts w:ascii="Verdana" w:hAnsi="Verdana" w:cs="Arial"/>
          <w:b/>
          <w:sz w:val="20"/>
        </w:rPr>
      </w:pPr>
      <w:r>
        <w:rPr>
          <w:rFonts w:ascii="Verdana" w:hAnsi="Verdana" w:cs="Arial"/>
          <w:b/>
          <w:sz w:val="20"/>
        </w:rPr>
        <w:t>August</w:t>
      </w:r>
      <w:r w:rsidRPr="0059020B">
        <w:rPr>
          <w:rFonts w:ascii="Verdana" w:hAnsi="Verdana" w:cs="Arial"/>
          <w:b/>
          <w:sz w:val="20"/>
        </w:rPr>
        <w:t xml:space="preserve"> 2025 </w:t>
      </w:r>
    </w:p>
    <w:p w14:paraId="6F56A635" w14:textId="77777777" w:rsidR="00E368CC" w:rsidRPr="00FA6679" w:rsidRDefault="00E368CC" w:rsidP="00E368CC">
      <w:pPr>
        <w:rPr>
          <w:rFonts w:ascii="Verdana" w:hAnsi="Verdana" w:cs="Arial"/>
          <w:b/>
          <w:sz w:val="20"/>
        </w:rPr>
      </w:pPr>
    </w:p>
    <w:p w14:paraId="6A333FE7" w14:textId="77777777" w:rsidR="00E368CC" w:rsidRDefault="00E368CC" w:rsidP="00E368CC">
      <w:pPr>
        <w:rPr>
          <w:rFonts w:ascii="Verdana" w:hAnsi="Verdana" w:cs="Arial"/>
          <w:b/>
          <w:sz w:val="20"/>
        </w:rPr>
      </w:pPr>
      <w:r>
        <w:rPr>
          <w:rFonts w:ascii="Verdana" w:hAnsi="Verdana" w:cs="Arial"/>
          <w:b/>
          <w:sz w:val="20"/>
        </w:rPr>
        <w:t>This document updates research done through to August 2009, in specific areas of interest for the Dyslexia Foundation of New Zealand.</w:t>
      </w:r>
    </w:p>
    <w:p w14:paraId="4B277C79" w14:textId="77777777" w:rsidR="00E368CC" w:rsidRDefault="00E368CC" w:rsidP="00E368CC">
      <w:pPr>
        <w:pBdr>
          <w:bottom w:val="single" w:sz="4" w:space="1" w:color="auto"/>
        </w:pBdr>
        <w:rPr>
          <w:rFonts w:ascii="Verdana" w:hAnsi="Verdana" w:cs="Arial"/>
          <w:bCs/>
          <w:sz w:val="20"/>
        </w:rPr>
      </w:pPr>
    </w:p>
    <w:p w14:paraId="44DF1BF4" w14:textId="77777777" w:rsidR="00E368CC" w:rsidRDefault="00E368CC" w:rsidP="00E368CC">
      <w:pPr>
        <w:rPr>
          <w:rFonts w:ascii="Verdana" w:hAnsi="Verdana" w:cs="Arial"/>
          <w:b/>
          <w:sz w:val="20"/>
        </w:rPr>
      </w:pPr>
    </w:p>
    <w:p w14:paraId="3E402BFE" w14:textId="77777777" w:rsidR="00E368CC" w:rsidRDefault="00E368CC" w:rsidP="00E368CC">
      <w:pPr>
        <w:rPr>
          <w:rFonts w:ascii="Verdana" w:hAnsi="Verdana" w:cs="Arial"/>
          <w:b/>
          <w:sz w:val="20"/>
        </w:rPr>
      </w:pPr>
      <w:r w:rsidRPr="00FA6679">
        <w:rPr>
          <w:rFonts w:ascii="Verdana" w:hAnsi="Verdana" w:cs="Arial"/>
          <w:b/>
          <w:sz w:val="20"/>
        </w:rPr>
        <w:t>DYSLEXIA AS A LEARNING PREFERENCE</w:t>
      </w:r>
    </w:p>
    <w:p w14:paraId="3EE48CA2" w14:textId="77777777" w:rsidR="00E368CC" w:rsidRDefault="00E368CC" w:rsidP="00E368CC">
      <w:pPr>
        <w:rPr>
          <w:rFonts w:ascii="Verdana" w:hAnsi="Verdana" w:cs="Arial"/>
          <w:b/>
          <w:sz w:val="20"/>
        </w:rPr>
      </w:pPr>
      <w:r>
        <w:rPr>
          <w:rFonts w:ascii="Verdana" w:hAnsi="Verdana" w:cs="Arial"/>
          <w:b/>
          <w:sz w:val="20"/>
        </w:rPr>
        <w:t>Information as at August 2009</w:t>
      </w:r>
    </w:p>
    <w:p w14:paraId="60F40921" w14:textId="77777777" w:rsidR="00E368CC" w:rsidRPr="00FA6679" w:rsidRDefault="00E368CC" w:rsidP="00E368CC">
      <w:pPr>
        <w:numPr>
          <w:ilvl w:val="0"/>
          <w:numId w:val="27"/>
        </w:numPr>
        <w:rPr>
          <w:rFonts w:ascii="Verdana" w:hAnsi="Verdana" w:cs="Arial"/>
          <w:sz w:val="20"/>
        </w:rPr>
      </w:pPr>
      <w:r w:rsidRPr="00FA6679">
        <w:rPr>
          <w:rFonts w:ascii="Verdana" w:hAnsi="Verdana" w:cs="Arial"/>
          <w:sz w:val="20"/>
        </w:rPr>
        <w:t>Brain research, including studies from Yale and Auckland universities, has shown that while it is common to use the ‘verbal’ left side of our brain to understand words, dyslexic people use the ‘pictorial’ right side – making them slower to process and understand language, but stronger in creative areas like problem solving, empathy and lateral thinking</w:t>
      </w:r>
    </w:p>
    <w:p w14:paraId="0D0F0E82" w14:textId="77777777" w:rsidR="00E368CC" w:rsidRDefault="00E368CC" w:rsidP="00E368CC">
      <w:pPr>
        <w:numPr>
          <w:ilvl w:val="0"/>
          <w:numId w:val="27"/>
        </w:numPr>
        <w:rPr>
          <w:rFonts w:ascii="Verdana" w:hAnsi="Verdana" w:cs="Arial"/>
          <w:sz w:val="20"/>
        </w:rPr>
      </w:pPr>
      <w:r w:rsidRPr="00FA6679">
        <w:rPr>
          <w:rFonts w:ascii="Verdana" w:hAnsi="Verdana" w:cs="Arial"/>
          <w:sz w:val="20"/>
        </w:rPr>
        <w:t>Generally, the left brain controls linguistic functioning, and the right brain controls visual processing</w:t>
      </w:r>
    </w:p>
    <w:p w14:paraId="15AC4AB3" w14:textId="77777777" w:rsidR="00E368CC" w:rsidRPr="00FA6679" w:rsidRDefault="00E368CC" w:rsidP="00E368CC">
      <w:pPr>
        <w:numPr>
          <w:ilvl w:val="0"/>
          <w:numId w:val="27"/>
        </w:numPr>
        <w:rPr>
          <w:rFonts w:ascii="Verdana" w:hAnsi="Verdana" w:cs="Arial"/>
          <w:sz w:val="20"/>
        </w:rPr>
      </w:pPr>
      <w:r w:rsidRPr="00FA6679">
        <w:rPr>
          <w:rFonts w:ascii="Verdana" w:hAnsi="Verdana" w:cs="Arial"/>
          <w:sz w:val="20"/>
        </w:rPr>
        <w:t xml:space="preserve">MRI mapping from Sally </w:t>
      </w:r>
      <w:proofErr w:type="spellStart"/>
      <w:r w:rsidRPr="00FA6679">
        <w:rPr>
          <w:rFonts w:ascii="Verdana" w:hAnsi="Verdana" w:cs="Arial"/>
          <w:sz w:val="20"/>
        </w:rPr>
        <w:t>Shaywitz</w:t>
      </w:r>
      <w:proofErr w:type="spellEnd"/>
      <w:r w:rsidRPr="00FA6679">
        <w:rPr>
          <w:rFonts w:ascii="Verdana" w:hAnsi="Verdana" w:cs="Arial"/>
          <w:sz w:val="20"/>
        </w:rPr>
        <w:t xml:space="preserve"> shows these aspects may be disrupted or located differently in the dyslexic brain</w:t>
      </w:r>
    </w:p>
    <w:p w14:paraId="0DBA74B8" w14:textId="77777777" w:rsidR="00E368CC" w:rsidRPr="00FA6679" w:rsidRDefault="00E368CC" w:rsidP="00E368CC">
      <w:pPr>
        <w:numPr>
          <w:ilvl w:val="0"/>
          <w:numId w:val="27"/>
        </w:numPr>
        <w:rPr>
          <w:rFonts w:ascii="Verdana" w:hAnsi="Verdana" w:cs="Arial"/>
          <w:sz w:val="20"/>
        </w:rPr>
      </w:pPr>
      <w:r w:rsidRPr="00FA6679">
        <w:rPr>
          <w:rFonts w:ascii="Verdana" w:hAnsi="Verdana" w:cs="Arial"/>
          <w:sz w:val="20"/>
        </w:rPr>
        <w:lastRenderedPageBreak/>
        <w:t xml:space="preserve">Neil Mackay also notes that MRI technology shows that the dyslexic brain works atypically, with some parts of the modules for phonological awareness appearing in the right brain, and some visual processing modules located in the left brain </w:t>
      </w:r>
    </w:p>
    <w:p w14:paraId="451C7974" w14:textId="77777777" w:rsidR="00E368CC" w:rsidRPr="00FA6679" w:rsidRDefault="00E368CC" w:rsidP="00E368CC">
      <w:pPr>
        <w:numPr>
          <w:ilvl w:val="0"/>
          <w:numId w:val="27"/>
        </w:numPr>
        <w:rPr>
          <w:rFonts w:ascii="Verdana" w:hAnsi="Verdana" w:cs="Arial"/>
          <w:sz w:val="20"/>
        </w:rPr>
      </w:pPr>
      <w:r w:rsidRPr="00FA6679">
        <w:rPr>
          <w:rFonts w:ascii="Verdana" w:hAnsi="Verdana" w:cs="Arial"/>
          <w:sz w:val="20"/>
        </w:rPr>
        <w:t>Accessing stored information involves routing information through the corpus callosum, which links the two halves of the brain. If you need to reroute the information because you have elements and modules in atypical places that naturally slows the response time down</w:t>
      </w:r>
    </w:p>
    <w:p w14:paraId="706C4356" w14:textId="77777777" w:rsidR="00E368CC" w:rsidRPr="00FA6679" w:rsidRDefault="00E368CC" w:rsidP="00E368CC">
      <w:pPr>
        <w:numPr>
          <w:ilvl w:val="0"/>
          <w:numId w:val="27"/>
        </w:numPr>
        <w:rPr>
          <w:rFonts w:ascii="Verdana" w:hAnsi="Verdana" w:cs="Arial"/>
          <w:sz w:val="20"/>
        </w:rPr>
      </w:pPr>
      <w:r w:rsidRPr="00FA6679">
        <w:rPr>
          <w:rFonts w:ascii="Verdana" w:hAnsi="Verdana" w:cs="Arial"/>
          <w:sz w:val="20"/>
        </w:rPr>
        <w:t>But these different ‘journeys around the brain’ often result in many more links and connections which, in turn, lead to enhanced creativity and problem-solving</w:t>
      </w:r>
    </w:p>
    <w:p w14:paraId="04601F2D" w14:textId="77777777" w:rsidR="00E368CC" w:rsidRDefault="00E368CC" w:rsidP="00E368CC">
      <w:pPr>
        <w:numPr>
          <w:ilvl w:val="0"/>
          <w:numId w:val="27"/>
        </w:numPr>
        <w:ind w:left="714" w:hanging="357"/>
        <w:rPr>
          <w:rFonts w:ascii="Verdana" w:hAnsi="Verdana" w:cs="Arial"/>
          <w:sz w:val="20"/>
        </w:rPr>
      </w:pPr>
      <w:r w:rsidRPr="00FA6679">
        <w:rPr>
          <w:rFonts w:ascii="Verdana" w:hAnsi="Verdana" w:cs="Arial"/>
          <w:sz w:val="20"/>
        </w:rPr>
        <w:t>Dr Harry Chasty (psychologist and international consultant on learning abilities): “If a child doesn’t learn the way you teach, teach him the way he learns.”</w:t>
      </w:r>
    </w:p>
    <w:p w14:paraId="7698A83C" w14:textId="77777777" w:rsidR="00E368CC" w:rsidRDefault="00E368CC" w:rsidP="00E368CC">
      <w:pPr>
        <w:rPr>
          <w:rFonts w:ascii="Verdana" w:hAnsi="Verdana" w:cs="Arial"/>
          <w:b/>
          <w:sz w:val="20"/>
        </w:rPr>
      </w:pPr>
    </w:p>
    <w:p w14:paraId="597AEA0D"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dyslexia as a learning preference since August 2009.</w:t>
      </w:r>
    </w:p>
    <w:p w14:paraId="5B71CFE9" w14:textId="77777777" w:rsidR="00E368CC" w:rsidRDefault="00E368CC" w:rsidP="00E368CC">
      <w:pPr>
        <w:rPr>
          <w:rFonts w:ascii="Segoe UI Emoji" w:hAnsi="Segoe UI Emoji" w:cs="Segoe UI Emoji"/>
          <w:b/>
          <w:bCs/>
          <w:sz w:val="20"/>
        </w:rPr>
      </w:pPr>
    </w:p>
    <w:p w14:paraId="3841F9A8" w14:textId="77777777" w:rsidR="00E368CC" w:rsidRPr="00196391" w:rsidRDefault="00E368CC" w:rsidP="00E368CC">
      <w:pPr>
        <w:rPr>
          <w:rFonts w:ascii="Verdana" w:hAnsi="Verdana" w:cs="Arial"/>
          <w:b/>
          <w:bCs/>
          <w:sz w:val="20"/>
        </w:rPr>
      </w:pPr>
      <w:r w:rsidRPr="00196391">
        <w:rPr>
          <w:rFonts w:ascii="Verdana" w:hAnsi="Verdana" w:cs="Arial"/>
          <w:b/>
          <w:bCs/>
          <w:sz w:val="20"/>
        </w:rPr>
        <w:t>2011</w:t>
      </w:r>
    </w:p>
    <w:p w14:paraId="56137DF8" w14:textId="77777777" w:rsidR="00E368CC" w:rsidRDefault="00E368CC" w:rsidP="00E368CC">
      <w:pPr>
        <w:rPr>
          <w:rFonts w:ascii="Verdana" w:hAnsi="Verdana" w:cs="Arial"/>
          <w:sz w:val="20"/>
        </w:rPr>
      </w:pPr>
      <w:proofErr w:type="spellStart"/>
      <w:r w:rsidRPr="00196391">
        <w:rPr>
          <w:rFonts w:ascii="Verdana" w:hAnsi="Verdana" w:cs="Arial"/>
          <w:b/>
          <w:bCs/>
          <w:sz w:val="20"/>
        </w:rPr>
        <w:t>Richlan</w:t>
      </w:r>
      <w:proofErr w:type="spellEnd"/>
      <w:r w:rsidRPr="00196391">
        <w:rPr>
          <w:rFonts w:ascii="Verdana" w:hAnsi="Verdana" w:cs="Arial"/>
          <w:b/>
          <w:bCs/>
          <w:sz w:val="20"/>
        </w:rPr>
        <w:t xml:space="preserve"> et al. (2011)</w:t>
      </w:r>
      <w:r w:rsidRPr="00196391">
        <w:rPr>
          <w:rFonts w:ascii="Verdana" w:hAnsi="Verdana" w:cs="Arial"/>
          <w:sz w:val="20"/>
        </w:rPr>
        <w:t xml:space="preserve"> – </w:t>
      </w:r>
      <w:r w:rsidRPr="00196391">
        <w:rPr>
          <w:rFonts w:ascii="Verdana" w:hAnsi="Verdana" w:cs="Arial"/>
          <w:i/>
          <w:iCs/>
          <w:sz w:val="20"/>
        </w:rPr>
        <w:t>Functional imaging meta-analysis on dyslexia</w:t>
      </w:r>
      <w:r w:rsidRPr="00196391">
        <w:rPr>
          <w:rFonts w:ascii="Verdana" w:hAnsi="Verdana" w:cs="Arial"/>
          <w:sz w:val="20"/>
        </w:rPr>
        <w:br/>
        <w:t xml:space="preserve">Meta-analysis showed </w:t>
      </w:r>
      <w:proofErr w:type="spellStart"/>
      <w:r w:rsidRPr="00196391">
        <w:rPr>
          <w:rFonts w:ascii="Verdana" w:hAnsi="Verdana" w:cs="Arial"/>
          <w:sz w:val="20"/>
        </w:rPr>
        <w:t>underactivation</w:t>
      </w:r>
      <w:proofErr w:type="spellEnd"/>
      <w:r w:rsidRPr="00196391">
        <w:rPr>
          <w:rFonts w:ascii="Verdana" w:hAnsi="Verdana" w:cs="Arial"/>
          <w:sz w:val="20"/>
        </w:rPr>
        <w:t xml:space="preserve"> in the left </w:t>
      </w:r>
      <w:proofErr w:type="spellStart"/>
      <w:r w:rsidRPr="00196391">
        <w:rPr>
          <w:rFonts w:ascii="Verdana" w:hAnsi="Verdana" w:cs="Arial"/>
          <w:sz w:val="20"/>
        </w:rPr>
        <w:t>occipito</w:t>
      </w:r>
      <w:proofErr w:type="spellEnd"/>
      <w:r w:rsidRPr="00196391">
        <w:rPr>
          <w:rFonts w:ascii="Verdana" w:hAnsi="Verdana" w:cs="Arial"/>
          <w:sz w:val="20"/>
        </w:rPr>
        <w:noBreakHyphen/>
        <w:t>temporal (OT) region in dyslexic readers across children and adults, supporting disruption of left</w:t>
      </w:r>
      <w:r w:rsidRPr="00196391">
        <w:rPr>
          <w:rFonts w:ascii="Verdana" w:hAnsi="Verdana" w:cs="Arial"/>
          <w:sz w:val="20"/>
        </w:rPr>
        <w:noBreakHyphen/>
        <w:t xml:space="preserve">hemisphere reading networks. </w:t>
      </w:r>
    </w:p>
    <w:p w14:paraId="44D46810"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1" w:tgtFrame="_blank" w:history="1">
        <w:r w:rsidRPr="00196391">
          <w:rPr>
            <w:rStyle w:val="Hyperlink"/>
            <w:rFonts w:ascii="Verdana" w:hAnsi="Verdana" w:cs="Arial"/>
            <w:sz w:val="20"/>
          </w:rPr>
          <w:t>World Economic Forum</w:t>
        </w:r>
      </w:hyperlink>
      <w:hyperlink r:id="rId112" w:tgtFrame="_blank" w:history="1">
        <w:r w:rsidRPr="00196391">
          <w:rPr>
            <w:rStyle w:val="Hyperlink"/>
            <w:rFonts w:ascii="Verdana" w:hAnsi="Verdana" w:cs="Arial"/>
            <w:sz w:val="20"/>
          </w:rPr>
          <w:t>PMC+15PubMed+15PubMed+15</w:t>
        </w:r>
      </w:hyperlink>
      <w:r w:rsidRPr="00196391">
        <w:rPr>
          <w:rFonts w:ascii="Verdana" w:hAnsi="Verdana" w:cs="Arial"/>
          <w:sz w:val="20"/>
        </w:rPr>
        <w:br/>
      </w:r>
    </w:p>
    <w:p w14:paraId="23A906E7" w14:textId="77777777" w:rsidR="00E368CC" w:rsidRDefault="00E368CC" w:rsidP="00E368CC">
      <w:pPr>
        <w:rPr>
          <w:rFonts w:ascii="Verdana" w:hAnsi="Verdana" w:cs="Arial"/>
          <w:sz w:val="20"/>
        </w:rPr>
      </w:pPr>
    </w:p>
    <w:p w14:paraId="267AA4A3" w14:textId="77777777" w:rsidR="00E368CC" w:rsidRPr="00196391" w:rsidRDefault="00E368CC" w:rsidP="00E368CC">
      <w:pPr>
        <w:rPr>
          <w:rFonts w:ascii="Verdana" w:hAnsi="Verdana" w:cs="Arial"/>
          <w:b/>
          <w:bCs/>
          <w:sz w:val="20"/>
        </w:rPr>
      </w:pPr>
      <w:r w:rsidRPr="00196391">
        <w:rPr>
          <w:rFonts w:ascii="Verdana" w:hAnsi="Verdana" w:cs="Arial"/>
          <w:b/>
          <w:bCs/>
          <w:sz w:val="20"/>
        </w:rPr>
        <w:t>October 2013</w:t>
      </w:r>
    </w:p>
    <w:p w14:paraId="4A0AB717" w14:textId="77777777" w:rsidR="00E368CC" w:rsidRDefault="00E368CC" w:rsidP="00E368CC">
      <w:pPr>
        <w:rPr>
          <w:rFonts w:ascii="Verdana" w:hAnsi="Verdana" w:cs="Arial"/>
          <w:sz w:val="20"/>
        </w:rPr>
      </w:pPr>
      <w:r w:rsidRPr="00196391">
        <w:rPr>
          <w:rFonts w:ascii="Verdana" w:hAnsi="Verdana" w:cs="Arial"/>
          <w:b/>
          <w:bCs/>
          <w:sz w:val="20"/>
        </w:rPr>
        <w:t>Finn et al. (2013)</w:t>
      </w:r>
      <w:r w:rsidRPr="00196391">
        <w:rPr>
          <w:rFonts w:ascii="Verdana" w:hAnsi="Verdana" w:cs="Arial"/>
          <w:sz w:val="20"/>
        </w:rPr>
        <w:t xml:space="preserve"> – </w:t>
      </w:r>
      <w:r w:rsidRPr="00196391">
        <w:rPr>
          <w:rFonts w:ascii="Verdana" w:hAnsi="Verdana" w:cs="Arial"/>
          <w:i/>
          <w:iCs/>
          <w:sz w:val="20"/>
        </w:rPr>
        <w:t>Disruption of functional networks in dyslexia: whole</w:t>
      </w:r>
      <w:r w:rsidRPr="00196391">
        <w:rPr>
          <w:rFonts w:ascii="Verdana" w:hAnsi="Verdana" w:cs="Arial"/>
          <w:i/>
          <w:iCs/>
          <w:sz w:val="20"/>
        </w:rPr>
        <w:noBreakHyphen/>
        <w:t>brain, data</w:t>
      </w:r>
      <w:r w:rsidRPr="00196391">
        <w:rPr>
          <w:rFonts w:ascii="Verdana" w:hAnsi="Verdana" w:cs="Arial"/>
          <w:i/>
          <w:iCs/>
          <w:sz w:val="20"/>
        </w:rPr>
        <w:noBreakHyphen/>
        <w:t>driven fMRI analysis</w:t>
      </w:r>
      <w:r w:rsidRPr="00196391">
        <w:rPr>
          <w:rFonts w:ascii="Verdana" w:hAnsi="Verdana" w:cs="Arial"/>
          <w:sz w:val="20"/>
        </w:rPr>
        <w:t xml:space="preserve"> (Yale/</w:t>
      </w:r>
      <w:proofErr w:type="spellStart"/>
      <w:r w:rsidRPr="00196391">
        <w:rPr>
          <w:rFonts w:ascii="Verdana" w:hAnsi="Verdana" w:cs="Arial"/>
          <w:sz w:val="20"/>
        </w:rPr>
        <w:t>Shaywitz</w:t>
      </w:r>
      <w:proofErr w:type="spellEnd"/>
      <w:r w:rsidRPr="00196391">
        <w:rPr>
          <w:rFonts w:ascii="Verdana" w:hAnsi="Verdana" w:cs="Arial"/>
          <w:sz w:val="20"/>
        </w:rPr>
        <w:t xml:space="preserve"> team)</w:t>
      </w:r>
      <w:r w:rsidRPr="00196391">
        <w:rPr>
          <w:rFonts w:ascii="Verdana" w:hAnsi="Verdana" w:cs="Arial"/>
          <w:sz w:val="20"/>
        </w:rPr>
        <w:br/>
        <w:t>Found reduced connectivity in left hemisphere language areas (e.g. VWFA), increased right-hemisphere connectivity, and divergent visual</w:t>
      </w:r>
      <w:r w:rsidRPr="00196391">
        <w:rPr>
          <w:rFonts w:ascii="Verdana" w:hAnsi="Verdana" w:cs="Arial"/>
          <w:sz w:val="20"/>
        </w:rPr>
        <w:noBreakHyphen/>
        <w:t xml:space="preserve">prefrontal network patterns between dyslexic and typical readers. </w:t>
      </w:r>
    </w:p>
    <w:p w14:paraId="181EB7D6"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3" w:tgtFrame="_blank" w:history="1">
        <w:proofErr w:type="spellStart"/>
        <w:r w:rsidRPr="00196391">
          <w:rPr>
            <w:rStyle w:val="Hyperlink"/>
            <w:rFonts w:ascii="Verdana" w:hAnsi="Verdana" w:cs="Arial"/>
            <w:sz w:val="20"/>
          </w:rPr>
          <w:t>PubMed</w:t>
        </w:r>
      </w:hyperlink>
      <w:hyperlink r:id="rId114" w:tgtFrame="_blank" w:history="1">
        <w:r w:rsidRPr="00196391">
          <w:rPr>
            <w:rStyle w:val="Hyperlink"/>
            <w:rFonts w:ascii="Verdana" w:hAnsi="Verdana" w:cs="Arial"/>
            <w:sz w:val="20"/>
          </w:rPr>
          <w:t>ResearchGate</w:t>
        </w:r>
      </w:hyperlink>
      <w:hyperlink r:id="rId115" w:tgtFrame="_blank" w:history="1">
        <w:r w:rsidRPr="00196391">
          <w:rPr>
            <w:rStyle w:val="Hyperlink"/>
            <w:rFonts w:ascii="Verdana" w:hAnsi="Verdana" w:cs="Arial"/>
            <w:sz w:val="20"/>
          </w:rPr>
          <w:t>Biological</w:t>
        </w:r>
        <w:proofErr w:type="spellEnd"/>
        <w:r w:rsidRPr="00196391">
          <w:rPr>
            <w:rStyle w:val="Hyperlink"/>
            <w:rFonts w:ascii="Verdana" w:hAnsi="Verdana" w:cs="Arial"/>
            <w:sz w:val="20"/>
          </w:rPr>
          <w:t xml:space="preserve"> Psychiatry</w:t>
        </w:r>
      </w:hyperlink>
      <w:r w:rsidRPr="00196391">
        <w:rPr>
          <w:rFonts w:ascii="Verdana" w:hAnsi="Verdana" w:cs="Arial"/>
          <w:sz w:val="20"/>
        </w:rPr>
        <w:br/>
      </w:r>
    </w:p>
    <w:p w14:paraId="6D7F5558" w14:textId="77777777" w:rsidR="00E368CC" w:rsidRDefault="00E368CC" w:rsidP="00E368CC">
      <w:pPr>
        <w:rPr>
          <w:rFonts w:ascii="Segoe UI Emoji" w:hAnsi="Segoe UI Emoji" w:cs="Segoe UI Emoji"/>
          <w:b/>
          <w:bCs/>
          <w:sz w:val="20"/>
        </w:rPr>
      </w:pPr>
    </w:p>
    <w:p w14:paraId="48FA118C" w14:textId="77777777" w:rsidR="00E368CC" w:rsidRPr="00196391" w:rsidRDefault="00E368CC" w:rsidP="00E368CC">
      <w:pPr>
        <w:rPr>
          <w:rFonts w:ascii="Verdana" w:hAnsi="Verdana" w:cs="Arial"/>
          <w:b/>
          <w:bCs/>
          <w:sz w:val="20"/>
        </w:rPr>
      </w:pPr>
      <w:r w:rsidRPr="00196391">
        <w:rPr>
          <w:rFonts w:ascii="Verdana" w:hAnsi="Verdana" w:cs="Arial"/>
          <w:b/>
          <w:bCs/>
          <w:sz w:val="20"/>
        </w:rPr>
        <w:t>2016</w:t>
      </w:r>
    </w:p>
    <w:p w14:paraId="3C7FF603" w14:textId="77777777" w:rsidR="00E368CC" w:rsidRDefault="00E368CC" w:rsidP="00E368CC">
      <w:pPr>
        <w:rPr>
          <w:rFonts w:ascii="Verdana" w:hAnsi="Verdana" w:cs="Arial"/>
          <w:sz w:val="20"/>
        </w:rPr>
      </w:pPr>
      <w:r w:rsidRPr="00196391">
        <w:rPr>
          <w:rFonts w:ascii="Verdana" w:hAnsi="Verdana" w:cs="Arial"/>
          <w:b/>
          <w:bCs/>
          <w:sz w:val="20"/>
        </w:rPr>
        <w:t>Torrance</w:t>
      </w:r>
      <w:r w:rsidRPr="00196391">
        <w:rPr>
          <w:rFonts w:ascii="Verdana" w:hAnsi="Verdana" w:cs="Arial"/>
          <w:b/>
          <w:bCs/>
          <w:sz w:val="20"/>
        </w:rPr>
        <w:noBreakHyphen/>
        <w:t>based creativity study</w:t>
      </w:r>
      <w:r w:rsidRPr="00196391">
        <w:rPr>
          <w:rFonts w:ascii="Verdana" w:hAnsi="Verdana" w:cs="Arial"/>
          <w:sz w:val="20"/>
        </w:rPr>
        <w:t xml:space="preserve"> (Frontiers in Education, 2016)</w:t>
      </w:r>
      <w:r w:rsidRPr="00196391">
        <w:rPr>
          <w:rFonts w:ascii="Verdana" w:hAnsi="Verdana" w:cs="Arial"/>
          <w:sz w:val="20"/>
        </w:rPr>
        <w:br/>
        <w:t xml:space="preserve">Dyslexic children and teens demonstrated higher creativity scores using the Torrance Tests of Creative Thinking, especially when educational approaches nurtured creativity. </w:t>
      </w:r>
    </w:p>
    <w:p w14:paraId="140D95E1" w14:textId="77777777" w:rsidR="00E368CC"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6" w:tgtFrame="_blank" w:history="1">
        <w:r w:rsidRPr="00196391">
          <w:rPr>
            <w:rStyle w:val="Hyperlink"/>
            <w:rFonts w:ascii="Verdana" w:hAnsi="Verdana" w:cs="Arial"/>
            <w:sz w:val="20"/>
          </w:rPr>
          <w:t>mreronline.org+7PMC+7Wikipedia+7</w:t>
        </w:r>
      </w:hyperlink>
      <w:r w:rsidRPr="00196391">
        <w:rPr>
          <w:rFonts w:ascii="Verdana" w:hAnsi="Verdana" w:cs="Arial"/>
          <w:sz w:val="20"/>
        </w:rPr>
        <w:br/>
      </w:r>
    </w:p>
    <w:p w14:paraId="683B8279" w14:textId="77777777" w:rsidR="00E368CC" w:rsidRPr="00196391" w:rsidRDefault="00E368CC" w:rsidP="00E368CC">
      <w:pPr>
        <w:rPr>
          <w:rFonts w:ascii="Verdana" w:hAnsi="Verdana" w:cs="Arial"/>
          <w:b/>
          <w:bCs/>
          <w:sz w:val="20"/>
        </w:rPr>
      </w:pPr>
      <w:r w:rsidRPr="00196391">
        <w:rPr>
          <w:rFonts w:ascii="Verdana" w:hAnsi="Verdana" w:cs="Arial"/>
          <w:b/>
          <w:bCs/>
          <w:sz w:val="20"/>
        </w:rPr>
        <w:t>2017–2018</w:t>
      </w:r>
    </w:p>
    <w:p w14:paraId="4E093C77" w14:textId="77777777" w:rsidR="00E368CC" w:rsidRDefault="00E368CC" w:rsidP="00E368CC">
      <w:pPr>
        <w:rPr>
          <w:rFonts w:ascii="Verdana" w:hAnsi="Verdana" w:cs="Arial"/>
          <w:sz w:val="20"/>
        </w:rPr>
      </w:pPr>
      <w:r w:rsidRPr="00196391">
        <w:rPr>
          <w:rFonts w:ascii="Verdana" w:hAnsi="Verdana" w:cs="Arial"/>
          <w:b/>
          <w:bCs/>
          <w:sz w:val="20"/>
        </w:rPr>
        <w:t>Müller</w:t>
      </w:r>
      <w:r w:rsidRPr="00196391">
        <w:rPr>
          <w:rFonts w:ascii="Verdana" w:hAnsi="Verdana" w:cs="Arial"/>
          <w:b/>
          <w:bCs/>
          <w:sz w:val="20"/>
        </w:rPr>
        <w:noBreakHyphen/>
        <w:t>Axt et al. (2017)</w:t>
      </w:r>
      <w:r w:rsidRPr="00196391">
        <w:rPr>
          <w:rFonts w:ascii="Verdana" w:hAnsi="Verdana" w:cs="Arial"/>
          <w:sz w:val="20"/>
        </w:rPr>
        <w:t xml:space="preserve"> – </w:t>
      </w:r>
      <w:r w:rsidRPr="00196391">
        <w:rPr>
          <w:rFonts w:ascii="Verdana" w:hAnsi="Verdana" w:cs="Arial"/>
          <w:i/>
          <w:iCs/>
          <w:sz w:val="20"/>
        </w:rPr>
        <w:t>Altered structural connectivity of the left visual thalamus (LGN–V5)</w:t>
      </w:r>
      <w:r w:rsidRPr="00196391">
        <w:rPr>
          <w:rFonts w:ascii="Verdana" w:hAnsi="Verdana" w:cs="Arial"/>
          <w:sz w:val="20"/>
        </w:rPr>
        <w:br/>
        <w:t xml:space="preserve">Ultra-high resolution MRI and tractography revealed reduced structural connections between left LGN and V5/MT in dyslexic individuals, correlating with rapid naming deficits. </w:t>
      </w:r>
    </w:p>
    <w:p w14:paraId="53617945"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7" w:tgtFrame="_blank" w:history="1">
        <w:r w:rsidRPr="00196391">
          <w:rPr>
            <w:rStyle w:val="Hyperlink"/>
            <w:rFonts w:ascii="Verdana" w:hAnsi="Verdana" w:cs="Arial"/>
            <w:sz w:val="20"/>
          </w:rPr>
          <w:t>World Economic Forum+15arXiv+15PubMed+15</w:t>
        </w:r>
      </w:hyperlink>
    </w:p>
    <w:p w14:paraId="5D763650" w14:textId="77777777" w:rsidR="00E368CC" w:rsidRDefault="00E368CC" w:rsidP="00E368CC">
      <w:pPr>
        <w:rPr>
          <w:rFonts w:ascii="Verdana" w:hAnsi="Verdana" w:cs="Arial"/>
          <w:b/>
          <w:bCs/>
          <w:sz w:val="20"/>
        </w:rPr>
      </w:pPr>
    </w:p>
    <w:p w14:paraId="1B0E8AA2" w14:textId="77777777" w:rsidR="00E368CC" w:rsidRDefault="00E368CC" w:rsidP="00E368CC">
      <w:pPr>
        <w:rPr>
          <w:rFonts w:ascii="Verdana" w:hAnsi="Verdana" w:cs="Arial"/>
          <w:sz w:val="20"/>
        </w:rPr>
      </w:pPr>
      <w:r w:rsidRPr="00196391">
        <w:rPr>
          <w:rFonts w:ascii="Verdana" w:hAnsi="Verdana" w:cs="Arial"/>
          <w:b/>
          <w:bCs/>
          <w:sz w:val="20"/>
        </w:rPr>
        <w:t>Tschentscher et al. (2018)</w:t>
      </w:r>
      <w:r w:rsidRPr="00196391">
        <w:rPr>
          <w:rFonts w:ascii="Verdana" w:hAnsi="Verdana" w:cs="Arial"/>
          <w:sz w:val="20"/>
        </w:rPr>
        <w:t xml:space="preserve"> – </w:t>
      </w:r>
      <w:r w:rsidRPr="00196391">
        <w:rPr>
          <w:rFonts w:ascii="Verdana" w:hAnsi="Verdana" w:cs="Arial"/>
          <w:i/>
          <w:iCs/>
          <w:sz w:val="20"/>
        </w:rPr>
        <w:t xml:space="preserve">Reduced connectivity between left auditory thalamus and planum </w:t>
      </w:r>
      <w:proofErr w:type="spellStart"/>
      <w:r w:rsidRPr="00196391">
        <w:rPr>
          <w:rFonts w:ascii="Verdana" w:hAnsi="Verdana" w:cs="Arial"/>
          <w:i/>
          <w:iCs/>
          <w:sz w:val="20"/>
        </w:rPr>
        <w:t>temporale</w:t>
      </w:r>
      <w:proofErr w:type="spellEnd"/>
      <w:r w:rsidRPr="00196391">
        <w:rPr>
          <w:rFonts w:ascii="Verdana" w:hAnsi="Verdana" w:cs="Arial"/>
          <w:sz w:val="20"/>
        </w:rPr>
        <w:br/>
        <w:t xml:space="preserve">Using diffusion MRI, they found dyslexic adults had decreased MGB–planum </w:t>
      </w:r>
      <w:proofErr w:type="spellStart"/>
      <w:r w:rsidRPr="00196391">
        <w:rPr>
          <w:rFonts w:ascii="Verdana" w:hAnsi="Verdana" w:cs="Arial"/>
          <w:sz w:val="20"/>
        </w:rPr>
        <w:t>temporale</w:t>
      </w:r>
      <w:proofErr w:type="spellEnd"/>
      <w:r w:rsidRPr="00196391">
        <w:rPr>
          <w:rFonts w:ascii="Verdana" w:hAnsi="Verdana" w:cs="Arial"/>
          <w:sz w:val="20"/>
        </w:rPr>
        <w:t xml:space="preserve"> projections—implicating sensory</w:t>
      </w:r>
      <w:r w:rsidRPr="00196391">
        <w:rPr>
          <w:rFonts w:ascii="Verdana" w:hAnsi="Verdana" w:cs="Arial"/>
          <w:sz w:val="20"/>
        </w:rPr>
        <w:noBreakHyphen/>
        <w:t xml:space="preserve">thalamic pathway disruption in language processing. </w:t>
      </w:r>
    </w:p>
    <w:p w14:paraId="17E92E17"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8" w:tgtFrame="_blank" w:history="1">
        <w:r w:rsidRPr="00196391">
          <w:rPr>
            <w:rStyle w:val="Hyperlink"/>
            <w:rFonts w:ascii="Verdana" w:hAnsi="Verdana" w:cs="Arial"/>
            <w:sz w:val="20"/>
          </w:rPr>
          <w:t>arXiv+2arXiv+2Wikipedia+2</w:t>
        </w:r>
      </w:hyperlink>
    </w:p>
    <w:p w14:paraId="6799D589" w14:textId="77777777" w:rsidR="00E368CC" w:rsidRDefault="00E368CC" w:rsidP="00E368CC">
      <w:pPr>
        <w:rPr>
          <w:rFonts w:ascii="Verdana" w:hAnsi="Verdana" w:cs="Arial"/>
          <w:sz w:val="20"/>
        </w:rPr>
      </w:pPr>
    </w:p>
    <w:p w14:paraId="13A1D6EB" w14:textId="77777777" w:rsidR="00E368CC" w:rsidRPr="00196391" w:rsidRDefault="00E368CC" w:rsidP="00E368CC">
      <w:pPr>
        <w:rPr>
          <w:rFonts w:ascii="Verdana" w:hAnsi="Verdana" w:cs="Arial"/>
          <w:b/>
          <w:bCs/>
          <w:sz w:val="20"/>
        </w:rPr>
      </w:pPr>
      <w:r w:rsidRPr="00196391">
        <w:rPr>
          <w:rFonts w:ascii="Verdana" w:hAnsi="Verdana" w:cs="Arial"/>
          <w:b/>
          <w:bCs/>
          <w:sz w:val="20"/>
        </w:rPr>
        <w:t>2020</w:t>
      </w:r>
    </w:p>
    <w:p w14:paraId="42BEA94C" w14:textId="77777777" w:rsidR="00E368CC" w:rsidRDefault="00E368CC" w:rsidP="00E368CC">
      <w:pPr>
        <w:rPr>
          <w:rFonts w:ascii="Verdana" w:hAnsi="Verdana" w:cs="Arial"/>
          <w:sz w:val="20"/>
        </w:rPr>
      </w:pPr>
      <w:r w:rsidRPr="00196391">
        <w:rPr>
          <w:rFonts w:ascii="Verdana" w:hAnsi="Verdana" w:cs="Arial"/>
          <w:b/>
          <w:bCs/>
          <w:sz w:val="20"/>
        </w:rPr>
        <w:t>Martin et al. (2020)</w:t>
      </w:r>
      <w:r w:rsidRPr="00196391">
        <w:rPr>
          <w:rFonts w:ascii="Verdana" w:hAnsi="Verdana" w:cs="Arial"/>
          <w:sz w:val="20"/>
        </w:rPr>
        <w:t xml:space="preserve"> – </w:t>
      </w:r>
      <w:r w:rsidRPr="00196391">
        <w:rPr>
          <w:rFonts w:ascii="Verdana" w:hAnsi="Verdana" w:cs="Arial"/>
          <w:i/>
          <w:iCs/>
          <w:sz w:val="20"/>
        </w:rPr>
        <w:t>Meta</w:t>
      </w:r>
      <w:r w:rsidRPr="00196391">
        <w:rPr>
          <w:rFonts w:ascii="Verdana" w:hAnsi="Verdana" w:cs="Arial"/>
          <w:i/>
          <w:iCs/>
          <w:sz w:val="20"/>
        </w:rPr>
        <w:noBreakHyphen/>
        <w:t>analysis: dyslexic activation abnormalities across orthographies</w:t>
      </w:r>
      <w:r w:rsidRPr="00196391">
        <w:rPr>
          <w:rFonts w:ascii="Verdana" w:hAnsi="Verdana" w:cs="Arial"/>
          <w:sz w:val="20"/>
        </w:rPr>
        <w:br/>
        <w:t xml:space="preserve">Confirmed consistent </w:t>
      </w:r>
      <w:proofErr w:type="spellStart"/>
      <w:r w:rsidRPr="00196391">
        <w:rPr>
          <w:rFonts w:ascii="Verdana" w:hAnsi="Verdana" w:cs="Arial"/>
          <w:sz w:val="20"/>
        </w:rPr>
        <w:t>underactivation</w:t>
      </w:r>
      <w:proofErr w:type="spellEnd"/>
      <w:r w:rsidRPr="00196391">
        <w:rPr>
          <w:rFonts w:ascii="Verdana" w:hAnsi="Verdana" w:cs="Arial"/>
          <w:sz w:val="20"/>
        </w:rPr>
        <w:t xml:space="preserve"> in left temporo</w:t>
      </w:r>
      <w:r w:rsidRPr="00196391">
        <w:rPr>
          <w:rFonts w:ascii="Verdana" w:hAnsi="Verdana" w:cs="Arial"/>
          <w:sz w:val="20"/>
        </w:rPr>
        <w:noBreakHyphen/>
        <w:t xml:space="preserve">parietal (TP), OT and inferior </w:t>
      </w:r>
      <w:r w:rsidRPr="00196391">
        <w:rPr>
          <w:rFonts w:ascii="Verdana" w:hAnsi="Verdana" w:cs="Arial"/>
          <w:sz w:val="20"/>
        </w:rPr>
        <w:lastRenderedPageBreak/>
        <w:t xml:space="preserve">frontal brain regions, with compensatory overactivation in adjacent areas. Builds on </w:t>
      </w:r>
      <w:proofErr w:type="spellStart"/>
      <w:r w:rsidRPr="00196391">
        <w:rPr>
          <w:rFonts w:ascii="Verdana" w:hAnsi="Verdana" w:cs="Arial"/>
          <w:sz w:val="20"/>
        </w:rPr>
        <w:t>Richlan’s</w:t>
      </w:r>
      <w:proofErr w:type="spellEnd"/>
      <w:r w:rsidRPr="00196391">
        <w:rPr>
          <w:rFonts w:ascii="Verdana" w:hAnsi="Verdana" w:cs="Arial"/>
          <w:sz w:val="20"/>
        </w:rPr>
        <w:t xml:space="preserve"> findings. </w:t>
      </w:r>
    </w:p>
    <w:p w14:paraId="27719DBB"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19" w:tgtFrame="_blank" w:history="1">
        <w:r w:rsidRPr="00196391">
          <w:rPr>
            <w:rStyle w:val="Hyperlink"/>
            <w:rFonts w:ascii="Verdana" w:hAnsi="Verdana" w:cs="Arial"/>
            <w:sz w:val="20"/>
          </w:rPr>
          <w:t>ResearchGate+3frontiersin.org+3PubMed+3</w:t>
        </w:r>
      </w:hyperlink>
    </w:p>
    <w:p w14:paraId="4CBCCF99" w14:textId="77777777" w:rsidR="00E368CC" w:rsidRDefault="00E368CC" w:rsidP="00E368CC">
      <w:pPr>
        <w:rPr>
          <w:rFonts w:ascii="Verdana" w:hAnsi="Verdana" w:cs="Arial"/>
          <w:sz w:val="20"/>
        </w:rPr>
      </w:pPr>
    </w:p>
    <w:p w14:paraId="0274F10F" w14:textId="77777777" w:rsidR="00E368CC" w:rsidRPr="00196391" w:rsidRDefault="00E368CC" w:rsidP="00E368CC">
      <w:pPr>
        <w:rPr>
          <w:rFonts w:ascii="Verdana" w:hAnsi="Verdana" w:cs="Arial"/>
          <w:b/>
          <w:bCs/>
          <w:sz w:val="20"/>
        </w:rPr>
      </w:pPr>
      <w:r w:rsidRPr="00196391">
        <w:rPr>
          <w:rFonts w:ascii="Verdana" w:hAnsi="Verdana" w:cs="Arial"/>
          <w:b/>
          <w:bCs/>
          <w:sz w:val="20"/>
        </w:rPr>
        <w:t>July 2022</w:t>
      </w:r>
    </w:p>
    <w:p w14:paraId="5B508312" w14:textId="77777777" w:rsidR="00E368CC" w:rsidRPr="00196391" w:rsidRDefault="00E368CC" w:rsidP="00E368CC">
      <w:pPr>
        <w:rPr>
          <w:rFonts w:ascii="Verdana" w:hAnsi="Verdana" w:cs="Arial"/>
          <w:sz w:val="20"/>
        </w:rPr>
      </w:pPr>
      <w:r w:rsidRPr="00196391">
        <w:rPr>
          <w:rFonts w:ascii="Verdana" w:hAnsi="Verdana" w:cs="Arial"/>
          <w:b/>
          <w:bCs/>
          <w:sz w:val="20"/>
        </w:rPr>
        <w:t>Taylor et al. (2022), Frontiers in Psychology</w:t>
      </w:r>
      <w:r w:rsidRPr="00196391">
        <w:rPr>
          <w:rFonts w:ascii="Verdana" w:hAnsi="Verdana" w:cs="Arial"/>
          <w:sz w:val="20"/>
        </w:rPr>
        <w:t xml:space="preserve"> – </w:t>
      </w:r>
      <w:r w:rsidRPr="00196391">
        <w:rPr>
          <w:rFonts w:ascii="Verdana" w:hAnsi="Verdana" w:cs="Arial"/>
          <w:i/>
          <w:iCs/>
          <w:sz w:val="20"/>
        </w:rPr>
        <w:t>“Developmental Dyslexia: Disorder or Specialization in Exploration?”</w:t>
      </w:r>
      <w:r w:rsidRPr="00196391">
        <w:rPr>
          <w:rFonts w:ascii="Verdana" w:hAnsi="Verdana" w:cs="Arial"/>
          <w:sz w:val="20"/>
        </w:rPr>
        <w:br/>
        <w:t>Proposed that dyslexic cognition reflects an “explorative bias” specializing in discovery, inventiveness, curiosity, and system</w:t>
      </w:r>
      <w:r w:rsidRPr="00196391">
        <w:rPr>
          <w:rFonts w:ascii="Verdana" w:hAnsi="Verdana" w:cs="Arial"/>
          <w:sz w:val="20"/>
        </w:rPr>
        <w:noBreakHyphen/>
        <w:t xml:space="preserve">level thinking. </w:t>
      </w:r>
      <w:r w:rsidRPr="00196391">
        <w:rPr>
          <w:rFonts w:ascii="Verdana" w:hAnsi="Verdana" w:cs="Arial"/>
          <w:b/>
          <w:bCs/>
          <w:sz w:val="20"/>
        </w:rPr>
        <w:t>Link:</w:t>
      </w:r>
      <w:r w:rsidRPr="00196391">
        <w:rPr>
          <w:rFonts w:ascii="Verdana" w:hAnsi="Verdana" w:cs="Arial"/>
          <w:sz w:val="20"/>
        </w:rPr>
        <w:t xml:space="preserve"> </w:t>
      </w:r>
      <w:hyperlink r:id="rId120" w:tgtFrame="_blank" w:history="1">
        <w:r w:rsidRPr="00196391">
          <w:rPr>
            <w:rStyle w:val="Hyperlink"/>
            <w:rFonts w:ascii="Verdana" w:hAnsi="Verdana" w:cs="Arial"/>
            <w:sz w:val="20"/>
          </w:rPr>
          <w:t>PMC+7frontiersin.org+7chconline.org+7</w:t>
        </w:r>
      </w:hyperlink>
      <w:r w:rsidRPr="00196391">
        <w:rPr>
          <w:rFonts w:ascii="Verdana" w:hAnsi="Verdana" w:cs="Arial"/>
          <w:sz w:val="20"/>
        </w:rPr>
        <w:br/>
      </w:r>
    </w:p>
    <w:p w14:paraId="3AC13357" w14:textId="77777777" w:rsidR="00E368CC" w:rsidRPr="0050312B" w:rsidRDefault="00E368CC" w:rsidP="00E368CC">
      <w:pPr>
        <w:rPr>
          <w:rFonts w:ascii="Verdana" w:hAnsi="Verdana" w:cs="Arial"/>
          <w:b/>
          <w:bCs/>
          <w:sz w:val="20"/>
        </w:rPr>
      </w:pPr>
      <w:r w:rsidRPr="0050312B">
        <w:rPr>
          <w:rFonts w:ascii="Verdana" w:hAnsi="Verdana" w:cs="Arial"/>
          <w:b/>
          <w:bCs/>
          <w:sz w:val="20"/>
        </w:rPr>
        <w:t>Related summary pieces:</w:t>
      </w:r>
    </w:p>
    <w:p w14:paraId="20DB6D5E" w14:textId="77777777" w:rsidR="00E368CC" w:rsidRDefault="00E368CC" w:rsidP="00E368CC">
      <w:pPr>
        <w:numPr>
          <w:ilvl w:val="0"/>
          <w:numId w:val="49"/>
        </w:numPr>
        <w:rPr>
          <w:rFonts w:ascii="Verdana" w:hAnsi="Verdana" w:cs="Arial"/>
          <w:sz w:val="20"/>
        </w:rPr>
      </w:pPr>
      <w:r w:rsidRPr="00196391">
        <w:rPr>
          <w:rFonts w:ascii="Verdana" w:hAnsi="Verdana" w:cs="Arial"/>
          <w:sz w:val="20"/>
        </w:rPr>
        <w:t xml:space="preserve">World Economic Forum report: "People with dyslexia have ‘enhanced abilities’" </w:t>
      </w:r>
    </w:p>
    <w:p w14:paraId="1CFF840B" w14:textId="77777777" w:rsidR="00E368CC" w:rsidRPr="00196391" w:rsidRDefault="00E368CC" w:rsidP="00E368CC">
      <w:pPr>
        <w:numPr>
          <w:ilvl w:val="0"/>
          <w:numId w:val="49"/>
        </w:num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21" w:tgtFrame="_blank" w:history="1">
        <w:r w:rsidRPr="00196391">
          <w:rPr>
            <w:rStyle w:val="Hyperlink"/>
            <w:rFonts w:ascii="Verdana" w:hAnsi="Verdana" w:cs="Arial"/>
            <w:sz w:val="20"/>
          </w:rPr>
          <w:t>facebook.com</w:t>
        </w:r>
      </w:hyperlink>
      <w:hyperlink r:id="rId122" w:tgtFrame="_blank" w:history="1">
        <w:r w:rsidRPr="00196391">
          <w:rPr>
            <w:rStyle w:val="Hyperlink"/>
            <w:rFonts w:ascii="Verdana" w:hAnsi="Verdana" w:cs="Arial"/>
            <w:sz w:val="20"/>
          </w:rPr>
          <w:t>facebook.com+2World Economic Forum+2chconline.org+2</w:t>
        </w:r>
      </w:hyperlink>
    </w:p>
    <w:p w14:paraId="11796C1F" w14:textId="77777777" w:rsidR="00E368CC" w:rsidRDefault="00E368CC" w:rsidP="00E368CC">
      <w:pPr>
        <w:rPr>
          <w:rFonts w:ascii="Verdana" w:hAnsi="Verdana" w:cs="Arial"/>
          <w:sz w:val="20"/>
        </w:rPr>
      </w:pPr>
    </w:p>
    <w:p w14:paraId="7A3597BB" w14:textId="77777777" w:rsidR="00E368CC" w:rsidRPr="00196391" w:rsidRDefault="00E368CC" w:rsidP="00E368CC">
      <w:pPr>
        <w:rPr>
          <w:rFonts w:ascii="Verdana" w:hAnsi="Verdana" w:cs="Arial"/>
          <w:b/>
          <w:bCs/>
          <w:sz w:val="20"/>
        </w:rPr>
      </w:pPr>
      <w:r w:rsidRPr="00196391">
        <w:rPr>
          <w:rFonts w:ascii="Verdana" w:hAnsi="Verdana" w:cs="Arial"/>
          <w:b/>
          <w:bCs/>
          <w:sz w:val="20"/>
        </w:rPr>
        <w:t>2024–2025</w:t>
      </w:r>
    </w:p>
    <w:p w14:paraId="750AE328" w14:textId="77777777" w:rsidR="00E368CC" w:rsidRPr="00196391" w:rsidRDefault="00E368CC" w:rsidP="00E368CC">
      <w:pPr>
        <w:rPr>
          <w:rFonts w:ascii="Verdana" w:hAnsi="Verdana" w:cs="Arial"/>
          <w:sz w:val="20"/>
        </w:rPr>
      </w:pPr>
      <w:r w:rsidRPr="00196391">
        <w:rPr>
          <w:rFonts w:ascii="Verdana" w:hAnsi="Verdana" w:cs="Arial"/>
          <w:b/>
          <w:bCs/>
          <w:sz w:val="20"/>
        </w:rPr>
        <w:t>Nisbet, Saggu et al. (2024)</w:t>
      </w:r>
      <w:r w:rsidRPr="00196391">
        <w:rPr>
          <w:rFonts w:ascii="Verdana" w:hAnsi="Verdana" w:cs="Arial"/>
          <w:sz w:val="20"/>
        </w:rPr>
        <w:t xml:space="preserve"> – </w:t>
      </w:r>
      <w:r w:rsidRPr="00196391">
        <w:rPr>
          <w:rFonts w:ascii="Verdana" w:hAnsi="Verdana" w:cs="Arial"/>
          <w:i/>
          <w:iCs/>
          <w:sz w:val="20"/>
        </w:rPr>
        <w:t>Volumetric grey matter asymmetry study</w:t>
      </w:r>
      <w:r w:rsidRPr="00196391">
        <w:rPr>
          <w:rFonts w:ascii="Verdana" w:hAnsi="Verdana" w:cs="Arial"/>
          <w:sz w:val="20"/>
        </w:rPr>
        <w:br/>
        <w:t>Researchers reported structural asymmetries in key language</w:t>
      </w:r>
      <w:r w:rsidRPr="00196391">
        <w:rPr>
          <w:rFonts w:ascii="Verdana" w:hAnsi="Verdana" w:cs="Arial"/>
          <w:sz w:val="20"/>
        </w:rPr>
        <w:noBreakHyphen/>
        <w:t xml:space="preserve">related cortical regions—pars orbitalis, triangularis, and </w:t>
      </w:r>
      <w:proofErr w:type="spellStart"/>
      <w:r w:rsidRPr="00196391">
        <w:rPr>
          <w:rFonts w:ascii="Verdana" w:hAnsi="Verdana" w:cs="Arial"/>
          <w:sz w:val="20"/>
        </w:rPr>
        <w:t>opercularis</w:t>
      </w:r>
      <w:proofErr w:type="spellEnd"/>
      <w:r w:rsidRPr="00196391">
        <w:rPr>
          <w:rFonts w:ascii="Verdana" w:hAnsi="Verdana" w:cs="Arial"/>
          <w:sz w:val="20"/>
        </w:rPr>
        <w:t xml:space="preserve">—in adults with dyslexia. </w:t>
      </w:r>
      <w:r w:rsidRPr="00196391">
        <w:rPr>
          <w:rFonts w:ascii="Verdana" w:hAnsi="Verdana" w:cs="Arial"/>
          <w:b/>
          <w:bCs/>
          <w:sz w:val="20"/>
        </w:rPr>
        <w:t>Link:</w:t>
      </w:r>
      <w:r w:rsidRPr="00196391">
        <w:rPr>
          <w:rFonts w:ascii="Verdana" w:hAnsi="Verdana" w:cs="Arial"/>
          <w:sz w:val="20"/>
        </w:rPr>
        <w:t xml:space="preserve"> </w:t>
      </w:r>
      <w:hyperlink r:id="rId123" w:history="1">
        <w:r w:rsidRPr="00B72D81">
          <w:rPr>
            <w:rStyle w:val="Hyperlink"/>
            <w:rFonts w:ascii="Verdana" w:hAnsi="Verdana" w:cs="Arial"/>
            <w:sz w:val="20"/>
          </w:rPr>
          <w:t xml:space="preserve">A volumetric asymmetry study of </w:t>
        </w:r>
        <w:proofErr w:type="spellStart"/>
        <w:r w:rsidRPr="00B72D81">
          <w:rPr>
            <w:rStyle w:val="Hyperlink"/>
            <w:rFonts w:ascii="Verdana" w:hAnsi="Verdana" w:cs="Arial"/>
            <w:sz w:val="20"/>
          </w:rPr>
          <w:t>gray</w:t>
        </w:r>
        <w:proofErr w:type="spellEnd"/>
        <w:r w:rsidRPr="00B72D81">
          <w:rPr>
            <w:rStyle w:val="Hyperlink"/>
            <w:rFonts w:ascii="Verdana" w:hAnsi="Verdana" w:cs="Arial"/>
            <w:sz w:val="20"/>
          </w:rPr>
          <w:t xml:space="preserve"> matter in individuals with and without dyslexia - PubMed</w:t>
        </w:r>
      </w:hyperlink>
    </w:p>
    <w:p w14:paraId="3DB969E5" w14:textId="77777777" w:rsidR="00E368CC" w:rsidRDefault="00E368CC" w:rsidP="00E368CC">
      <w:pPr>
        <w:rPr>
          <w:rFonts w:ascii="Verdana" w:hAnsi="Verdana" w:cs="Arial"/>
          <w:b/>
          <w:bCs/>
          <w:sz w:val="20"/>
        </w:rPr>
      </w:pPr>
    </w:p>
    <w:p w14:paraId="0D20537B" w14:textId="77777777" w:rsidR="00E368CC" w:rsidRDefault="00E368CC" w:rsidP="00E368CC">
      <w:pPr>
        <w:rPr>
          <w:rFonts w:ascii="Verdana" w:hAnsi="Verdana" w:cs="Arial"/>
          <w:sz w:val="20"/>
        </w:rPr>
      </w:pPr>
      <w:r w:rsidRPr="00196391">
        <w:rPr>
          <w:rFonts w:ascii="Verdana" w:hAnsi="Verdana" w:cs="Arial"/>
          <w:b/>
          <w:bCs/>
          <w:sz w:val="20"/>
        </w:rPr>
        <w:t>Saggu et al. (2025)</w:t>
      </w:r>
      <w:r w:rsidRPr="00196391">
        <w:rPr>
          <w:rFonts w:ascii="Verdana" w:hAnsi="Verdana" w:cs="Arial"/>
          <w:sz w:val="20"/>
        </w:rPr>
        <w:t xml:space="preserve"> – </w:t>
      </w:r>
      <w:r w:rsidRPr="00196391">
        <w:rPr>
          <w:rFonts w:ascii="Verdana" w:hAnsi="Verdana" w:cs="Arial"/>
          <w:i/>
          <w:iCs/>
          <w:sz w:val="20"/>
        </w:rPr>
        <w:t>Cortical thickness within the adult reading network</w:t>
      </w:r>
      <w:r w:rsidRPr="00196391">
        <w:rPr>
          <w:rFonts w:ascii="Verdana" w:hAnsi="Verdana" w:cs="Arial"/>
          <w:sz w:val="20"/>
        </w:rPr>
        <w:br/>
        <w:t xml:space="preserve">Explored relationships among structural thickness across areas involved in reading and phonological processing. </w:t>
      </w:r>
    </w:p>
    <w:p w14:paraId="2C2F4EA1" w14:textId="77777777" w:rsidR="00E368CC" w:rsidRPr="00196391"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24" w:history="1">
        <w:r w:rsidRPr="00D509E5">
          <w:rPr>
            <w:rStyle w:val="Hyperlink"/>
            <w:rFonts w:ascii="Verdana" w:hAnsi="Verdana" w:cs="Arial"/>
            <w:sz w:val="20"/>
          </w:rPr>
          <w:t>https://www.researchgate.net/publication/387304783_An_examination_of_cortical_thickness_relationships_within_the_reading_network_of_adults</w:t>
        </w:r>
      </w:hyperlink>
      <w:r>
        <w:rPr>
          <w:rFonts w:ascii="Verdana" w:hAnsi="Verdana" w:cs="Arial"/>
          <w:sz w:val="20"/>
        </w:rPr>
        <w:t xml:space="preserve"> </w:t>
      </w:r>
    </w:p>
    <w:p w14:paraId="2DE85221" w14:textId="77777777" w:rsidR="00E368CC" w:rsidRDefault="00E368CC" w:rsidP="00E368CC">
      <w:pPr>
        <w:rPr>
          <w:rFonts w:ascii="Verdana" w:hAnsi="Verdana" w:cs="Arial"/>
          <w:b/>
          <w:bCs/>
          <w:sz w:val="20"/>
        </w:rPr>
      </w:pPr>
    </w:p>
    <w:p w14:paraId="44A37515" w14:textId="77777777" w:rsidR="00E368CC" w:rsidRDefault="00E368CC" w:rsidP="00E368CC">
      <w:pPr>
        <w:rPr>
          <w:rFonts w:ascii="Verdana" w:hAnsi="Verdana" w:cs="Arial"/>
          <w:sz w:val="20"/>
        </w:rPr>
      </w:pPr>
      <w:r w:rsidRPr="00196391">
        <w:rPr>
          <w:rFonts w:ascii="Verdana" w:hAnsi="Verdana" w:cs="Arial"/>
          <w:b/>
          <w:bCs/>
          <w:sz w:val="20"/>
        </w:rPr>
        <w:t>Le Floch &amp; Ropars (Dec 2024)</w:t>
      </w:r>
      <w:r w:rsidRPr="00196391">
        <w:rPr>
          <w:rFonts w:ascii="Verdana" w:hAnsi="Verdana" w:cs="Arial"/>
          <w:sz w:val="20"/>
        </w:rPr>
        <w:t xml:space="preserve"> – </w:t>
      </w:r>
      <w:r w:rsidRPr="00196391">
        <w:rPr>
          <w:rFonts w:ascii="Verdana" w:hAnsi="Verdana" w:cs="Arial"/>
          <w:i/>
          <w:iCs/>
          <w:sz w:val="20"/>
        </w:rPr>
        <w:t>Asymmetry of Maxwell centroids and ocular dominance</w:t>
      </w:r>
      <w:r w:rsidRPr="00196391">
        <w:rPr>
          <w:rFonts w:ascii="Verdana" w:hAnsi="Verdana" w:cs="Arial"/>
          <w:sz w:val="20"/>
        </w:rPr>
        <w:br/>
        <w:t xml:space="preserve">Found that many dyslexic individuals lack typical ocular/foveal asymmetry; suggest early compensatory visual interventions (e.g. pulsed glasses/screens) to support reading. </w:t>
      </w:r>
    </w:p>
    <w:p w14:paraId="4DCF9034" w14:textId="77777777" w:rsidR="00E368CC" w:rsidRDefault="00E368CC" w:rsidP="00E368CC">
      <w:pPr>
        <w:rPr>
          <w:rFonts w:ascii="Verdana" w:hAnsi="Verdana" w:cs="Arial"/>
          <w:sz w:val="20"/>
        </w:rPr>
      </w:pPr>
      <w:r w:rsidRPr="00196391">
        <w:rPr>
          <w:rFonts w:ascii="Verdana" w:hAnsi="Verdana" w:cs="Arial"/>
          <w:b/>
          <w:bCs/>
          <w:sz w:val="20"/>
        </w:rPr>
        <w:t>Link:</w:t>
      </w:r>
      <w:r w:rsidRPr="00196391">
        <w:rPr>
          <w:rFonts w:ascii="Verdana" w:hAnsi="Verdana" w:cs="Arial"/>
          <w:sz w:val="20"/>
        </w:rPr>
        <w:t xml:space="preserve"> </w:t>
      </w:r>
      <w:hyperlink r:id="rId125" w:tgtFrame="_blank" w:history="1">
        <w:proofErr w:type="spellStart"/>
        <w:r w:rsidRPr="00196391">
          <w:rPr>
            <w:rStyle w:val="Hyperlink"/>
            <w:rFonts w:ascii="Verdana" w:hAnsi="Verdana" w:cs="Arial"/>
            <w:sz w:val="20"/>
          </w:rPr>
          <w:t>arXiv</w:t>
        </w:r>
        <w:proofErr w:type="spellEnd"/>
      </w:hyperlink>
    </w:p>
    <w:p w14:paraId="2EDBF21C" w14:textId="77777777" w:rsidR="00E368CC" w:rsidRDefault="00E368CC" w:rsidP="00E368CC">
      <w:pPr>
        <w:rPr>
          <w:rFonts w:ascii="Verdana" w:hAnsi="Verdana" w:cs="Arial"/>
          <w:b/>
          <w:bCs/>
          <w:sz w:val="20"/>
        </w:rPr>
      </w:pPr>
    </w:p>
    <w:p w14:paraId="46E3E022" w14:textId="77777777" w:rsidR="00E368CC" w:rsidRDefault="00E368CC" w:rsidP="00E368CC">
      <w:pPr>
        <w:rPr>
          <w:rFonts w:ascii="Verdana" w:hAnsi="Verdana" w:cs="Arial"/>
          <w:b/>
          <w:bCs/>
          <w:sz w:val="20"/>
        </w:rPr>
      </w:pPr>
    </w:p>
    <w:p w14:paraId="2F1A4887" w14:textId="77777777" w:rsidR="00E368CC" w:rsidRDefault="00E368CC" w:rsidP="00E368CC">
      <w:pPr>
        <w:rPr>
          <w:rFonts w:ascii="Verdana" w:hAnsi="Verdana" w:cs="Arial"/>
          <w:b/>
          <w:bCs/>
          <w:sz w:val="20"/>
        </w:rPr>
      </w:pPr>
      <w:r w:rsidRPr="00196391">
        <w:rPr>
          <w:rFonts w:ascii="Verdana" w:hAnsi="Verdana" w:cs="Arial"/>
          <w:b/>
          <w:bCs/>
          <w:sz w:val="20"/>
        </w:rPr>
        <w:t xml:space="preserve">Summary Table </w:t>
      </w:r>
      <w:r>
        <w:rPr>
          <w:rFonts w:ascii="Verdana" w:hAnsi="Verdana" w:cs="Arial"/>
          <w:b/>
          <w:bCs/>
          <w:sz w:val="20"/>
        </w:rPr>
        <w:t xml:space="preserve"> </w:t>
      </w:r>
    </w:p>
    <w:p w14:paraId="1E5D2428" w14:textId="77777777" w:rsidR="00E368CC" w:rsidRPr="00196391" w:rsidRDefault="00E368CC" w:rsidP="00E368CC">
      <w:pPr>
        <w:rPr>
          <w:rFonts w:ascii="Verdana" w:hAnsi="Verdana" w:cs="Arial"/>
          <w:b/>
          <w:bCs/>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9"/>
        <w:gridCol w:w="5600"/>
        <w:gridCol w:w="2367"/>
      </w:tblGrid>
      <w:tr w:rsidR="00E368CC" w:rsidRPr="00196391" w14:paraId="1FDF314F" w14:textId="77777777" w:rsidTr="004D15E9">
        <w:trPr>
          <w:tblHeader/>
          <w:tblCellSpacing w:w="15" w:type="dxa"/>
        </w:trPr>
        <w:tc>
          <w:tcPr>
            <w:tcW w:w="0" w:type="auto"/>
            <w:vAlign w:val="center"/>
            <w:hideMark/>
          </w:tcPr>
          <w:p w14:paraId="7640E673" w14:textId="77777777" w:rsidR="00E368CC" w:rsidRPr="00196391" w:rsidRDefault="00E368CC" w:rsidP="004D15E9">
            <w:pPr>
              <w:rPr>
                <w:rFonts w:ascii="Verdana" w:hAnsi="Verdana" w:cs="Arial"/>
                <w:b/>
                <w:bCs/>
                <w:sz w:val="20"/>
              </w:rPr>
            </w:pPr>
            <w:r w:rsidRPr="00196391">
              <w:rPr>
                <w:rFonts w:ascii="Verdana" w:hAnsi="Verdana" w:cs="Arial"/>
                <w:b/>
                <w:bCs/>
                <w:sz w:val="20"/>
              </w:rPr>
              <w:t>Year</w:t>
            </w:r>
          </w:p>
        </w:tc>
        <w:tc>
          <w:tcPr>
            <w:tcW w:w="0" w:type="auto"/>
            <w:vAlign w:val="center"/>
            <w:hideMark/>
          </w:tcPr>
          <w:p w14:paraId="32D5B467" w14:textId="77777777" w:rsidR="00E368CC" w:rsidRPr="00196391" w:rsidRDefault="00E368CC" w:rsidP="004D15E9">
            <w:pPr>
              <w:rPr>
                <w:rFonts w:ascii="Verdana" w:hAnsi="Verdana" w:cs="Arial"/>
                <w:b/>
                <w:bCs/>
                <w:sz w:val="20"/>
              </w:rPr>
            </w:pPr>
            <w:r>
              <w:rPr>
                <w:rFonts w:ascii="Verdana" w:hAnsi="Verdana" w:cs="Arial"/>
                <w:b/>
                <w:bCs/>
                <w:sz w:val="20"/>
              </w:rPr>
              <w:t>Study</w:t>
            </w:r>
          </w:p>
        </w:tc>
        <w:tc>
          <w:tcPr>
            <w:tcW w:w="0" w:type="auto"/>
            <w:vAlign w:val="center"/>
            <w:hideMark/>
          </w:tcPr>
          <w:p w14:paraId="4B76992D" w14:textId="77777777" w:rsidR="00E368CC" w:rsidRPr="00196391" w:rsidRDefault="00E368CC" w:rsidP="004D15E9">
            <w:pPr>
              <w:rPr>
                <w:rFonts w:ascii="Verdana" w:hAnsi="Verdana" w:cs="Arial"/>
                <w:b/>
                <w:bCs/>
                <w:sz w:val="20"/>
              </w:rPr>
            </w:pPr>
            <w:r>
              <w:rPr>
                <w:rFonts w:ascii="Verdana" w:hAnsi="Verdana" w:cs="Arial"/>
                <w:b/>
                <w:bCs/>
                <w:sz w:val="20"/>
              </w:rPr>
              <w:t>Source</w:t>
            </w:r>
          </w:p>
        </w:tc>
      </w:tr>
      <w:tr w:rsidR="00E368CC" w:rsidRPr="00196391" w14:paraId="1B44C842" w14:textId="77777777" w:rsidTr="004D15E9">
        <w:trPr>
          <w:tblCellSpacing w:w="15" w:type="dxa"/>
        </w:trPr>
        <w:tc>
          <w:tcPr>
            <w:tcW w:w="0" w:type="auto"/>
            <w:vAlign w:val="center"/>
            <w:hideMark/>
          </w:tcPr>
          <w:p w14:paraId="507374FF" w14:textId="77777777" w:rsidR="00E368CC" w:rsidRPr="00196391" w:rsidRDefault="00E368CC" w:rsidP="004D15E9">
            <w:pPr>
              <w:rPr>
                <w:rFonts w:ascii="Verdana" w:hAnsi="Verdana" w:cs="Arial"/>
                <w:sz w:val="20"/>
              </w:rPr>
            </w:pPr>
            <w:r w:rsidRPr="00196391">
              <w:rPr>
                <w:rFonts w:ascii="Verdana" w:hAnsi="Verdana" w:cs="Arial"/>
                <w:sz w:val="20"/>
              </w:rPr>
              <w:t>2011</w:t>
            </w:r>
          </w:p>
        </w:tc>
        <w:tc>
          <w:tcPr>
            <w:tcW w:w="0" w:type="auto"/>
            <w:vAlign w:val="center"/>
            <w:hideMark/>
          </w:tcPr>
          <w:p w14:paraId="785C378B" w14:textId="77777777" w:rsidR="00E368CC" w:rsidRPr="00196391" w:rsidRDefault="00E368CC" w:rsidP="004D15E9">
            <w:pPr>
              <w:rPr>
                <w:rFonts w:ascii="Verdana" w:hAnsi="Verdana" w:cs="Arial"/>
                <w:sz w:val="20"/>
              </w:rPr>
            </w:pPr>
            <w:r w:rsidRPr="00196391">
              <w:rPr>
                <w:rFonts w:ascii="Verdana" w:hAnsi="Verdana" w:cs="Arial"/>
                <w:sz w:val="20"/>
              </w:rPr>
              <w:t>Left</w:t>
            </w:r>
            <w:r w:rsidRPr="00196391">
              <w:rPr>
                <w:rFonts w:ascii="Verdana" w:hAnsi="Verdana" w:cs="Arial"/>
                <w:sz w:val="20"/>
              </w:rPr>
              <w:noBreakHyphen/>
              <w:t xml:space="preserve">hemisphere </w:t>
            </w:r>
            <w:proofErr w:type="spellStart"/>
            <w:r w:rsidRPr="00196391">
              <w:rPr>
                <w:rFonts w:ascii="Verdana" w:hAnsi="Verdana" w:cs="Arial"/>
                <w:sz w:val="20"/>
              </w:rPr>
              <w:t>underactivation</w:t>
            </w:r>
            <w:proofErr w:type="spellEnd"/>
            <w:r w:rsidRPr="00196391">
              <w:rPr>
                <w:rFonts w:ascii="Verdana" w:hAnsi="Verdana" w:cs="Arial"/>
                <w:sz w:val="20"/>
              </w:rPr>
              <w:t xml:space="preserve"> in OT region; meta</w:t>
            </w:r>
            <w:r w:rsidRPr="00196391">
              <w:rPr>
                <w:rFonts w:ascii="Verdana" w:hAnsi="Verdana" w:cs="Arial"/>
                <w:sz w:val="20"/>
              </w:rPr>
              <w:noBreakHyphen/>
              <w:t xml:space="preserve">analysis by </w:t>
            </w:r>
            <w:proofErr w:type="spellStart"/>
            <w:r w:rsidRPr="00196391">
              <w:rPr>
                <w:rFonts w:ascii="Verdana" w:hAnsi="Verdana" w:cs="Arial"/>
                <w:sz w:val="20"/>
              </w:rPr>
              <w:t>Richlan</w:t>
            </w:r>
            <w:proofErr w:type="spellEnd"/>
            <w:r w:rsidRPr="00196391">
              <w:rPr>
                <w:rFonts w:ascii="Verdana" w:hAnsi="Verdana" w:cs="Arial"/>
                <w:sz w:val="20"/>
              </w:rPr>
              <w:t xml:space="preserve"> et al.</w:t>
            </w:r>
          </w:p>
        </w:tc>
        <w:tc>
          <w:tcPr>
            <w:tcW w:w="0" w:type="auto"/>
            <w:vAlign w:val="center"/>
            <w:hideMark/>
          </w:tcPr>
          <w:p w14:paraId="04CBD8B2" w14:textId="77777777" w:rsidR="00E368CC" w:rsidRPr="00196391" w:rsidRDefault="00E368CC" w:rsidP="004D15E9">
            <w:pPr>
              <w:rPr>
                <w:rFonts w:ascii="Verdana" w:hAnsi="Verdana" w:cs="Arial"/>
                <w:sz w:val="20"/>
              </w:rPr>
            </w:pPr>
            <w:r w:rsidRPr="00196391">
              <w:rPr>
                <w:rFonts w:ascii="Verdana" w:hAnsi="Verdana" w:cs="Arial"/>
                <w:sz w:val="20"/>
              </w:rPr>
              <w:t>PubMed</w:t>
            </w:r>
          </w:p>
        </w:tc>
      </w:tr>
      <w:tr w:rsidR="00E368CC" w:rsidRPr="00196391" w14:paraId="0FCCE5DD" w14:textId="77777777" w:rsidTr="004D15E9">
        <w:trPr>
          <w:tblCellSpacing w:w="15" w:type="dxa"/>
        </w:trPr>
        <w:tc>
          <w:tcPr>
            <w:tcW w:w="0" w:type="auto"/>
            <w:vAlign w:val="center"/>
            <w:hideMark/>
          </w:tcPr>
          <w:p w14:paraId="38C34A2B" w14:textId="77777777" w:rsidR="00E368CC" w:rsidRPr="00196391" w:rsidRDefault="00E368CC" w:rsidP="004D15E9">
            <w:pPr>
              <w:rPr>
                <w:rFonts w:ascii="Verdana" w:hAnsi="Verdana" w:cs="Arial"/>
                <w:sz w:val="20"/>
              </w:rPr>
            </w:pPr>
            <w:r w:rsidRPr="00196391">
              <w:rPr>
                <w:rFonts w:ascii="Verdana" w:hAnsi="Verdana" w:cs="Arial"/>
                <w:sz w:val="20"/>
              </w:rPr>
              <w:t>2013</w:t>
            </w:r>
          </w:p>
        </w:tc>
        <w:tc>
          <w:tcPr>
            <w:tcW w:w="0" w:type="auto"/>
            <w:vAlign w:val="center"/>
            <w:hideMark/>
          </w:tcPr>
          <w:p w14:paraId="37012452" w14:textId="77777777" w:rsidR="00E368CC" w:rsidRPr="00196391" w:rsidRDefault="00E368CC" w:rsidP="004D15E9">
            <w:pPr>
              <w:rPr>
                <w:rFonts w:ascii="Verdana" w:hAnsi="Verdana" w:cs="Arial"/>
                <w:sz w:val="20"/>
              </w:rPr>
            </w:pPr>
            <w:r w:rsidRPr="00196391">
              <w:rPr>
                <w:rFonts w:ascii="Verdana" w:hAnsi="Verdana" w:cs="Arial"/>
                <w:sz w:val="20"/>
              </w:rPr>
              <w:t>Whole</w:t>
            </w:r>
            <w:r w:rsidRPr="00196391">
              <w:rPr>
                <w:rFonts w:ascii="Verdana" w:hAnsi="Verdana" w:cs="Arial"/>
                <w:sz w:val="20"/>
              </w:rPr>
              <w:noBreakHyphen/>
              <w:t>brain connectivity differences; Yale/</w:t>
            </w:r>
            <w:proofErr w:type="spellStart"/>
            <w:r w:rsidRPr="00196391">
              <w:rPr>
                <w:rFonts w:ascii="Verdana" w:hAnsi="Verdana" w:cs="Arial"/>
                <w:sz w:val="20"/>
              </w:rPr>
              <w:t>Shaywitz</w:t>
            </w:r>
            <w:proofErr w:type="spellEnd"/>
            <w:r w:rsidRPr="00196391">
              <w:rPr>
                <w:rFonts w:ascii="Verdana" w:hAnsi="Verdana" w:cs="Arial"/>
                <w:sz w:val="20"/>
              </w:rPr>
              <w:t xml:space="preserve"> fMRI study</w:t>
            </w:r>
          </w:p>
        </w:tc>
        <w:tc>
          <w:tcPr>
            <w:tcW w:w="0" w:type="auto"/>
            <w:vAlign w:val="center"/>
            <w:hideMark/>
          </w:tcPr>
          <w:p w14:paraId="41DB2951" w14:textId="77777777" w:rsidR="00E368CC" w:rsidRPr="00196391" w:rsidRDefault="00E368CC" w:rsidP="004D15E9">
            <w:pPr>
              <w:rPr>
                <w:rFonts w:ascii="Verdana" w:hAnsi="Verdana" w:cs="Arial"/>
                <w:sz w:val="20"/>
              </w:rPr>
            </w:pPr>
            <w:r w:rsidRPr="00196391">
              <w:rPr>
                <w:rFonts w:ascii="Verdana" w:hAnsi="Verdana" w:cs="Arial"/>
                <w:sz w:val="20"/>
              </w:rPr>
              <w:t>Biological Psychiatry</w:t>
            </w:r>
          </w:p>
        </w:tc>
      </w:tr>
      <w:tr w:rsidR="00E368CC" w:rsidRPr="00196391" w14:paraId="7E4AC5EC" w14:textId="77777777" w:rsidTr="004D15E9">
        <w:trPr>
          <w:tblCellSpacing w:w="15" w:type="dxa"/>
        </w:trPr>
        <w:tc>
          <w:tcPr>
            <w:tcW w:w="0" w:type="auto"/>
            <w:vAlign w:val="center"/>
            <w:hideMark/>
          </w:tcPr>
          <w:p w14:paraId="429B162B" w14:textId="77777777" w:rsidR="00E368CC" w:rsidRPr="00196391" w:rsidRDefault="00E368CC" w:rsidP="004D15E9">
            <w:pPr>
              <w:rPr>
                <w:rFonts w:ascii="Verdana" w:hAnsi="Verdana" w:cs="Arial"/>
                <w:sz w:val="20"/>
              </w:rPr>
            </w:pPr>
            <w:r w:rsidRPr="00196391">
              <w:rPr>
                <w:rFonts w:ascii="Verdana" w:hAnsi="Verdana" w:cs="Arial"/>
                <w:sz w:val="20"/>
              </w:rPr>
              <w:t>2016</w:t>
            </w:r>
          </w:p>
        </w:tc>
        <w:tc>
          <w:tcPr>
            <w:tcW w:w="0" w:type="auto"/>
            <w:vAlign w:val="center"/>
            <w:hideMark/>
          </w:tcPr>
          <w:p w14:paraId="52AE4304" w14:textId="77777777" w:rsidR="00E368CC" w:rsidRPr="00196391" w:rsidRDefault="00E368CC" w:rsidP="004D15E9">
            <w:pPr>
              <w:rPr>
                <w:rFonts w:ascii="Verdana" w:hAnsi="Verdana" w:cs="Arial"/>
                <w:sz w:val="20"/>
              </w:rPr>
            </w:pPr>
            <w:r w:rsidRPr="00196391">
              <w:rPr>
                <w:rFonts w:ascii="Verdana" w:hAnsi="Verdana" w:cs="Arial"/>
                <w:sz w:val="20"/>
              </w:rPr>
              <w:t>Dyslexic children outperform in creativity tests (Torrance TTCT)</w:t>
            </w:r>
          </w:p>
        </w:tc>
        <w:tc>
          <w:tcPr>
            <w:tcW w:w="0" w:type="auto"/>
            <w:vAlign w:val="center"/>
            <w:hideMark/>
          </w:tcPr>
          <w:p w14:paraId="024DD0AA" w14:textId="77777777" w:rsidR="00E368CC" w:rsidRPr="00196391" w:rsidRDefault="00E368CC" w:rsidP="004D15E9">
            <w:pPr>
              <w:rPr>
                <w:rFonts w:ascii="Verdana" w:hAnsi="Verdana" w:cs="Arial"/>
                <w:sz w:val="20"/>
              </w:rPr>
            </w:pPr>
            <w:r w:rsidRPr="00196391">
              <w:rPr>
                <w:rFonts w:ascii="Verdana" w:hAnsi="Verdana" w:cs="Arial"/>
                <w:sz w:val="20"/>
              </w:rPr>
              <w:t>PMC article</w:t>
            </w:r>
          </w:p>
        </w:tc>
      </w:tr>
      <w:tr w:rsidR="00E368CC" w:rsidRPr="00196391" w14:paraId="04081A08" w14:textId="77777777" w:rsidTr="004D15E9">
        <w:trPr>
          <w:tblCellSpacing w:w="15" w:type="dxa"/>
        </w:trPr>
        <w:tc>
          <w:tcPr>
            <w:tcW w:w="0" w:type="auto"/>
            <w:vAlign w:val="center"/>
            <w:hideMark/>
          </w:tcPr>
          <w:p w14:paraId="1597E979" w14:textId="77777777" w:rsidR="00E368CC" w:rsidRPr="00196391" w:rsidRDefault="00E368CC" w:rsidP="004D15E9">
            <w:pPr>
              <w:rPr>
                <w:rFonts w:ascii="Verdana" w:hAnsi="Verdana" w:cs="Arial"/>
                <w:sz w:val="20"/>
              </w:rPr>
            </w:pPr>
            <w:r w:rsidRPr="00196391">
              <w:rPr>
                <w:rFonts w:ascii="Verdana" w:hAnsi="Verdana" w:cs="Arial"/>
                <w:sz w:val="20"/>
              </w:rPr>
              <w:t>2017–2018</w:t>
            </w:r>
          </w:p>
        </w:tc>
        <w:tc>
          <w:tcPr>
            <w:tcW w:w="0" w:type="auto"/>
            <w:vAlign w:val="center"/>
            <w:hideMark/>
          </w:tcPr>
          <w:p w14:paraId="7FE47F39" w14:textId="77777777" w:rsidR="00E368CC" w:rsidRPr="00196391" w:rsidRDefault="00E368CC" w:rsidP="004D15E9">
            <w:pPr>
              <w:rPr>
                <w:rFonts w:ascii="Verdana" w:hAnsi="Verdana" w:cs="Arial"/>
                <w:sz w:val="20"/>
              </w:rPr>
            </w:pPr>
            <w:r w:rsidRPr="00196391">
              <w:rPr>
                <w:rFonts w:ascii="Verdana" w:hAnsi="Verdana" w:cs="Arial"/>
                <w:sz w:val="20"/>
              </w:rPr>
              <w:t>Reduced cortico</w:t>
            </w:r>
            <w:r w:rsidRPr="00196391">
              <w:rPr>
                <w:rFonts w:ascii="Verdana" w:hAnsi="Verdana" w:cs="Arial"/>
                <w:sz w:val="20"/>
              </w:rPr>
              <w:noBreakHyphen/>
              <w:t>thalamic connectivity (LGN</w:t>
            </w:r>
            <w:r w:rsidRPr="00196391">
              <w:rPr>
                <w:rFonts w:ascii="Verdana" w:hAnsi="Verdana" w:cs="Arial"/>
                <w:sz w:val="20"/>
              </w:rPr>
              <w:noBreakHyphen/>
              <w:t>V5 and MGB</w:t>
            </w:r>
            <w:r w:rsidRPr="00196391">
              <w:rPr>
                <w:rFonts w:ascii="Verdana" w:hAnsi="Verdana" w:cs="Arial"/>
                <w:sz w:val="20"/>
              </w:rPr>
              <w:noBreakHyphen/>
              <w:t>PT)</w:t>
            </w:r>
          </w:p>
        </w:tc>
        <w:tc>
          <w:tcPr>
            <w:tcW w:w="0" w:type="auto"/>
            <w:vAlign w:val="center"/>
            <w:hideMark/>
          </w:tcPr>
          <w:p w14:paraId="7BF1BDB7" w14:textId="77777777" w:rsidR="00E368CC" w:rsidRPr="00196391" w:rsidRDefault="00E368CC" w:rsidP="004D15E9">
            <w:pPr>
              <w:rPr>
                <w:rFonts w:ascii="Verdana" w:hAnsi="Verdana" w:cs="Arial"/>
                <w:sz w:val="20"/>
              </w:rPr>
            </w:pPr>
            <w:proofErr w:type="spellStart"/>
            <w:r w:rsidRPr="00196391">
              <w:rPr>
                <w:rFonts w:ascii="Verdana" w:hAnsi="Verdana" w:cs="Arial"/>
                <w:sz w:val="20"/>
              </w:rPr>
              <w:t>arXiv</w:t>
            </w:r>
            <w:proofErr w:type="spellEnd"/>
            <w:r w:rsidRPr="00196391">
              <w:rPr>
                <w:rFonts w:ascii="Verdana" w:hAnsi="Verdana" w:cs="Arial"/>
                <w:sz w:val="20"/>
              </w:rPr>
              <w:t xml:space="preserve"> research preprints</w:t>
            </w:r>
          </w:p>
        </w:tc>
      </w:tr>
      <w:tr w:rsidR="00E368CC" w:rsidRPr="00196391" w14:paraId="24C4872D" w14:textId="77777777" w:rsidTr="004D15E9">
        <w:trPr>
          <w:tblCellSpacing w:w="15" w:type="dxa"/>
        </w:trPr>
        <w:tc>
          <w:tcPr>
            <w:tcW w:w="0" w:type="auto"/>
            <w:vAlign w:val="center"/>
            <w:hideMark/>
          </w:tcPr>
          <w:p w14:paraId="45DB64D2" w14:textId="77777777" w:rsidR="00E368CC" w:rsidRPr="00196391" w:rsidRDefault="00E368CC" w:rsidP="004D15E9">
            <w:pPr>
              <w:rPr>
                <w:rFonts w:ascii="Verdana" w:hAnsi="Verdana" w:cs="Arial"/>
                <w:sz w:val="20"/>
              </w:rPr>
            </w:pPr>
            <w:r w:rsidRPr="00196391">
              <w:rPr>
                <w:rFonts w:ascii="Verdana" w:hAnsi="Verdana" w:cs="Arial"/>
                <w:sz w:val="20"/>
              </w:rPr>
              <w:t>2020</w:t>
            </w:r>
          </w:p>
        </w:tc>
        <w:tc>
          <w:tcPr>
            <w:tcW w:w="0" w:type="auto"/>
            <w:vAlign w:val="center"/>
            <w:hideMark/>
          </w:tcPr>
          <w:p w14:paraId="0CB7A3CF" w14:textId="77777777" w:rsidR="00E368CC" w:rsidRPr="00196391" w:rsidRDefault="00E368CC" w:rsidP="004D15E9">
            <w:pPr>
              <w:rPr>
                <w:rFonts w:ascii="Verdana" w:hAnsi="Verdana" w:cs="Arial"/>
                <w:sz w:val="20"/>
              </w:rPr>
            </w:pPr>
            <w:r w:rsidRPr="00196391">
              <w:rPr>
                <w:rFonts w:ascii="Verdana" w:hAnsi="Verdana" w:cs="Arial"/>
                <w:sz w:val="20"/>
              </w:rPr>
              <w:t>Meta</w:t>
            </w:r>
            <w:r w:rsidRPr="00196391">
              <w:rPr>
                <w:rFonts w:ascii="Verdana" w:hAnsi="Verdana" w:cs="Arial"/>
                <w:sz w:val="20"/>
              </w:rPr>
              <w:noBreakHyphen/>
              <w:t>analysis across languages showing consistent brain activation patterns</w:t>
            </w:r>
          </w:p>
        </w:tc>
        <w:tc>
          <w:tcPr>
            <w:tcW w:w="0" w:type="auto"/>
            <w:vAlign w:val="center"/>
            <w:hideMark/>
          </w:tcPr>
          <w:p w14:paraId="7C13F5AA" w14:textId="77777777" w:rsidR="00E368CC" w:rsidRPr="00196391" w:rsidRDefault="00E368CC" w:rsidP="004D15E9">
            <w:pPr>
              <w:rPr>
                <w:rFonts w:ascii="Verdana" w:hAnsi="Verdana" w:cs="Arial"/>
                <w:sz w:val="20"/>
              </w:rPr>
            </w:pPr>
            <w:r w:rsidRPr="00196391">
              <w:rPr>
                <w:rFonts w:ascii="Verdana" w:hAnsi="Verdana" w:cs="Arial"/>
                <w:sz w:val="20"/>
              </w:rPr>
              <w:t>Frontiers in Psychology</w:t>
            </w:r>
          </w:p>
        </w:tc>
      </w:tr>
      <w:tr w:rsidR="00E368CC" w:rsidRPr="00196391" w14:paraId="545ECCAE" w14:textId="77777777" w:rsidTr="004D15E9">
        <w:trPr>
          <w:tblCellSpacing w:w="15" w:type="dxa"/>
        </w:trPr>
        <w:tc>
          <w:tcPr>
            <w:tcW w:w="0" w:type="auto"/>
            <w:vAlign w:val="center"/>
            <w:hideMark/>
          </w:tcPr>
          <w:p w14:paraId="22828BF6" w14:textId="77777777" w:rsidR="00E368CC" w:rsidRPr="00196391" w:rsidRDefault="00E368CC" w:rsidP="004D15E9">
            <w:pPr>
              <w:rPr>
                <w:rFonts w:ascii="Verdana" w:hAnsi="Verdana" w:cs="Arial"/>
                <w:sz w:val="20"/>
              </w:rPr>
            </w:pPr>
            <w:r w:rsidRPr="00196391">
              <w:rPr>
                <w:rFonts w:ascii="Verdana" w:hAnsi="Verdana" w:cs="Arial"/>
                <w:sz w:val="20"/>
              </w:rPr>
              <w:t>2022</w:t>
            </w:r>
          </w:p>
        </w:tc>
        <w:tc>
          <w:tcPr>
            <w:tcW w:w="0" w:type="auto"/>
            <w:vAlign w:val="center"/>
            <w:hideMark/>
          </w:tcPr>
          <w:p w14:paraId="05402234" w14:textId="77777777" w:rsidR="00E368CC" w:rsidRPr="00196391" w:rsidRDefault="00E368CC" w:rsidP="004D15E9">
            <w:pPr>
              <w:rPr>
                <w:rFonts w:ascii="Verdana" w:hAnsi="Verdana" w:cs="Arial"/>
                <w:sz w:val="20"/>
              </w:rPr>
            </w:pPr>
            <w:r w:rsidRPr="00196391">
              <w:rPr>
                <w:rFonts w:ascii="Verdana" w:hAnsi="Verdana" w:cs="Arial"/>
                <w:sz w:val="20"/>
              </w:rPr>
              <w:t>Explorative cognitive bias: discovery, inventiveness, big</w:t>
            </w:r>
            <w:r w:rsidRPr="00196391">
              <w:rPr>
                <w:rFonts w:ascii="Verdana" w:hAnsi="Verdana" w:cs="Arial"/>
                <w:sz w:val="20"/>
              </w:rPr>
              <w:noBreakHyphen/>
              <w:t>picture thinking</w:t>
            </w:r>
          </w:p>
        </w:tc>
        <w:tc>
          <w:tcPr>
            <w:tcW w:w="0" w:type="auto"/>
            <w:vAlign w:val="center"/>
            <w:hideMark/>
          </w:tcPr>
          <w:p w14:paraId="086CE376" w14:textId="77777777" w:rsidR="00E368CC" w:rsidRPr="00196391" w:rsidRDefault="00E368CC" w:rsidP="004D15E9">
            <w:pPr>
              <w:rPr>
                <w:rFonts w:ascii="Verdana" w:hAnsi="Verdana" w:cs="Arial"/>
                <w:sz w:val="20"/>
              </w:rPr>
            </w:pPr>
            <w:r w:rsidRPr="00196391">
              <w:rPr>
                <w:rFonts w:ascii="Verdana" w:hAnsi="Verdana" w:cs="Arial"/>
                <w:sz w:val="20"/>
              </w:rPr>
              <w:t>PMC + WEF</w:t>
            </w:r>
          </w:p>
        </w:tc>
      </w:tr>
      <w:tr w:rsidR="00E368CC" w:rsidRPr="00196391" w14:paraId="6207FA2E" w14:textId="77777777" w:rsidTr="004D15E9">
        <w:trPr>
          <w:tblCellSpacing w:w="15" w:type="dxa"/>
        </w:trPr>
        <w:tc>
          <w:tcPr>
            <w:tcW w:w="0" w:type="auto"/>
            <w:vAlign w:val="center"/>
            <w:hideMark/>
          </w:tcPr>
          <w:p w14:paraId="53DF0C7F" w14:textId="77777777" w:rsidR="00E368CC" w:rsidRPr="00196391" w:rsidRDefault="00E368CC" w:rsidP="004D15E9">
            <w:pPr>
              <w:rPr>
                <w:rFonts w:ascii="Verdana" w:hAnsi="Verdana" w:cs="Arial"/>
                <w:sz w:val="20"/>
              </w:rPr>
            </w:pPr>
            <w:r w:rsidRPr="00196391">
              <w:rPr>
                <w:rFonts w:ascii="Verdana" w:hAnsi="Verdana" w:cs="Arial"/>
                <w:sz w:val="20"/>
              </w:rPr>
              <w:t>2024–2025</w:t>
            </w:r>
          </w:p>
        </w:tc>
        <w:tc>
          <w:tcPr>
            <w:tcW w:w="0" w:type="auto"/>
            <w:vAlign w:val="center"/>
            <w:hideMark/>
          </w:tcPr>
          <w:p w14:paraId="2EEF4372" w14:textId="77777777" w:rsidR="00E368CC" w:rsidRPr="00196391" w:rsidRDefault="00E368CC" w:rsidP="004D15E9">
            <w:pPr>
              <w:rPr>
                <w:rFonts w:ascii="Verdana" w:hAnsi="Verdana" w:cs="Arial"/>
                <w:sz w:val="20"/>
              </w:rPr>
            </w:pPr>
            <w:r w:rsidRPr="00196391">
              <w:rPr>
                <w:rFonts w:ascii="Verdana" w:hAnsi="Verdana" w:cs="Arial"/>
                <w:sz w:val="20"/>
              </w:rPr>
              <w:t>Grey matter asymmetry &amp; ocular dominance studies in dyslexic adults</w:t>
            </w:r>
          </w:p>
        </w:tc>
        <w:tc>
          <w:tcPr>
            <w:tcW w:w="0" w:type="auto"/>
            <w:vAlign w:val="center"/>
            <w:hideMark/>
          </w:tcPr>
          <w:p w14:paraId="2BFB480E" w14:textId="77777777" w:rsidR="00E368CC" w:rsidRPr="00196391" w:rsidRDefault="00E368CC" w:rsidP="004D15E9">
            <w:pPr>
              <w:rPr>
                <w:rFonts w:ascii="Verdana" w:hAnsi="Verdana" w:cs="Arial"/>
                <w:sz w:val="20"/>
              </w:rPr>
            </w:pPr>
            <w:r w:rsidRPr="00196391">
              <w:rPr>
                <w:rFonts w:ascii="Verdana" w:hAnsi="Verdana" w:cs="Arial"/>
                <w:sz w:val="20"/>
              </w:rPr>
              <w:t xml:space="preserve">Wiley/J Neuroscience, </w:t>
            </w:r>
            <w:proofErr w:type="spellStart"/>
            <w:r w:rsidRPr="00196391">
              <w:rPr>
                <w:rFonts w:ascii="Verdana" w:hAnsi="Verdana" w:cs="Arial"/>
                <w:sz w:val="20"/>
              </w:rPr>
              <w:t>arXiv</w:t>
            </w:r>
            <w:proofErr w:type="spellEnd"/>
          </w:p>
        </w:tc>
      </w:tr>
    </w:tbl>
    <w:p w14:paraId="6715A048" w14:textId="77777777" w:rsidR="00E368CC" w:rsidRDefault="00E368CC" w:rsidP="00E368CC">
      <w:pPr>
        <w:rPr>
          <w:rFonts w:ascii="Verdana" w:hAnsi="Verdana" w:cs="Arial"/>
          <w:sz w:val="20"/>
        </w:rPr>
      </w:pPr>
    </w:p>
    <w:p w14:paraId="43B2E7BC" w14:textId="77777777" w:rsidR="00E368CC" w:rsidRDefault="00E368CC" w:rsidP="00E368CC">
      <w:pPr>
        <w:pBdr>
          <w:bottom w:val="single" w:sz="4" w:space="1" w:color="auto"/>
        </w:pBdr>
        <w:rPr>
          <w:rFonts w:ascii="Verdana" w:hAnsi="Verdana" w:cs="Arial"/>
          <w:sz w:val="20"/>
          <w:lang w:val="en-US"/>
        </w:rPr>
      </w:pPr>
    </w:p>
    <w:p w14:paraId="4171019F" w14:textId="77777777" w:rsidR="00E368CC" w:rsidRPr="00FA6679" w:rsidRDefault="00E368CC" w:rsidP="00E368CC">
      <w:pPr>
        <w:rPr>
          <w:rFonts w:ascii="Verdana" w:hAnsi="Verdana" w:cs="Arial"/>
          <w:sz w:val="20"/>
          <w:lang w:val="en-US"/>
        </w:rPr>
      </w:pPr>
    </w:p>
    <w:p w14:paraId="275800F0" w14:textId="77777777" w:rsidR="00E368CC" w:rsidRDefault="00E368CC" w:rsidP="00E368CC">
      <w:pPr>
        <w:rPr>
          <w:rFonts w:ascii="Verdana" w:hAnsi="Verdana" w:cs="Arial"/>
          <w:b/>
          <w:sz w:val="20"/>
          <w:lang w:val="en-US"/>
        </w:rPr>
      </w:pPr>
      <w:r>
        <w:rPr>
          <w:rFonts w:ascii="Verdana" w:hAnsi="Verdana" w:cs="Arial"/>
          <w:b/>
          <w:sz w:val="20"/>
          <w:lang w:val="en-US"/>
        </w:rPr>
        <w:t>LINKS TO OFFENDING</w:t>
      </w:r>
    </w:p>
    <w:p w14:paraId="7628B84C" w14:textId="77777777" w:rsidR="00E368CC" w:rsidRDefault="00E368CC" w:rsidP="00E368CC">
      <w:pPr>
        <w:rPr>
          <w:rFonts w:ascii="Verdana" w:hAnsi="Verdana" w:cs="Arial"/>
          <w:b/>
          <w:sz w:val="20"/>
        </w:rPr>
      </w:pPr>
      <w:r>
        <w:rPr>
          <w:rFonts w:ascii="Verdana" w:hAnsi="Verdana" w:cs="Arial"/>
          <w:b/>
          <w:sz w:val="20"/>
        </w:rPr>
        <w:t>Information as at August 2009</w:t>
      </w:r>
    </w:p>
    <w:p w14:paraId="133335E5" w14:textId="77777777" w:rsidR="00E368CC" w:rsidRDefault="00E368CC" w:rsidP="00E368CC">
      <w:pPr>
        <w:rPr>
          <w:rFonts w:ascii="Verdana" w:hAnsi="Verdana" w:cs="Arial"/>
          <w:b/>
          <w:sz w:val="20"/>
        </w:rPr>
      </w:pPr>
    </w:p>
    <w:p w14:paraId="2EA75674" w14:textId="77777777" w:rsidR="00E368CC" w:rsidRPr="001B6628" w:rsidRDefault="00E368CC" w:rsidP="00E368CC">
      <w:pPr>
        <w:numPr>
          <w:ilvl w:val="0"/>
          <w:numId w:val="14"/>
        </w:numPr>
        <w:rPr>
          <w:rFonts w:ascii="Verdana" w:hAnsi="Verdana" w:cs="Arial"/>
          <w:sz w:val="20"/>
        </w:rPr>
      </w:pPr>
      <w:r w:rsidRPr="001B6628">
        <w:rPr>
          <w:rFonts w:ascii="Verdana" w:hAnsi="Verdana" w:cs="Arial"/>
          <w:sz w:val="20"/>
        </w:rPr>
        <w:t>Overseas, a wealth of government-funded and private research has proven a high correlation between learning difficulties and behaviour problems, often culminating in crime</w:t>
      </w:r>
    </w:p>
    <w:p w14:paraId="64AC65D2" w14:textId="77777777" w:rsidR="00E368CC" w:rsidRPr="001B6628" w:rsidRDefault="00E368CC" w:rsidP="00E368CC">
      <w:pPr>
        <w:numPr>
          <w:ilvl w:val="0"/>
          <w:numId w:val="14"/>
        </w:numPr>
        <w:rPr>
          <w:rFonts w:ascii="Verdana" w:hAnsi="Verdana" w:cs="Arial"/>
          <w:sz w:val="20"/>
          <w:lang w:val="en-US"/>
        </w:rPr>
      </w:pPr>
      <w:r w:rsidRPr="001B6628">
        <w:rPr>
          <w:rFonts w:ascii="Verdana" w:hAnsi="Verdana" w:cs="Arial"/>
          <w:sz w:val="20"/>
          <w:lang w:val="en-US"/>
        </w:rPr>
        <w:t>British, American and Swedish studies all estimate that 30-50% of prisoners are dyslexic and there is no reason to think the New Zealand incidence would be any different</w:t>
      </w:r>
    </w:p>
    <w:p w14:paraId="44CB26A5"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 xml:space="preserve">UK Spelling it Out Report. May 2008. Comprehensive resource that references research in this area. Also has economic assessment of the consequences of not dealing with dyslexia in UK schools, estimated at £1.8 billion a year (NZ$4.9 billion) in costs for truancy, loss of earnings, drug dependency and prison </w:t>
      </w:r>
    </w:p>
    <w:p w14:paraId="40965D5C"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By population, this would equate to NZ$325 million a year in New Zealand – and that’s not allowing for the fact that the UK’s dyslexia initiatives are far more advanced than here</w:t>
      </w:r>
    </w:p>
    <w:p w14:paraId="63886EF5"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 xml:space="preserve">Sir Jim Rose Report June 2009 (Identifying and Teaching Children and Young People with Dyslexia and Literacy Difficulties). Notes (p37) growing evidence on concerns about </w:t>
      </w:r>
      <w:proofErr w:type="spellStart"/>
      <w:r w:rsidRPr="00FA6679">
        <w:rPr>
          <w:rFonts w:ascii="Verdana" w:hAnsi="Verdana" w:cs="Arial"/>
          <w:sz w:val="20"/>
          <w:lang w:val="en-US"/>
        </w:rPr>
        <w:t>longterm</w:t>
      </w:r>
      <w:proofErr w:type="spellEnd"/>
      <w:r w:rsidRPr="00FA6679">
        <w:rPr>
          <w:rFonts w:ascii="Verdana" w:hAnsi="Verdana" w:cs="Arial"/>
          <w:sz w:val="20"/>
          <w:lang w:val="en-US"/>
        </w:rPr>
        <w:t xml:space="preserve"> outcomes of </w:t>
      </w:r>
      <w:r w:rsidRPr="00FA6679">
        <w:rPr>
          <w:rFonts w:ascii="Verdana" w:hAnsi="Verdana" w:cs="Arial"/>
          <w:sz w:val="20"/>
        </w:rPr>
        <w:t xml:space="preserve">dyslexia. Some with severe literacy difficulties in their teens can experience disaffection and disengagement from education. Those from adverse family and social backgrounds may have considerably less favourable </w:t>
      </w:r>
      <w:proofErr w:type="spellStart"/>
      <w:r w:rsidRPr="00FA6679">
        <w:rPr>
          <w:rFonts w:ascii="Verdana" w:hAnsi="Verdana" w:cs="Arial"/>
          <w:sz w:val="20"/>
        </w:rPr>
        <w:t>longterm</w:t>
      </w:r>
      <w:proofErr w:type="spellEnd"/>
      <w:r w:rsidRPr="00FA6679">
        <w:rPr>
          <w:rFonts w:ascii="Verdana" w:hAnsi="Verdana" w:cs="Arial"/>
          <w:sz w:val="20"/>
        </w:rPr>
        <w:t xml:space="preserve"> outcomes relating to educational achievement, mental health and occupations</w:t>
      </w:r>
    </w:p>
    <w:p w14:paraId="0415935C"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 xml:space="preserve">UK No to Failure Report. Interim report March 2008 and final report 2009. Showed 21% of UK pupils were at risk of dyslexia or other specific learning difficulties. Final report </w:t>
      </w:r>
      <w:r w:rsidRPr="00FA6679">
        <w:rPr>
          <w:rFonts w:ascii="Verdana" w:hAnsi="Verdana" w:cs="Arial"/>
          <w:sz w:val="20"/>
        </w:rPr>
        <w:t xml:space="preserve">demonstrated that specialist teaching works, and that even a </w:t>
      </w:r>
      <w:proofErr w:type="gramStart"/>
      <w:r w:rsidRPr="00FA6679">
        <w:rPr>
          <w:rFonts w:ascii="Verdana" w:hAnsi="Verdana" w:cs="Arial"/>
          <w:sz w:val="20"/>
        </w:rPr>
        <w:t>fairly modest</w:t>
      </w:r>
      <w:proofErr w:type="gramEnd"/>
      <w:r w:rsidRPr="00FA6679">
        <w:rPr>
          <w:rFonts w:ascii="Verdana" w:hAnsi="Verdana" w:cs="Arial"/>
          <w:sz w:val="20"/>
        </w:rPr>
        <w:t xml:space="preserve"> amount of specialist teacher input can make a marked difference to literacy skills </w:t>
      </w:r>
    </w:p>
    <w:p w14:paraId="4AC2E88B"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An earlier KPMG report showed 70% of pupils expelled from UK schools have difficulties in basic literacy skills</w:t>
      </w:r>
    </w:p>
    <w:p w14:paraId="325FF836"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British University study (Stirling University). 2006. Reported that 40% of drug dependents were dyslexia</w:t>
      </w:r>
    </w:p>
    <w:p w14:paraId="26C1EFAF"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British, American and Swedish studies all estimate that 30-50% of prisoners are dyslexic (see Spelling It Out Report)</w:t>
      </w:r>
    </w:p>
    <w:p w14:paraId="7914CBA9"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 xml:space="preserve">Report of the UK Foresight Mental Capital and Wellbeing Project (2008) produced </w:t>
      </w:r>
      <w:r w:rsidRPr="00FA6679">
        <w:rPr>
          <w:rFonts w:ascii="Verdana" w:hAnsi="Verdana" w:cs="Arial"/>
          <w:sz w:val="20"/>
        </w:rPr>
        <w:t xml:space="preserve">by the UK Government Office for Science, notes in its executive summary (P15) that learning difficulties too often remain unidentified or are treated only when advanced. “The result can be under-achievement in school and disengagement by the child, sometimes leading to a </w:t>
      </w:r>
      <w:proofErr w:type="spellStart"/>
      <w:r w:rsidRPr="00FA6679">
        <w:rPr>
          <w:rFonts w:ascii="Verdana" w:hAnsi="Verdana" w:cs="Arial"/>
          <w:sz w:val="20"/>
        </w:rPr>
        <w:t>longterm</w:t>
      </w:r>
      <w:proofErr w:type="spellEnd"/>
      <w:r w:rsidRPr="00FA6679">
        <w:rPr>
          <w:rFonts w:ascii="Verdana" w:hAnsi="Verdana" w:cs="Arial"/>
          <w:sz w:val="20"/>
        </w:rPr>
        <w:t xml:space="preserve"> cycle of anti-social behaviour, exclusion and even criminality. Improvements in early detection combined with focused interventions could prevent problems developing and create broad and lasting benefits for the child and society”</w:t>
      </w:r>
    </w:p>
    <w:p w14:paraId="2DD6105A" w14:textId="77777777" w:rsidR="00E368CC" w:rsidRPr="00FA6679" w:rsidRDefault="00E368CC" w:rsidP="00E368CC">
      <w:pPr>
        <w:numPr>
          <w:ilvl w:val="0"/>
          <w:numId w:val="28"/>
        </w:numPr>
        <w:tabs>
          <w:tab w:val="clear" w:pos="1080"/>
        </w:tabs>
        <w:ind w:left="720"/>
        <w:rPr>
          <w:rFonts w:ascii="Verdana" w:hAnsi="Verdana" w:cs="Arial"/>
          <w:sz w:val="20"/>
          <w:lang w:val="en-US"/>
        </w:rPr>
      </w:pPr>
      <w:r w:rsidRPr="00FA6679">
        <w:rPr>
          <w:rFonts w:ascii="Verdana" w:hAnsi="Verdana" w:cs="Arial"/>
          <w:sz w:val="20"/>
          <w:lang w:val="en-US"/>
        </w:rPr>
        <w:t>UK Foresight Mental Capital and Wellbeing Project Report also notes (P39) that: “</w:t>
      </w:r>
      <w:r w:rsidRPr="00FA6679">
        <w:rPr>
          <w:rFonts w:ascii="Verdana" w:hAnsi="Verdana" w:cs="Arial"/>
          <w:sz w:val="20"/>
        </w:rPr>
        <w:t>Interventions that enhance the learning, development and resilience of children could have substantial economic and social implications over many decades: reducing later costs for the criminal justice system, the social and healthcare systems, mental health at work, improving lifetime earnings, and even in protecting against cognitive decline in old age”</w:t>
      </w:r>
    </w:p>
    <w:p w14:paraId="083E0D36" w14:textId="77777777" w:rsidR="00E368CC" w:rsidRPr="00FA6679" w:rsidRDefault="00E368CC" w:rsidP="00E368CC">
      <w:pPr>
        <w:numPr>
          <w:ilvl w:val="0"/>
          <w:numId w:val="11"/>
        </w:numPr>
        <w:rPr>
          <w:rFonts w:ascii="Verdana" w:hAnsi="Verdana" w:cs="Arial"/>
          <w:sz w:val="20"/>
        </w:rPr>
      </w:pPr>
      <w:r w:rsidRPr="00FA6679">
        <w:rPr>
          <w:rFonts w:ascii="Verdana" w:hAnsi="Verdana" w:cs="Arial"/>
          <w:sz w:val="20"/>
          <w:lang w:val="en-US"/>
        </w:rPr>
        <w:t xml:space="preserve">The Texas Dyslexia Handbook (2007): Example of </w:t>
      </w:r>
      <w:proofErr w:type="gramStart"/>
      <w:r w:rsidRPr="00FA6679">
        <w:rPr>
          <w:rFonts w:ascii="Verdana" w:hAnsi="Verdana" w:cs="Arial"/>
          <w:sz w:val="20"/>
          <w:lang w:val="en-US"/>
        </w:rPr>
        <w:t>a fairly advanced</w:t>
      </w:r>
      <w:proofErr w:type="gramEnd"/>
      <w:r w:rsidRPr="00FA6679">
        <w:rPr>
          <w:rFonts w:ascii="Verdana" w:hAnsi="Verdana" w:cs="Arial"/>
          <w:sz w:val="20"/>
          <w:lang w:val="en-US"/>
        </w:rPr>
        <w:t xml:space="preserve"> approach to dyslexia. Shows progressive legislation and appropriate interventions can create an effective framework for action: </w:t>
      </w:r>
    </w:p>
    <w:p w14:paraId="4F8D9327" w14:textId="77777777" w:rsidR="00E368CC" w:rsidRPr="00FA6679" w:rsidRDefault="00E368CC" w:rsidP="00E368CC">
      <w:pPr>
        <w:numPr>
          <w:ilvl w:val="0"/>
          <w:numId w:val="34"/>
        </w:numPr>
        <w:tabs>
          <w:tab w:val="clear" w:pos="720"/>
        </w:tabs>
        <w:ind w:left="1080"/>
        <w:rPr>
          <w:rFonts w:ascii="Verdana" w:hAnsi="Verdana" w:cs="Arial"/>
          <w:sz w:val="20"/>
        </w:rPr>
      </w:pPr>
      <w:r w:rsidRPr="00FA6679">
        <w:rPr>
          <w:rFonts w:ascii="Verdana" w:hAnsi="Verdana" w:cs="Arial"/>
          <w:sz w:val="20"/>
          <w:lang w:val="en-US"/>
        </w:rPr>
        <w:t>Rights of dyslexic individuals enshrined in law</w:t>
      </w:r>
    </w:p>
    <w:p w14:paraId="05532466" w14:textId="77777777" w:rsidR="00E368CC" w:rsidRPr="00FA6679" w:rsidRDefault="00E368CC" w:rsidP="00E368CC">
      <w:pPr>
        <w:numPr>
          <w:ilvl w:val="0"/>
          <w:numId w:val="34"/>
        </w:numPr>
        <w:tabs>
          <w:tab w:val="clear" w:pos="720"/>
        </w:tabs>
        <w:ind w:left="1080"/>
        <w:rPr>
          <w:rFonts w:ascii="Verdana" w:hAnsi="Verdana" w:cs="Arial"/>
          <w:sz w:val="20"/>
          <w:lang w:val="en-US"/>
        </w:rPr>
      </w:pPr>
      <w:r w:rsidRPr="00FA6679">
        <w:rPr>
          <w:rFonts w:ascii="Verdana" w:hAnsi="Verdana" w:cs="Arial"/>
          <w:sz w:val="20"/>
          <w:lang w:val="en-US"/>
        </w:rPr>
        <w:t xml:space="preserve">Sets out state and federal requirements for addressing dyslexia – including all districts and charter schools being required to establish written procedures for assessing students with dyslexia. (Like an official form of 4D!) Each student then gets an individual instruction </w:t>
      </w:r>
      <w:proofErr w:type="spellStart"/>
      <w:r w:rsidRPr="00FA6679">
        <w:rPr>
          <w:rFonts w:ascii="Verdana" w:hAnsi="Verdana" w:cs="Arial"/>
          <w:sz w:val="20"/>
          <w:lang w:val="en-US"/>
        </w:rPr>
        <w:t>programme</w:t>
      </w:r>
      <w:proofErr w:type="spellEnd"/>
      <w:r w:rsidRPr="00FA6679">
        <w:rPr>
          <w:rFonts w:ascii="Verdana" w:hAnsi="Verdana" w:cs="Arial"/>
          <w:sz w:val="20"/>
          <w:lang w:val="en-US"/>
        </w:rPr>
        <w:t xml:space="preserve"> tailored to their needs </w:t>
      </w:r>
    </w:p>
    <w:p w14:paraId="61A81FBD" w14:textId="77777777" w:rsidR="00E368CC" w:rsidRPr="00FA6679" w:rsidRDefault="00E368CC" w:rsidP="00E368CC">
      <w:pPr>
        <w:numPr>
          <w:ilvl w:val="0"/>
          <w:numId w:val="34"/>
        </w:numPr>
        <w:tabs>
          <w:tab w:val="clear" w:pos="720"/>
        </w:tabs>
        <w:ind w:left="1080"/>
        <w:rPr>
          <w:rFonts w:ascii="Verdana" w:hAnsi="Verdana" w:cs="Arial"/>
          <w:sz w:val="20"/>
          <w:lang w:val="en-US"/>
        </w:rPr>
      </w:pPr>
      <w:r w:rsidRPr="00FA6679">
        <w:rPr>
          <w:rFonts w:ascii="Verdana" w:hAnsi="Verdana" w:cs="Arial"/>
          <w:sz w:val="20"/>
          <w:lang w:val="en-US"/>
        </w:rPr>
        <w:lastRenderedPageBreak/>
        <w:t xml:space="preserve">Basis for action is the Student Success Initiative – which says all students should receive help to be successful in reading and </w:t>
      </w:r>
      <w:proofErr w:type="spellStart"/>
      <w:r w:rsidRPr="00FA6679">
        <w:rPr>
          <w:rFonts w:ascii="Verdana" w:hAnsi="Verdana" w:cs="Arial"/>
          <w:sz w:val="20"/>
          <w:lang w:val="en-US"/>
        </w:rPr>
        <w:t>maths</w:t>
      </w:r>
      <w:proofErr w:type="spellEnd"/>
      <w:r w:rsidRPr="00FA6679">
        <w:rPr>
          <w:rFonts w:ascii="Verdana" w:hAnsi="Verdana" w:cs="Arial"/>
          <w:sz w:val="20"/>
          <w:lang w:val="en-US"/>
        </w:rPr>
        <w:t xml:space="preserve">, and specifies dyslexia as a risk to this </w:t>
      </w:r>
    </w:p>
    <w:p w14:paraId="09D688D4" w14:textId="77777777" w:rsidR="00E368CC" w:rsidRDefault="00E368CC" w:rsidP="00E368CC">
      <w:pPr>
        <w:rPr>
          <w:rFonts w:ascii="Verdana" w:hAnsi="Verdana" w:cs="Arial"/>
          <w:sz w:val="20"/>
        </w:rPr>
      </w:pPr>
    </w:p>
    <w:p w14:paraId="064BE777"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links to offending since August 2009.</w:t>
      </w:r>
    </w:p>
    <w:p w14:paraId="28FB676B" w14:textId="77777777" w:rsidR="00E368CC" w:rsidRDefault="00E368CC" w:rsidP="00E368CC">
      <w:pPr>
        <w:rPr>
          <w:rFonts w:ascii="Verdana" w:hAnsi="Verdana" w:cs="Arial"/>
          <w:sz w:val="20"/>
        </w:rPr>
      </w:pPr>
    </w:p>
    <w:p w14:paraId="4FBB4DA2" w14:textId="77777777" w:rsidR="00E368CC" w:rsidRPr="00450CD8" w:rsidRDefault="00E368CC" w:rsidP="00E368CC">
      <w:pPr>
        <w:rPr>
          <w:rFonts w:ascii="Verdana" w:hAnsi="Verdana" w:cs="Arial"/>
          <w:b/>
          <w:bCs/>
          <w:sz w:val="20"/>
        </w:rPr>
      </w:pPr>
      <w:r w:rsidRPr="00450CD8">
        <w:rPr>
          <w:rFonts w:ascii="Verdana" w:hAnsi="Verdana" w:cs="Arial"/>
          <w:b/>
          <w:bCs/>
          <w:sz w:val="20"/>
        </w:rPr>
        <w:t>2011 – Aggression &amp; Risk of Violence</w:t>
      </w:r>
    </w:p>
    <w:p w14:paraId="5F9E30EB" w14:textId="77777777" w:rsidR="00E368CC" w:rsidRPr="00450CD8" w:rsidRDefault="00E368CC" w:rsidP="00E368CC">
      <w:pPr>
        <w:rPr>
          <w:rFonts w:ascii="Verdana" w:hAnsi="Verdana" w:cs="Arial"/>
          <w:sz w:val="20"/>
        </w:rPr>
      </w:pPr>
      <w:r w:rsidRPr="00450CD8">
        <w:rPr>
          <w:rFonts w:ascii="Verdana" w:hAnsi="Verdana" w:cs="Arial"/>
          <w:b/>
          <w:bCs/>
          <w:sz w:val="20"/>
        </w:rPr>
        <w:t>Title:</w:t>
      </w:r>
      <w:r w:rsidRPr="00450CD8">
        <w:rPr>
          <w:rFonts w:ascii="Verdana" w:hAnsi="Verdana" w:cs="Arial"/>
          <w:sz w:val="20"/>
        </w:rPr>
        <w:t xml:space="preserve"> </w:t>
      </w:r>
      <w:r w:rsidRPr="00450CD8">
        <w:rPr>
          <w:rFonts w:ascii="Verdana" w:hAnsi="Verdana" w:cs="Arial"/>
          <w:i/>
          <w:iCs/>
          <w:sz w:val="20"/>
        </w:rPr>
        <w:t>Aggression and risk of future violence in forensic psychiatric patients with and without dyslexia</w:t>
      </w:r>
    </w:p>
    <w:p w14:paraId="52C784E1" w14:textId="77777777" w:rsidR="00E368CC" w:rsidRPr="00450CD8" w:rsidRDefault="00E368CC" w:rsidP="00E368CC">
      <w:pPr>
        <w:rPr>
          <w:rFonts w:ascii="Verdana" w:hAnsi="Verdana" w:cs="Arial"/>
          <w:sz w:val="20"/>
        </w:rPr>
      </w:pPr>
      <w:r w:rsidRPr="00450CD8">
        <w:rPr>
          <w:rFonts w:ascii="Verdana" w:hAnsi="Verdana" w:cs="Arial"/>
          <w:b/>
          <w:bCs/>
          <w:sz w:val="20"/>
        </w:rPr>
        <w:t>Findings:</w:t>
      </w:r>
      <w:r w:rsidRPr="00450CD8">
        <w:rPr>
          <w:rFonts w:ascii="Verdana" w:hAnsi="Verdana" w:cs="Arial"/>
          <w:sz w:val="20"/>
        </w:rPr>
        <w:t xml:space="preserve"> Dyslexic patients had significantly higher aggression levels. Phonological processing deficits predicted anger and future risk.</w:t>
      </w:r>
    </w:p>
    <w:p w14:paraId="4B419FF4" w14:textId="77777777" w:rsidR="00E368CC" w:rsidRDefault="00E368CC" w:rsidP="00E368CC">
      <w:pPr>
        <w:rPr>
          <w:rFonts w:ascii="Verdana" w:hAnsi="Verdana" w:cs="Arial"/>
          <w:sz w:val="20"/>
        </w:rPr>
      </w:pPr>
      <w:r w:rsidRPr="00450CD8">
        <w:rPr>
          <w:rFonts w:ascii="Verdana" w:hAnsi="Verdana" w:cs="Arial"/>
          <w:b/>
          <w:bCs/>
          <w:sz w:val="20"/>
        </w:rPr>
        <w:t>Link:</w:t>
      </w:r>
      <w:r w:rsidRPr="00450CD8">
        <w:rPr>
          <w:rFonts w:ascii="Verdana" w:hAnsi="Verdana" w:cs="Arial"/>
          <w:sz w:val="20"/>
        </w:rPr>
        <w:t xml:space="preserve"> </w:t>
      </w:r>
      <w:hyperlink r:id="rId126" w:history="1">
        <w:r w:rsidRPr="00D509E5">
          <w:rPr>
            <w:rStyle w:val="Hyperlink"/>
            <w:rFonts w:ascii="Verdana" w:hAnsi="Verdana" w:cs="Arial"/>
            <w:sz w:val="20"/>
          </w:rPr>
          <w:t>https://pubmed.ncbi.nlm.nih.gov/21268184/</w:t>
        </w:r>
      </w:hyperlink>
    </w:p>
    <w:p w14:paraId="2FA222EB" w14:textId="77777777" w:rsidR="00E368CC" w:rsidRPr="00450CD8" w:rsidRDefault="00E368CC" w:rsidP="00E368CC">
      <w:pPr>
        <w:rPr>
          <w:rFonts w:ascii="Verdana" w:hAnsi="Verdana" w:cs="Arial"/>
          <w:sz w:val="20"/>
        </w:rPr>
      </w:pPr>
    </w:p>
    <w:p w14:paraId="7A224B96" w14:textId="77777777" w:rsidR="00E368CC" w:rsidRPr="00450CD8" w:rsidRDefault="00E368CC" w:rsidP="00E368CC">
      <w:pPr>
        <w:rPr>
          <w:rFonts w:ascii="Verdana" w:hAnsi="Verdana" w:cs="Arial"/>
          <w:b/>
          <w:bCs/>
          <w:sz w:val="20"/>
        </w:rPr>
      </w:pPr>
      <w:r w:rsidRPr="00450CD8">
        <w:rPr>
          <w:rFonts w:ascii="Verdana" w:hAnsi="Verdana" w:cs="Arial"/>
          <w:b/>
          <w:bCs/>
          <w:sz w:val="20"/>
        </w:rPr>
        <w:t>2012 – Impulsivity in Forensic Patients</w:t>
      </w:r>
    </w:p>
    <w:p w14:paraId="10BABEDE" w14:textId="77777777" w:rsidR="00E368CC" w:rsidRPr="00450CD8" w:rsidRDefault="00E368CC" w:rsidP="00E368CC">
      <w:pPr>
        <w:rPr>
          <w:rFonts w:ascii="Verdana" w:hAnsi="Verdana" w:cs="Arial"/>
          <w:sz w:val="20"/>
        </w:rPr>
      </w:pPr>
      <w:r w:rsidRPr="00450CD8">
        <w:rPr>
          <w:rFonts w:ascii="Verdana" w:hAnsi="Verdana" w:cs="Arial"/>
          <w:b/>
          <w:bCs/>
          <w:sz w:val="20"/>
        </w:rPr>
        <w:t>Title:</w:t>
      </w:r>
      <w:r w:rsidRPr="00450CD8">
        <w:rPr>
          <w:rFonts w:ascii="Verdana" w:hAnsi="Verdana" w:cs="Arial"/>
          <w:sz w:val="20"/>
        </w:rPr>
        <w:t xml:space="preserve"> </w:t>
      </w:r>
      <w:r w:rsidRPr="00450CD8">
        <w:rPr>
          <w:rFonts w:ascii="Verdana" w:hAnsi="Verdana" w:cs="Arial"/>
          <w:i/>
          <w:iCs/>
          <w:sz w:val="20"/>
        </w:rPr>
        <w:t>Cognitive impulsivity in male forensic patients with dyslexia</w:t>
      </w:r>
    </w:p>
    <w:p w14:paraId="67390A69" w14:textId="77777777" w:rsidR="00E368CC" w:rsidRPr="00450CD8" w:rsidRDefault="00E368CC" w:rsidP="00E368CC">
      <w:pPr>
        <w:rPr>
          <w:rFonts w:ascii="Verdana" w:hAnsi="Verdana" w:cs="Arial"/>
          <w:sz w:val="20"/>
        </w:rPr>
      </w:pPr>
      <w:r w:rsidRPr="00450CD8">
        <w:rPr>
          <w:rFonts w:ascii="Verdana" w:hAnsi="Verdana" w:cs="Arial"/>
          <w:b/>
          <w:bCs/>
          <w:sz w:val="20"/>
        </w:rPr>
        <w:t>Findings:</w:t>
      </w:r>
      <w:r w:rsidRPr="00450CD8">
        <w:rPr>
          <w:rFonts w:ascii="Verdana" w:hAnsi="Verdana" w:cs="Arial"/>
          <w:sz w:val="20"/>
        </w:rPr>
        <w:t xml:space="preserve"> Dyslexic forensic patients showed more impulsive cognitive styles than non-dyslexic ones.</w:t>
      </w:r>
    </w:p>
    <w:p w14:paraId="12514E17" w14:textId="77777777" w:rsidR="00E368CC" w:rsidRDefault="00E368CC" w:rsidP="00E368CC">
      <w:pPr>
        <w:rPr>
          <w:rFonts w:ascii="Verdana" w:hAnsi="Verdana" w:cs="Arial"/>
          <w:sz w:val="20"/>
        </w:rPr>
      </w:pPr>
      <w:r w:rsidRPr="00450CD8">
        <w:rPr>
          <w:rFonts w:ascii="Verdana" w:hAnsi="Verdana" w:cs="Arial"/>
          <w:b/>
          <w:bCs/>
          <w:sz w:val="20"/>
        </w:rPr>
        <w:t>Link:</w:t>
      </w:r>
      <w:r w:rsidRPr="00450CD8">
        <w:rPr>
          <w:rFonts w:ascii="Verdana" w:hAnsi="Verdana" w:cs="Arial"/>
          <w:sz w:val="20"/>
        </w:rPr>
        <w:t xml:space="preserve"> </w:t>
      </w:r>
      <w:hyperlink r:id="rId127" w:history="1">
        <w:r w:rsidRPr="00D509E5">
          <w:rPr>
            <w:rStyle w:val="Hyperlink"/>
            <w:rFonts w:ascii="Verdana" w:hAnsi="Verdana" w:cs="Arial"/>
            <w:sz w:val="20"/>
          </w:rPr>
          <w:t>https://pubmed.ncbi.nlm.nih.gov/23059751/</w:t>
        </w:r>
      </w:hyperlink>
    </w:p>
    <w:p w14:paraId="542D8A11" w14:textId="77777777" w:rsidR="00E368CC" w:rsidRPr="00450CD8" w:rsidRDefault="00E368CC" w:rsidP="00E368CC">
      <w:pPr>
        <w:rPr>
          <w:rFonts w:ascii="Verdana" w:hAnsi="Verdana" w:cs="Arial"/>
          <w:sz w:val="20"/>
        </w:rPr>
      </w:pPr>
    </w:p>
    <w:p w14:paraId="7216937A" w14:textId="77777777" w:rsidR="00E368CC" w:rsidRPr="00450CD8" w:rsidRDefault="00E368CC" w:rsidP="00E368CC">
      <w:pPr>
        <w:rPr>
          <w:rFonts w:ascii="Verdana" w:hAnsi="Verdana" w:cs="Arial"/>
          <w:b/>
          <w:bCs/>
          <w:sz w:val="20"/>
        </w:rPr>
      </w:pPr>
      <w:r w:rsidRPr="00450CD8">
        <w:rPr>
          <w:rFonts w:ascii="Verdana" w:hAnsi="Verdana" w:cs="Arial"/>
          <w:b/>
          <w:bCs/>
          <w:sz w:val="20"/>
        </w:rPr>
        <w:t>2018 – NZ Prison Dyslexia Screening Project</w:t>
      </w:r>
    </w:p>
    <w:p w14:paraId="67249F56" w14:textId="77777777" w:rsidR="00E368CC" w:rsidRPr="00450CD8" w:rsidRDefault="00E368CC" w:rsidP="00E368CC">
      <w:pPr>
        <w:rPr>
          <w:rFonts w:ascii="Verdana" w:hAnsi="Verdana" w:cs="Arial"/>
          <w:sz w:val="20"/>
        </w:rPr>
      </w:pPr>
      <w:r w:rsidRPr="00450CD8">
        <w:rPr>
          <w:rFonts w:ascii="Verdana" w:hAnsi="Verdana" w:cs="Arial"/>
          <w:b/>
          <w:bCs/>
          <w:sz w:val="20"/>
        </w:rPr>
        <w:t>Title:</w:t>
      </w:r>
      <w:r w:rsidRPr="00450CD8">
        <w:rPr>
          <w:rFonts w:ascii="Verdana" w:hAnsi="Verdana" w:cs="Arial"/>
          <w:sz w:val="20"/>
        </w:rPr>
        <w:t xml:space="preserve"> </w:t>
      </w:r>
      <w:r w:rsidRPr="00450CD8">
        <w:rPr>
          <w:rFonts w:ascii="Verdana" w:hAnsi="Verdana" w:cs="Arial"/>
          <w:i/>
          <w:iCs/>
          <w:sz w:val="20"/>
        </w:rPr>
        <w:t>Supporting Neurodiverse Learners in NZ Prisons</w:t>
      </w:r>
      <w:r w:rsidRPr="00450CD8">
        <w:rPr>
          <w:rFonts w:ascii="Verdana" w:hAnsi="Verdana" w:cs="Arial"/>
          <w:sz w:val="20"/>
        </w:rPr>
        <w:t xml:space="preserve"> (Dept. of Corrections)</w:t>
      </w:r>
    </w:p>
    <w:p w14:paraId="0301955D" w14:textId="77777777" w:rsidR="00E368CC" w:rsidRPr="00450CD8" w:rsidRDefault="00E368CC" w:rsidP="00E368CC">
      <w:pPr>
        <w:rPr>
          <w:rFonts w:ascii="Verdana" w:hAnsi="Verdana" w:cs="Arial"/>
          <w:sz w:val="20"/>
        </w:rPr>
      </w:pPr>
      <w:r w:rsidRPr="00450CD8">
        <w:rPr>
          <w:rFonts w:ascii="Verdana" w:hAnsi="Verdana" w:cs="Arial"/>
          <w:b/>
          <w:bCs/>
          <w:sz w:val="20"/>
        </w:rPr>
        <w:t>Findings:</w:t>
      </w:r>
      <w:r w:rsidRPr="00450CD8">
        <w:rPr>
          <w:rFonts w:ascii="Verdana" w:hAnsi="Verdana" w:cs="Arial"/>
          <w:sz w:val="20"/>
        </w:rPr>
        <w:t xml:space="preserve"> 49% of prison learners screened showed strong indicators of dyslexia (52% of men, 43% of women).</w:t>
      </w:r>
    </w:p>
    <w:p w14:paraId="6ECBD292" w14:textId="77777777" w:rsidR="00E368CC" w:rsidRDefault="00E368CC" w:rsidP="00E368CC">
      <w:pPr>
        <w:rPr>
          <w:rFonts w:ascii="Verdana" w:hAnsi="Verdana" w:cs="Arial"/>
          <w:sz w:val="20"/>
        </w:rPr>
      </w:pPr>
      <w:r w:rsidRPr="00450CD8">
        <w:rPr>
          <w:rFonts w:ascii="Verdana" w:hAnsi="Verdana" w:cs="Arial"/>
          <w:b/>
          <w:bCs/>
          <w:sz w:val="20"/>
        </w:rPr>
        <w:t>Link:</w:t>
      </w:r>
      <w:r>
        <w:rPr>
          <w:rFonts w:ascii="Verdana" w:hAnsi="Verdana" w:cs="Arial"/>
          <w:sz w:val="20"/>
        </w:rPr>
        <w:t xml:space="preserve"> </w:t>
      </w:r>
      <w:hyperlink r:id="rId128" w:history="1">
        <w:r w:rsidRPr="00D509E5">
          <w:rPr>
            <w:rStyle w:val="Hyperlink"/>
            <w:rFonts w:ascii="Verdana" w:hAnsi="Verdana" w:cs="Arial"/>
            <w:sz w:val="20"/>
          </w:rPr>
          <w:t>https://www.corrections.govt.nz/resources/research/journal/volume_7_issue_1_july_2019/supporting_neurodiverse_learners_in_new_zealand_prisons</w:t>
        </w:r>
      </w:hyperlink>
    </w:p>
    <w:p w14:paraId="1C5A1751" w14:textId="77777777" w:rsidR="00E368CC" w:rsidRPr="00450CD8" w:rsidRDefault="00E368CC" w:rsidP="00E368CC">
      <w:pPr>
        <w:rPr>
          <w:rFonts w:ascii="Verdana" w:hAnsi="Verdana" w:cs="Arial"/>
          <w:sz w:val="20"/>
        </w:rPr>
      </w:pPr>
    </w:p>
    <w:p w14:paraId="473D3499" w14:textId="77777777" w:rsidR="00E368CC" w:rsidRDefault="00E368CC" w:rsidP="00E368CC">
      <w:pPr>
        <w:rPr>
          <w:rFonts w:ascii="Verdana" w:hAnsi="Verdana" w:cs="Arial"/>
          <w:b/>
          <w:bCs/>
          <w:sz w:val="20"/>
        </w:rPr>
      </w:pPr>
      <w:r>
        <w:rPr>
          <w:rFonts w:ascii="Verdana" w:hAnsi="Verdana" w:cs="Arial"/>
          <w:b/>
          <w:bCs/>
          <w:sz w:val="20"/>
        </w:rPr>
        <w:t>2020 – NZ Justice Sector discussion paper</w:t>
      </w:r>
    </w:p>
    <w:p w14:paraId="1217B7F0" w14:textId="77777777" w:rsidR="00E368CC" w:rsidRPr="002C2E1D" w:rsidRDefault="00E368CC" w:rsidP="00E368CC">
      <w:pPr>
        <w:rPr>
          <w:rFonts w:ascii="Verdana" w:hAnsi="Verdana" w:cs="Arial"/>
          <w:sz w:val="20"/>
        </w:rPr>
      </w:pPr>
      <w:r>
        <w:rPr>
          <w:rFonts w:ascii="Verdana" w:hAnsi="Verdana" w:cs="Arial"/>
          <w:b/>
          <w:bCs/>
          <w:sz w:val="20"/>
        </w:rPr>
        <w:t xml:space="preserve">Title: </w:t>
      </w:r>
      <w:r w:rsidRPr="002C2E1D">
        <w:rPr>
          <w:rFonts w:ascii="Verdana" w:hAnsi="Verdana" w:cs="Arial"/>
          <w:i/>
          <w:iCs/>
          <w:sz w:val="20"/>
        </w:rPr>
        <w:t>What were they thinking? A discussion paper on brain and behaviour in relation to the justice system in New Zealand</w:t>
      </w:r>
      <w:r>
        <w:rPr>
          <w:rFonts w:ascii="Verdana" w:hAnsi="Verdana" w:cs="Arial"/>
          <w:b/>
          <w:bCs/>
          <w:sz w:val="20"/>
        </w:rPr>
        <w:t xml:space="preserve">. </w:t>
      </w:r>
      <w:r w:rsidRPr="002C2E1D">
        <w:rPr>
          <w:rFonts w:ascii="Verdana" w:hAnsi="Verdana" w:cs="Arial"/>
          <w:sz w:val="20"/>
        </w:rPr>
        <w:t>Dr Ian Lambie, Chief Science Advisor for the Justice Sector</w:t>
      </w:r>
      <w:r>
        <w:rPr>
          <w:rFonts w:ascii="Verdana" w:hAnsi="Verdana" w:cs="Arial"/>
          <w:sz w:val="20"/>
        </w:rPr>
        <w:t>.</w:t>
      </w:r>
      <w:r w:rsidRPr="002C2E1D">
        <w:rPr>
          <w:rFonts w:ascii="Verdana" w:hAnsi="Verdana" w:cs="Arial"/>
          <w:sz w:val="20"/>
        </w:rPr>
        <w:t xml:space="preserve"> </w:t>
      </w:r>
    </w:p>
    <w:p w14:paraId="32F82A4F" w14:textId="77777777" w:rsidR="00E368CC" w:rsidRDefault="00E368CC" w:rsidP="00E368CC">
      <w:pPr>
        <w:rPr>
          <w:rFonts w:ascii="Verdana" w:hAnsi="Verdana" w:cs="Arial"/>
          <w:b/>
          <w:bCs/>
          <w:sz w:val="20"/>
        </w:rPr>
      </w:pPr>
      <w:r>
        <w:rPr>
          <w:rFonts w:ascii="Verdana" w:hAnsi="Verdana" w:cs="Arial"/>
          <w:b/>
          <w:bCs/>
          <w:sz w:val="20"/>
        </w:rPr>
        <w:t xml:space="preserve">Link: </w:t>
      </w:r>
      <w:hyperlink r:id="rId129" w:history="1">
        <w:r w:rsidRPr="002C2E1D">
          <w:rPr>
            <w:rStyle w:val="Hyperlink"/>
            <w:rFonts w:ascii="Verdana" w:hAnsi="Verdana" w:cs="Arial"/>
            <w:sz w:val="20"/>
          </w:rPr>
          <w:t>https://www.dpmc.govt.nz/sites/default/files/2022-04/PMCSA-20-02_What-were-they-thinking-A-discussion-paper-on-brain-and-behaviour.pdf</w:t>
        </w:r>
      </w:hyperlink>
    </w:p>
    <w:p w14:paraId="757BF469" w14:textId="77777777" w:rsidR="00E368CC" w:rsidRDefault="00E368CC" w:rsidP="00E368CC">
      <w:pPr>
        <w:rPr>
          <w:rFonts w:ascii="Verdana" w:hAnsi="Verdana" w:cs="Arial"/>
          <w:b/>
          <w:bCs/>
          <w:sz w:val="20"/>
        </w:rPr>
      </w:pPr>
    </w:p>
    <w:p w14:paraId="2F5C4693" w14:textId="77777777" w:rsidR="00E368CC" w:rsidRPr="00450CD8" w:rsidRDefault="00E368CC" w:rsidP="00E368CC">
      <w:pPr>
        <w:rPr>
          <w:rFonts w:ascii="Verdana" w:hAnsi="Verdana" w:cs="Arial"/>
          <w:b/>
          <w:bCs/>
          <w:sz w:val="20"/>
        </w:rPr>
      </w:pPr>
      <w:r w:rsidRPr="00450CD8">
        <w:rPr>
          <w:rFonts w:ascii="Verdana" w:hAnsi="Verdana" w:cs="Arial"/>
          <w:b/>
          <w:bCs/>
          <w:sz w:val="20"/>
        </w:rPr>
        <w:t>2024 – West Coast Dyslexia Pilot Programme</w:t>
      </w:r>
    </w:p>
    <w:p w14:paraId="020C3492" w14:textId="77777777" w:rsidR="00E368CC" w:rsidRPr="00450CD8" w:rsidRDefault="00E368CC" w:rsidP="00E368CC">
      <w:pPr>
        <w:rPr>
          <w:rFonts w:ascii="Verdana" w:hAnsi="Verdana" w:cs="Arial"/>
          <w:sz w:val="20"/>
        </w:rPr>
      </w:pPr>
      <w:r w:rsidRPr="00450CD8">
        <w:rPr>
          <w:rFonts w:ascii="Verdana" w:hAnsi="Verdana" w:cs="Arial"/>
          <w:b/>
          <w:bCs/>
          <w:sz w:val="20"/>
        </w:rPr>
        <w:t>Details:</w:t>
      </w:r>
      <w:r w:rsidRPr="00450CD8">
        <w:rPr>
          <w:rFonts w:ascii="Verdana" w:hAnsi="Verdana" w:cs="Arial"/>
          <w:sz w:val="20"/>
        </w:rPr>
        <w:t xml:space="preserve"> Pilot screening programme with Corrections and </w:t>
      </w:r>
      <w:proofErr w:type="spellStart"/>
      <w:r w:rsidRPr="00450CD8">
        <w:rPr>
          <w:rFonts w:ascii="Verdana" w:hAnsi="Verdana" w:cs="Arial"/>
          <w:sz w:val="20"/>
        </w:rPr>
        <w:t>WestREAP</w:t>
      </w:r>
      <w:proofErr w:type="spellEnd"/>
      <w:r w:rsidRPr="00450CD8">
        <w:rPr>
          <w:rFonts w:ascii="Verdana" w:hAnsi="Verdana" w:cs="Arial"/>
          <w:sz w:val="20"/>
        </w:rPr>
        <w:t xml:space="preserve"> found 80% of participants showed signs of dyslexia or related learning differences.</w:t>
      </w:r>
    </w:p>
    <w:p w14:paraId="29497D3D" w14:textId="77777777" w:rsidR="00E368CC" w:rsidRDefault="00E368CC" w:rsidP="00E368CC">
      <w:pPr>
        <w:rPr>
          <w:rFonts w:ascii="Verdana" w:hAnsi="Verdana" w:cs="Arial"/>
          <w:sz w:val="20"/>
        </w:rPr>
      </w:pPr>
      <w:r w:rsidRPr="00450CD8">
        <w:rPr>
          <w:rFonts w:ascii="Verdana" w:hAnsi="Verdana" w:cs="Arial"/>
          <w:b/>
          <w:bCs/>
          <w:sz w:val="20"/>
        </w:rPr>
        <w:t>Link:</w:t>
      </w:r>
      <w:r w:rsidRPr="00450CD8">
        <w:rPr>
          <w:rFonts w:ascii="Verdana" w:hAnsi="Verdana" w:cs="Arial"/>
          <w:sz w:val="20"/>
        </w:rPr>
        <w:t xml:space="preserve"> </w:t>
      </w:r>
      <w:hyperlink r:id="rId130" w:history="1">
        <w:r w:rsidRPr="00D509E5">
          <w:rPr>
            <w:rStyle w:val="Hyperlink"/>
            <w:rFonts w:ascii="Verdana" w:hAnsi="Verdana" w:cs="Arial"/>
            <w:sz w:val="20"/>
          </w:rPr>
          <w:t>https://www.1news.co.nz/2024/06/12/programme-looks-to-help-address-undiagnosed-dyslexia-among-offenders/</w:t>
        </w:r>
      </w:hyperlink>
    </w:p>
    <w:p w14:paraId="0356497C" w14:textId="77777777" w:rsidR="00E368CC" w:rsidRPr="00450CD8" w:rsidRDefault="00E368CC" w:rsidP="00E368CC">
      <w:pPr>
        <w:rPr>
          <w:rFonts w:ascii="Verdana" w:hAnsi="Verdana" w:cs="Arial"/>
          <w:sz w:val="20"/>
        </w:rPr>
      </w:pPr>
    </w:p>
    <w:p w14:paraId="204DC6A2" w14:textId="77777777" w:rsidR="00E368CC" w:rsidRPr="00450CD8" w:rsidRDefault="00E368CC" w:rsidP="00E368CC">
      <w:pPr>
        <w:rPr>
          <w:rFonts w:ascii="Verdana" w:hAnsi="Verdana" w:cs="Arial"/>
          <w:b/>
          <w:bCs/>
          <w:sz w:val="20"/>
        </w:rPr>
      </w:pPr>
      <w:r w:rsidRPr="00450CD8">
        <w:rPr>
          <w:rFonts w:ascii="Verdana" w:hAnsi="Verdana" w:cs="Arial"/>
          <w:b/>
          <w:bCs/>
          <w:sz w:val="20"/>
        </w:rPr>
        <w:t>2024 – Review: Dyslexia in Prison Populations</w:t>
      </w:r>
    </w:p>
    <w:p w14:paraId="62C9EB3F" w14:textId="77777777" w:rsidR="00E368CC" w:rsidRPr="00450CD8" w:rsidRDefault="00E368CC" w:rsidP="00E368CC">
      <w:pPr>
        <w:rPr>
          <w:rFonts w:ascii="Verdana" w:hAnsi="Verdana" w:cs="Arial"/>
          <w:sz w:val="20"/>
        </w:rPr>
      </w:pPr>
      <w:r w:rsidRPr="00450CD8">
        <w:rPr>
          <w:rFonts w:ascii="Verdana" w:hAnsi="Verdana" w:cs="Arial"/>
          <w:b/>
          <w:bCs/>
          <w:sz w:val="20"/>
        </w:rPr>
        <w:t>Author:</w:t>
      </w:r>
      <w:r w:rsidRPr="00450CD8">
        <w:rPr>
          <w:rFonts w:ascii="Verdana" w:hAnsi="Verdana" w:cs="Arial"/>
          <w:sz w:val="20"/>
        </w:rPr>
        <w:t xml:space="preserve"> Patricia </w:t>
      </w:r>
      <w:proofErr w:type="spellStart"/>
      <w:r w:rsidRPr="00450CD8">
        <w:rPr>
          <w:rFonts w:ascii="Verdana" w:hAnsi="Verdana" w:cs="Arial"/>
          <w:sz w:val="20"/>
        </w:rPr>
        <w:t>Gestoso</w:t>
      </w:r>
      <w:proofErr w:type="spellEnd"/>
    </w:p>
    <w:p w14:paraId="7752CB24" w14:textId="77777777" w:rsidR="00E368CC" w:rsidRPr="00450CD8" w:rsidRDefault="00E368CC" w:rsidP="00E368CC">
      <w:pPr>
        <w:rPr>
          <w:rFonts w:ascii="Verdana" w:hAnsi="Verdana" w:cs="Arial"/>
          <w:sz w:val="20"/>
        </w:rPr>
      </w:pPr>
      <w:r w:rsidRPr="00450CD8">
        <w:rPr>
          <w:rFonts w:ascii="Verdana" w:hAnsi="Verdana" w:cs="Arial"/>
          <w:b/>
          <w:bCs/>
          <w:sz w:val="20"/>
        </w:rPr>
        <w:t>Findings:</w:t>
      </w:r>
      <w:r w:rsidRPr="00450CD8">
        <w:rPr>
          <w:rFonts w:ascii="Verdana" w:hAnsi="Verdana" w:cs="Arial"/>
          <w:sz w:val="20"/>
        </w:rPr>
        <w:t xml:space="preserve"> Summarizes global estimates of dyslexia in prison populations and highlights importance of early identification.</w:t>
      </w:r>
    </w:p>
    <w:p w14:paraId="3E481C90" w14:textId="77777777" w:rsidR="00E368CC" w:rsidRDefault="00E368CC" w:rsidP="00E368CC">
      <w:pPr>
        <w:rPr>
          <w:rFonts w:ascii="Verdana" w:hAnsi="Verdana" w:cs="Arial"/>
          <w:sz w:val="20"/>
        </w:rPr>
      </w:pPr>
      <w:r w:rsidRPr="00450CD8">
        <w:rPr>
          <w:rFonts w:ascii="Verdana" w:hAnsi="Verdana" w:cs="Arial"/>
          <w:b/>
          <w:bCs/>
          <w:sz w:val="20"/>
        </w:rPr>
        <w:t>Link:</w:t>
      </w:r>
      <w:r w:rsidRPr="00450CD8">
        <w:rPr>
          <w:rFonts w:ascii="Verdana" w:hAnsi="Verdana" w:cs="Arial"/>
          <w:sz w:val="20"/>
        </w:rPr>
        <w:t xml:space="preserve"> </w:t>
      </w:r>
      <w:hyperlink r:id="rId131" w:history="1">
        <w:r w:rsidRPr="00D509E5">
          <w:rPr>
            <w:rStyle w:val="Hyperlink"/>
            <w:rFonts w:ascii="Verdana" w:hAnsi="Verdana" w:cs="Arial"/>
            <w:sz w:val="20"/>
          </w:rPr>
          <w:t>https://patriciagestoso.com/2024/01/15/dyslexias-prison-paradox-a-closer-look-at-the-numbers/</w:t>
        </w:r>
      </w:hyperlink>
    </w:p>
    <w:p w14:paraId="6F7C9D25" w14:textId="77777777" w:rsidR="00E368CC" w:rsidRDefault="00E368CC" w:rsidP="00E368CC">
      <w:pPr>
        <w:rPr>
          <w:rFonts w:ascii="Verdana" w:hAnsi="Verdana" w:cs="Arial"/>
          <w:sz w:val="20"/>
        </w:rPr>
      </w:pPr>
    </w:p>
    <w:p w14:paraId="1AA596AB" w14:textId="77777777" w:rsidR="00E368CC" w:rsidRPr="00E25655" w:rsidRDefault="00E368CC" w:rsidP="00E368CC">
      <w:pPr>
        <w:rPr>
          <w:rFonts w:ascii="Verdana" w:hAnsi="Verdana" w:cs="Arial"/>
          <w:b/>
          <w:bCs/>
          <w:sz w:val="20"/>
        </w:rPr>
      </w:pPr>
      <w:r w:rsidRPr="00E25655">
        <w:rPr>
          <w:rFonts w:ascii="Verdana" w:hAnsi="Verdana" w:cs="Arial"/>
          <w:b/>
          <w:bCs/>
          <w:sz w:val="20"/>
        </w:rPr>
        <w:t>Bonus References (Cited in Media and Reports)</w:t>
      </w:r>
    </w:p>
    <w:p w14:paraId="5D91EC1F" w14:textId="77777777" w:rsidR="00E368CC" w:rsidRPr="00E25655" w:rsidRDefault="00E368CC" w:rsidP="00E368CC">
      <w:pPr>
        <w:rPr>
          <w:rFonts w:ascii="Verdana" w:hAnsi="Verdana" w:cs="Arial"/>
          <w:sz w:val="20"/>
        </w:rPr>
      </w:pPr>
      <w:r w:rsidRPr="00E25655">
        <w:rPr>
          <w:rFonts w:ascii="Verdana" w:hAnsi="Verdana" w:cs="Arial"/>
          <w:b/>
          <w:bCs/>
          <w:sz w:val="20"/>
        </w:rPr>
        <w:t>Reddit Discussion:</w:t>
      </w:r>
      <w:r w:rsidRPr="00E25655">
        <w:rPr>
          <w:rFonts w:ascii="Verdana" w:hAnsi="Verdana" w:cs="Arial"/>
          <w:sz w:val="20"/>
        </w:rPr>
        <w:t xml:space="preserve"> “Dyslexia and UK prison system” – Reflects general awareness of high prevalence</w:t>
      </w:r>
    </w:p>
    <w:p w14:paraId="421C3E79" w14:textId="77777777" w:rsidR="00E368CC" w:rsidRPr="00E25655" w:rsidRDefault="00E368CC" w:rsidP="00E368CC">
      <w:pPr>
        <w:numPr>
          <w:ilvl w:val="0"/>
          <w:numId w:val="87"/>
        </w:numPr>
        <w:ind w:left="709"/>
        <w:rPr>
          <w:rFonts w:ascii="Verdana" w:hAnsi="Verdana" w:cs="Arial"/>
          <w:sz w:val="20"/>
        </w:rPr>
      </w:pPr>
      <w:hyperlink r:id="rId132" w:tgtFrame="_new" w:history="1">
        <w:r w:rsidRPr="00E25655">
          <w:rPr>
            <w:rStyle w:val="Hyperlink"/>
            <w:rFonts w:ascii="Verdana" w:hAnsi="Verdana" w:cs="Arial"/>
            <w:sz w:val="20"/>
          </w:rPr>
          <w:t>UK Politics Subreddit Example</w:t>
        </w:r>
      </w:hyperlink>
    </w:p>
    <w:p w14:paraId="5095804C" w14:textId="77777777" w:rsidR="00E368CC" w:rsidRDefault="00E368CC" w:rsidP="00E368CC">
      <w:pPr>
        <w:numPr>
          <w:ilvl w:val="0"/>
          <w:numId w:val="87"/>
        </w:numPr>
        <w:ind w:left="709"/>
        <w:rPr>
          <w:rFonts w:ascii="Verdana" w:hAnsi="Verdana" w:cs="Arial"/>
          <w:sz w:val="20"/>
        </w:rPr>
      </w:pPr>
      <w:hyperlink r:id="rId133" w:tgtFrame="_new" w:history="1">
        <w:r w:rsidRPr="00E25655">
          <w:rPr>
            <w:rStyle w:val="Hyperlink"/>
            <w:rFonts w:ascii="Verdana" w:hAnsi="Verdana" w:cs="Arial"/>
            <w:sz w:val="20"/>
          </w:rPr>
          <w:t>Dyslexia Subreddit Example</w:t>
        </w:r>
      </w:hyperlink>
    </w:p>
    <w:p w14:paraId="1267C35F" w14:textId="77777777" w:rsidR="00E368CC" w:rsidRPr="00E25655" w:rsidRDefault="00E368CC" w:rsidP="00E368CC">
      <w:pPr>
        <w:ind w:left="1440"/>
        <w:rPr>
          <w:rFonts w:ascii="Verdana" w:hAnsi="Verdana" w:cs="Arial"/>
          <w:sz w:val="20"/>
        </w:rPr>
      </w:pPr>
    </w:p>
    <w:p w14:paraId="31BECC3C" w14:textId="77777777" w:rsidR="00E368CC" w:rsidRDefault="00E368CC" w:rsidP="00E368CC">
      <w:pPr>
        <w:pBdr>
          <w:bottom w:val="single" w:sz="4" w:space="1" w:color="auto"/>
        </w:pBdr>
        <w:rPr>
          <w:rFonts w:ascii="Verdana" w:hAnsi="Verdana" w:cs="Arial"/>
          <w:b/>
          <w:bCs/>
          <w:sz w:val="20"/>
        </w:rPr>
      </w:pPr>
      <w:r w:rsidRPr="00E25655">
        <w:rPr>
          <w:rFonts w:ascii="Verdana" w:hAnsi="Verdana" w:cs="Arial"/>
          <w:b/>
          <w:bCs/>
          <w:sz w:val="20"/>
        </w:rPr>
        <w:t xml:space="preserve">Summary Table </w:t>
      </w:r>
    </w:p>
    <w:p w14:paraId="7FADE087" w14:textId="77777777" w:rsidR="00E368CC" w:rsidRPr="00E25655" w:rsidRDefault="00E368CC" w:rsidP="00E368CC">
      <w:pPr>
        <w:pBdr>
          <w:bottom w:val="single" w:sz="4" w:space="1" w:color="auto"/>
        </w:pBdr>
        <w:rPr>
          <w:rFonts w:ascii="Verdana" w:hAnsi="Verdana" w:cs="Arial"/>
          <w:b/>
          <w:bCs/>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8"/>
        <w:gridCol w:w="5466"/>
        <w:gridCol w:w="2502"/>
      </w:tblGrid>
      <w:tr w:rsidR="00E368CC" w:rsidRPr="00E25655" w14:paraId="3C4EAE92" w14:textId="77777777" w:rsidTr="004D15E9">
        <w:trPr>
          <w:tblHeader/>
          <w:tblCellSpacing w:w="15" w:type="dxa"/>
        </w:trPr>
        <w:tc>
          <w:tcPr>
            <w:tcW w:w="1003" w:type="dxa"/>
            <w:vAlign w:val="center"/>
            <w:hideMark/>
          </w:tcPr>
          <w:p w14:paraId="4C8B86DD" w14:textId="77777777" w:rsidR="00E368CC" w:rsidRPr="00E25655" w:rsidRDefault="00E368CC" w:rsidP="004D15E9">
            <w:pPr>
              <w:pBdr>
                <w:bottom w:val="single" w:sz="4" w:space="1" w:color="auto"/>
              </w:pBdr>
              <w:rPr>
                <w:rFonts w:ascii="Verdana" w:hAnsi="Verdana" w:cs="Arial"/>
                <w:b/>
                <w:bCs/>
                <w:sz w:val="20"/>
              </w:rPr>
            </w:pPr>
            <w:r w:rsidRPr="00E25655">
              <w:rPr>
                <w:rFonts w:ascii="Verdana" w:hAnsi="Verdana" w:cs="Arial"/>
                <w:b/>
                <w:bCs/>
                <w:sz w:val="20"/>
              </w:rPr>
              <w:lastRenderedPageBreak/>
              <w:t>Year</w:t>
            </w:r>
          </w:p>
        </w:tc>
        <w:tc>
          <w:tcPr>
            <w:tcW w:w="5436" w:type="dxa"/>
            <w:vAlign w:val="center"/>
            <w:hideMark/>
          </w:tcPr>
          <w:p w14:paraId="1FC1B4D0" w14:textId="77777777" w:rsidR="00E368CC" w:rsidRPr="00E25655" w:rsidRDefault="00E368CC" w:rsidP="004D15E9">
            <w:pPr>
              <w:pBdr>
                <w:bottom w:val="single" w:sz="4" w:space="1" w:color="auto"/>
              </w:pBdr>
              <w:rPr>
                <w:rFonts w:ascii="Verdana" w:hAnsi="Verdana" w:cs="Arial"/>
                <w:b/>
                <w:bCs/>
                <w:sz w:val="20"/>
              </w:rPr>
            </w:pPr>
            <w:r>
              <w:rPr>
                <w:rFonts w:ascii="Verdana" w:hAnsi="Verdana" w:cs="Arial"/>
                <w:b/>
                <w:bCs/>
                <w:sz w:val="20"/>
              </w:rPr>
              <w:t>Study</w:t>
            </w:r>
          </w:p>
        </w:tc>
        <w:tc>
          <w:tcPr>
            <w:tcW w:w="0" w:type="auto"/>
            <w:vAlign w:val="center"/>
            <w:hideMark/>
          </w:tcPr>
          <w:p w14:paraId="654251F2" w14:textId="77777777" w:rsidR="00E368CC" w:rsidRPr="00E25655" w:rsidRDefault="00E368CC" w:rsidP="004D15E9">
            <w:pPr>
              <w:pBdr>
                <w:bottom w:val="single" w:sz="4" w:space="1" w:color="auto"/>
              </w:pBdr>
              <w:rPr>
                <w:rFonts w:ascii="Verdana" w:hAnsi="Verdana" w:cs="Arial"/>
                <w:b/>
                <w:bCs/>
                <w:sz w:val="20"/>
              </w:rPr>
            </w:pPr>
            <w:r w:rsidRPr="00E25655">
              <w:rPr>
                <w:rFonts w:ascii="Verdana" w:hAnsi="Verdana" w:cs="Arial"/>
                <w:b/>
                <w:bCs/>
                <w:sz w:val="20"/>
              </w:rPr>
              <w:t>S</w:t>
            </w:r>
            <w:r>
              <w:rPr>
                <w:rFonts w:ascii="Verdana" w:hAnsi="Verdana" w:cs="Arial"/>
                <w:b/>
                <w:bCs/>
                <w:sz w:val="20"/>
              </w:rPr>
              <w:t>ource</w:t>
            </w:r>
          </w:p>
        </w:tc>
      </w:tr>
      <w:tr w:rsidR="00E368CC" w:rsidRPr="00E25655" w14:paraId="27395FA5" w14:textId="77777777" w:rsidTr="004D15E9">
        <w:trPr>
          <w:tblCellSpacing w:w="15" w:type="dxa"/>
        </w:trPr>
        <w:tc>
          <w:tcPr>
            <w:tcW w:w="1003" w:type="dxa"/>
            <w:vAlign w:val="center"/>
            <w:hideMark/>
          </w:tcPr>
          <w:p w14:paraId="318BE1F8"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2011</w:t>
            </w:r>
          </w:p>
        </w:tc>
        <w:tc>
          <w:tcPr>
            <w:tcW w:w="5436" w:type="dxa"/>
            <w:vAlign w:val="center"/>
            <w:hideMark/>
          </w:tcPr>
          <w:p w14:paraId="5E68B325"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Aggression &amp; violence risk in dyslexic forensic patients</w:t>
            </w:r>
          </w:p>
        </w:tc>
        <w:tc>
          <w:tcPr>
            <w:tcW w:w="0" w:type="auto"/>
            <w:vAlign w:val="center"/>
            <w:hideMark/>
          </w:tcPr>
          <w:p w14:paraId="71AD7A4A"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PubMed</w:t>
            </w:r>
          </w:p>
        </w:tc>
      </w:tr>
      <w:tr w:rsidR="00E368CC" w:rsidRPr="00E25655" w14:paraId="3D5D435E" w14:textId="77777777" w:rsidTr="004D15E9">
        <w:trPr>
          <w:tblCellSpacing w:w="15" w:type="dxa"/>
        </w:trPr>
        <w:tc>
          <w:tcPr>
            <w:tcW w:w="1003" w:type="dxa"/>
            <w:vAlign w:val="center"/>
            <w:hideMark/>
          </w:tcPr>
          <w:p w14:paraId="5F171308"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2012</w:t>
            </w:r>
          </w:p>
        </w:tc>
        <w:tc>
          <w:tcPr>
            <w:tcW w:w="5436" w:type="dxa"/>
            <w:vAlign w:val="center"/>
            <w:hideMark/>
          </w:tcPr>
          <w:p w14:paraId="13420ECC"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Impulsivity in dyslexic forensic patients</w:t>
            </w:r>
          </w:p>
        </w:tc>
        <w:tc>
          <w:tcPr>
            <w:tcW w:w="0" w:type="auto"/>
            <w:vAlign w:val="center"/>
            <w:hideMark/>
          </w:tcPr>
          <w:p w14:paraId="683E695F"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PubMed</w:t>
            </w:r>
          </w:p>
        </w:tc>
      </w:tr>
      <w:tr w:rsidR="00E368CC" w:rsidRPr="00E25655" w14:paraId="09CCFDBC" w14:textId="77777777" w:rsidTr="004D15E9">
        <w:trPr>
          <w:tblCellSpacing w:w="15" w:type="dxa"/>
        </w:trPr>
        <w:tc>
          <w:tcPr>
            <w:tcW w:w="1003" w:type="dxa"/>
            <w:vAlign w:val="center"/>
            <w:hideMark/>
          </w:tcPr>
          <w:p w14:paraId="3DEE4F88"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2014</w:t>
            </w:r>
          </w:p>
        </w:tc>
        <w:tc>
          <w:tcPr>
            <w:tcW w:w="5436" w:type="dxa"/>
            <w:vAlign w:val="center"/>
            <w:hideMark/>
          </w:tcPr>
          <w:p w14:paraId="7A6DDAD6"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 xml:space="preserve">NZ youth justice &amp; </w:t>
            </w:r>
            <w:proofErr w:type="spellStart"/>
            <w:r w:rsidRPr="00E25655">
              <w:rPr>
                <w:rFonts w:ascii="Verdana" w:hAnsi="Verdana" w:cs="Arial"/>
                <w:sz w:val="20"/>
              </w:rPr>
              <w:t>neurodisability</w:t>
            </w:r>
            <w:proofErr w:type="spellEnd"/>
            <w:r w:rsidRPr="00E25655">
              <w:rPr>
                <w:rFonts w:ascii="Verdana" w:hAnsi="Verdana" w:cs="Arial"/>
                <w:sz w:val="20"/>
              </w:rPr>
              <w:t xml:space="preserve"> report</w:t>
            </w:r>
          </w:p>
        </w:tc>
        <w:tc>
          <w:tcPr>
            <w:tcW w:w="0" w:type="auto"/>
            <w:vAlign w:val="center"/>
            <w:hideMark/>
          </w:tcPr>
          <w:p w14:paraId="63713A0D"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DFNZ</w:t>
            </w:r>
          </w:p>
        </w:tc>
      </w:tr>
      <w:tr w:rsidR="00E368CC" w:rsidRPr="00E25655" w14:paraId="6D7FEBC3" w14:textId="77777777" w:rsidTr="004D15E9">
        <w:trPr>
          <w:tblCellSpacing w:w="15" w:type="dxa"/>
        </w:trPr>
        <w:tc>
          <w:tcPr>
            <w:tcW w:w="1003" w:type="dxa"/>
            <w:vAlign w:val="center"/>
            <w:hideMark/>
          </w:tcPr>
          <w:p w14:paraId="182ED630"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2016</w:t>
            </w:r>
          </w:p>
        </w:tc>
        <w:tc>
          <w:tcPr>
            <w:tcW w:w="5436" w:type="dxa"/>
            <w:vAlign w:val="center"/>
            <w:hideMark/>
          </w:tcPr>
          <w:p w14:paraId="57DBAE73"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 xml:space="preserve">DFNZ </w:t>
            </w:r>
            <w:proofErr w:type="spellStart"/>
            <w:r w:rsidRPr="00E25655">
              <w:rPr>
                <w:rFonts w:ascii="Verdana" w:hAnsi="Verdana" w:cs="Arial"/>
                <w:sz w:val="20"/>
              </w:rPr>
              <w:t>Neurodisabilities</w:t>
            </w:r>
            <w:proofErr w:type="spellEnd"/>
            <w:r w:rsidRPr="00E25655">
              <w:rPr>
                <w:rFonts w:ascii="Verdana" w:hAnsi="Verdana" w:cs="Arial"/>
                <w:sz w:val="20"/>
              </w:rPr>
              <w:t xml:space="preserve"> Forum (NZ Justice)</w:t>
            </w:r>
          </w:p>
        </w:tc>
        <w:tc>
          <w:tcPr>
            <w:tcW w:w="0" w:type="auto"/>
            <w:vAlign w:val="center"/>
            <w:hideMark/>
          </w:tcPr>
          <w:p w14:paraId="21C068C4"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DFNZ</w:t>
            </w:r>
          </w:p>
        </w:tc>
      </w:tr>
      <w:tr w:rsidR="00E368CC" w:rsidRPr="00E25655" w14:paraId="5AB1A8E2" w14:textId="77777777" w:rsidTr="004D15E9">
        <w:trPr>
          <w:tblCellSpacing w:w="15" w:type="dxa"/>
        </w:trPr>
        <w:tc>
          <w:tcPr>
            <w:tcW w:w="1003" w:type="dxa"/>
            <w:vAlign w:val="center"/>
            <w:hideMark/>
          </w:tcPr>
          <w:p w14:paraId="5F847965"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2018</w:t>
            </w:r>
          </w:p>
        </w:tc>
        <w:tc>
          <w:tcPr>
            <w:tcW w:w="5436" w:type="dxa"/>
            <w:vAlign w:val="center"/>
            <w:hideMark/>
          </w:tcPr>
          <w:p w14:paraId="7832048F"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NZ prison screening shows 49% dyslexia rate</w:t>
            </w:r>
          </w:p>
        </w:tc>
        <w:tc>
          <w:tcPr>
            <w:tcW w:w="0" w:type="auto"/>
            <w:vAlign w:val="center"/>
            <w:hideMark/>
          </w:tcPr>
          <w:p w14:paraId="31E5DF3B"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Corrections NZ</w:t>
            </w:r>
          </w:p>
        </w:tc>
      </w:tr>
      <w:tr w:rsidR="00E368CC" w:rsidRPr="00E25655" w14:paraId="7733A5A0" w14:textId="77777777" w:rsidTr="004D15E9">
        <w:trPr>
          <w:tblCellSpacing w:w="15" w:type="dxa"/>
        </w:trPr>
        <w:tc>
          <w:tcPr>
            <w:tcW w:w="1003" w:type="dxa"/>
            <w:vAlign w:val="center"/>
          </w:tcPr>
          <w:p w14:paraId="6CA8C6C2" w14:textId="77777777" w:rsidR="00E368CC" w:rsidRPr="00E25655" w:rsidRDefault="00E368CC" w:rsidP="004D15E9">
            <w:pPr>
              <w:pBdr>
                <w:bottom w:val="single" w:sz="4" w:space="1" w:color="auto"/>
              </w:pBdr>
              <w:rPr>
                <w:rFonts w:ascii="Verdana" w:hAnsi="Verdana" w:cs="Arial"/>
                <w:sz w:val="20"/>
              </w:rPr>
            </w:pPr>
            <w:r>
              <w:rPr>
                <w:rFonts w:ascii="Verdana" w:hAnsi="Verdana" w:cs="Arial"/>
                <w:sz w:val="20"/>
              </w:rPr>
              <w:t>2020</w:t>
            </w:r>
          </w:p>
        </w:tc>
        <w:tc>
          <w:tcPr>
            <w:tcW w:w="5436" w:type="dxa"/>
            <w:vAlign w:val="center"/>
          </w:tcPr>
          <w:p w14:paraId="21DDE675" w14:textId="77777777" w:rsidR="00E368CC" w:rsidRPr="002C2E1D" w:rsidRDefault="00E368CC" w:rsidP="004D15E9">
            <w:pPr>
              <w:pBdr>
                <w:bottom w:val="single" w:sz="4" w:space="1" w:color="auto"/>
              </w:pBdr>
              <w:rPr>
                <w:rFonts w:ascii="Verdana" w:hAnsi="Verdana" w:cs="Arial"/>
                <w:sz w:val="20"/>
              </w:rPr>
            </w:pPr>
            <w:r w:rsidRPr="002C2E1D">
              <w:rPr>
                <w:rFonts w:ascii="Verdana" w:hAnsi="Verdana" w:cs="Arial"/>
                <w:sz w:val="20"/>
              </w:rPr>
              <w:t>Brain and behaviour in relation to the justice system in New Zealand</w:t>
            </w:r>
          </w:p>
        </w:tc>
        <w:tc>
          <w:tcPr>
            <w:tcW w:w="0" w:type="auto"/>
            <w:vAlign w:val="center"/>
          </w:tcPr>
          <w:p w14:paraId="58DED238" w14:textId="77777777" w:rsidR="00E368CC" w:rsidRPr="00E25655" w:rsidRDefault="00E368CC" w:rsidP="004D15E9">
            <w:pPr>
              <w:pBdr>
                <w:bottom w:val="single" w:sz="4" w:space="1" w:color="auto"/>
              </w:pBdr>
              <w:rPr>
                <w:rFonts w:ascii="Verdana" w:hAnsi="Verdana" w:cs="Arial"/>
                <w:sz w:val="20"/>
              </w:rPr>
            </w:pPr>
            <w:r w:rsidRPr="002C2E1D">
              <w:rPr>
                <w:rFonts w:ascii="Verdana" w:hAnsi="Verdana" w:cs="Arial"/>
                <w:sz w:val="20"/>
              </w:rPr>
              <w:t>Dr Ian Lambie, Chief Science Advisor for the Justice Sector</w:t>
            </w:r>
          </w:p>
        </w:tc>
      </w:tr>
      <w:tr w:rsidR="00E368CC" w:rsidRPr="00E25655" w14:paraId="4DC26FF9" w14:textId="77777777" w:rsidTr="004D15E9">
        <w:trPr>
          <w:tblCellSpacing w:w="15" w:type="dxa"/>
        </w:trPr>
        <w:tc>
          <w:tcPr>
            <w:tcW w:w="1003" w:type="dxa"/>
            <w:vAlign w:val="center"/>
            <w:hideMark/>
          </w:tcPr>
          <w:p w14:paraId="1365F1ED"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2024</w:t>
            </w:r>
          </w:p>
        </w:tc>
        <w:tc>
          <w:tcPr>
            <w:tcW w:w="5436" w:type="dxa"/>
            <w:vAlign w:val="center"/>
            <w:hideMark/>
          </w:tcPr>
          <w:p w14:paraId="48FEBBE2"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West Coast screening pilot – 80% dyslexia/neurodiversity</w:t>
            </w:r>
          </w:p>
        </w:tc>
        <w:tc>
          <w:tcPr>
            <w:tcW w:w="0" w:type="auto"/>
            <w:vAlign w:val="center"/>
            <w:hideMark/>
          </w:tcPr>
          <w:p w14:paraId="6F7A9C13"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1News</w:t>
            </w:r>
          </w:p>
        </w:tc>
      </w:tr>
      <w:tr w:rsidR="00E368CC" w:rsidRPr="00E25655" w14:paraId="4EAFE8E3" w14:textId="77777777" w:rsidTr="004D15E9">
        <w:trPr>
          <w:tblCellSpacing w:w="15" w:type="dxa"/>
        </w:trPr>
        <w:tc>
          <w:tcPr>
            <w:tcW w:w="1003" w:type="dxa"/>
            <w:vAlign w:val="center"/>
            <w:hideMark/>
          </w:tcPr>
          <w:p w14:paraId="374E9307"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2024</w:t>
            </w:r>
          </w:p>
        </w:tc>
        <w:tc>
          <w:tcPr>
            <w:tcW w:w="5436" w:type="dxa"/>
            <w:vAlign w:val="center"/>
            <w:hideMark/>
          </w:tcPr>
          <w:p w14:paraId="5C6B38C6"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Global review: dyslexia in prisons</w:t>
            </w:r>
          </w:p>
        </w:tc>
        <w:tc>
          <w:tcPr>
            <w:tcW w:w="0" w:type="auto"/>
            <w:vAlign w:val="center"/>
            <w:hideMark/>
          </w:tcPr>
          <w:p w14:paraId="186DFDD7" w14:textId="77777777" w:rsidR="00E368CC" w:rsidRPr="00E25655" w:rsidRDefault="00E368CC" w:rsidP="004D15E9">
            <w:pPr>
              <w:pBdr>
                <w:bottom w:val="single" w:sz="4" w:space="1" w:color="auto"/>
              </w:pBdr>
              <w:rPr>
                <w:rFonts w:ascii="Verdana" w:hAnsi="Verdana" w:cs="Arial"/>
                <w:sz w:val="20"/>
              </w:rPr>
            </w:pPr>
            <w:r w:rsidRPr="00E25655">
              <w:rPr>
                <w:rFonts w:ascii="Verdana" w:hAnsi="Verdana" w:cs="Arial"/>
                <w:sz w:val="20"/>
              </w:rPr>
              <w:t xml:space="preserve">Patricia </w:t>
            </w:r>
            <w:proofErr w:type="spellStart"/>
            <w:r w:rsidRPr="00E25655">
              <w:rPr>
                <w:rFonts w:ascii="Verdana" w:hAnsi="Verdana" w:cs="Arial"/>
                <w:sz w:val="20"/>
              </w:rPr>
              <w:t>Gestoso</w:t>
            </w:r>
            <w:proofErr w:type="spellEnd"/>
          </w:p>
        </w:tc>
      </w:tr>
    </w:tbl>
    <w:p w14:paraId="4D8626C1" w14:textId="77777777" w:rsidR="00E368CC" w:rsidRDefault="00E368CC" w:rsidP="00E368CC">
      <w:pPr>
        <w:pBdr>
          <w:bottom w:val="single" w:sz="4" w:space="1" w:color="auto"/>
        </w:pBdr>
        <w:rPr>
          <w:rFonts w:ascii="Verdana" w:hAnsi="Verdana" w:cs="Arial"/>
          <w:sz w:val="20"/>
        </w:rPr>
      </w:pPr>
    </w:p>
    <w:p w14:paraId="2E898F3C" w14:textId="77777777" w:rsidR="00E368CC" w:rsidRDefault="00E368CC" w:rsidP="00E368CC">
      <w:pPr>
        <w:pBdr>
          <w:bottom w:val="single" w:sz="4" w:space="1" w:color="auto"/>
        </w:pBdr>
        <w:rPr>
          <w:rFonts w:ascii="Verdana" w:hAnsi="Verdana" w:cs="Arial"/>
          <w:sz w:val="20"/>
        </w:rPr>
      </w:pPr>
    </w:p>
    <w:p w14:paraId="6E48B175" w14:textId="77777777" w:rsidR="00E368CC" w:rsidRDefault="00E368CC" w:rsidP="00E368CC">
      <w:pPr>
        <w:rPr>
          <w:rFonts w:ascii="Verdana" w:hAnsi="Verdana" w:cs="Arial"/>
          <w:b/>
          <w:sz w:val="20"/>
        </w:rPr>
      </w:pPr>
    </w:p>
    <w:p w14:paraId="75CCCC56" w14:textId="77777777" w:rsidR="00E368CC" w:rsidRDefault="00E368CC" w:rsidP="00E368CC">
      <w:pPr>
        <w:rPr>
          <w:rFonts w:ascii="Verdana" w:hAnsi="Verdana" w:cs="Arial"/>
          <w:b/>
          <w:sz w:val="20"/>
        </w:rPr>
      </w:pPr>
      <w:r>
        <w:rPr>
          <w:rFonts w:ascii="Verdana" w:hAnsi="Verdana" w:cs="Arial"/>
          <w:b/>
          <w:sz w:val="20"/>
        </w:rPr>
        <w:t>STRENGTHS OF DYSLEXIA</w:t>
      </w:r>
    </w:p>
    <w:p w14:paraId="4CC80297" w14:textId="77777777" w:rsidR="00E368CC" w:rsidRDefault="00E368CC" w:rsidP="00E368CC">
      <w:pPr>
        <w:rPr>
          <w:rFonts w:ascii="Verdana" w:hAnsi="Verdana" w:cs="Arial"/>
          <w:b/>
          <w:sz w:val="20"/>
        </w:rPr>
      </w:pPr>
      <w:r>
        <w:rPr>
          <w:rFonts w:ascii="Verdana" w:hAnsi="Verdana" w:cs="Arial"/>
          <w:b/>
          <w:sz w:val="20"/>
        </w:rPr>
        <w:t>Information as at August 2009</w:t>
      </w:r>
    </w:p>
    <w:p w14:paraId="301844BB" w14:textId="77777777" w:rsidR="00E368CC" w:rsidRPr="00FA6679" w:rsidRDefault="00E368CC" w:rsidP="00E368CC">
      <w:pPr>
        <w:rPr>
          <w:rFonts w:ascii="Verdana" w:hAnsi="Verdana" w:cs="Arial"/>
          <w:b/>
          <w:sz w:val="20"/>
        </w:rPr>
      </w:pPr>
    </w:p>
    <w:p w14:paraId="2E1186A9" w14:textId="77777777" w:rsidR="00E368CC" w:rsidRPr="00FA6679" w:rsidRDefault="00E368CC" w:rsidP="00E368CC">
      <w:pPr>
        <w:numPr>
          <w:ilvl w:val="0"/>
          <w:numId w:val="5"/>
        </w:numPr>
        <w:rPr>
          <w:rFonts w:ascii="Verdana" w:hAnsi="Verdana" w:cs="Arial"/>
          <w:sz w:val="20"/>
        </w:rPr>
      </w:pPr>
      <w:r w:rsidRPr="00FA6679">
        <w:rPr>
          <w:rFonts w:ascii="Verdana" w:hAnsi="Verdana" w:cs="Arial"/>
          <w:sz w:val="20"/>
        </w:rPr>
        <w:t xml:space="preserve">If addressed properly, dyslexia can become a key driver for creative thinking and produce the kind of innovation and entrepreneurship needed in an increasingly ICT led world + in challenging economic times </w:t>
      </w:r>
    </w:p>
    <w:p w14:paraId="7167DB3B" w14:textId="77777777" w:rsidR="00E368CC" w:rsidRPr="00FA6679" w:rsidRDefault="00E368CC" w:rsidP="00E368CC">
      <w:pPr>
        <w:numPr>
          <w:ilvl w:val="0"/>
          <w:numId w:val="5"/>
        </w:numPr>
        <w:rPr>
          <w:rFonts w:ascii="Verdana" w:hAnsi="Verdana" w:cs="Arial"/>
          <w:sz w:val="20"/>
        </w:rPr>
      </w:pPr>
      <w:r w:rsidRPr="00FA6679">
        <w:rPr>
          <w:rFonts w:ascii="Verdana" w:hAnsi="Verdana" w:cs="Arial"/>
          <w:sz w:val="20"/>
        </w:rPr>
        <w:t>Recognising – and harnessing the talents and creative strengths of dyslexics thus has the potential to deliver powerful social and economic impacts</w:t>
      </w:r>
    </w:p>
    <w:p w14:paraId="38525E78" w14:textId="77777777" w:rsidR="00E368CC" w:rsidRPr="006D6810" w:rsidRDefault="00E368CC" w:rsidP="00E368CC">
      <w:pPr>
        <w:numPr>
          <w:ilvl w:val="0"/>
          <w:numId w:val="5"/>
        </w:numPr>
        <w:rPr>
          <w:rFonts w:ascii="Verdana" w:hAnsi="Verdana" w:cs="Arial"/>
          <w:sz w:val="20"/>
        </w:rPr>
      </w:pPr>
      <w:r w:rsidRPr="00FA6679">
        <w:rPr>
          <w:rFonts w:ascii="Verdana" w:hAnsi="Verdana" w:cs="Arial"/>
          <w:sz w:val="20"/>
          <w:lang w:val="en-US"/>
        </w:rPr>
        <w:t>Upside of dyslexia is the ability to perceive the world from many perspectives, allowing visual-spatial thinking and special talents and skills to flourish in fields such as the arts, design, leadership, entrepreneurship, engineering, sciences, business and technology</w:t>
      </w:r>
    </w:p>
    <w:p w14:paraId="4AFEFAFC" w14:textId="77777777" w:rsidR="00E368CC" w:rsidRPr="006D6810" w:rsidRDefault="00E368CC" w:rsidP="00E368CC">
      <w:pPr>
        <w:numPr>
          <w:ilvl w:val="0"/>
          <w:numId w:val="5"/>
        </w:numPr>
        <w:rPr>
          <w:rFonts w:ascii="Verdana" w:hAnsi="Verdana" w:cs="Arial"/>
          <w:b/>
          <w:sz w:val="20"/>
        </w:rPr>
      </w:pPr>
      <w:r w:rsidRPr="001B6628">
        <w:rPr>
          <w:rFonts w:ascii="Verdana" w:hAnsi="Verdana" w:cs="Arial"/>
          <w:sz w:val="20"/>
        </w:rPr>
        <w:t xml:space="preserve">Internationally, leading edge research is focused on harnessing talents, and contributions dyslexics can make to workplace and economy </w:t>
      </w:r>
    </w:p>
    <w:p w14:paraId="32EF63C6" w14:textId="77777777" w:rsidR="00E368CC" w:rsidRPr="001B6628" w:rsidRDefault="00E368CC" w:rsidP="00E368CC">
      <w:pPr>
        <w:rPr>
          <w:rFonts w:ascii="Verdana" w:hAnsi="Verdana" w:cs="Arial"/>
          <w:b/>
          <w:sz w:val="20"/>
        </w:rPr>
      </w:pPr>
    </w:p>
    <w:p w14:paraId="24D36EAF" w14:textId="77777777" w:rsidR="00E368CC" w:rsidRPr="006D6810" w:rsidRDefault="00E368CC" w:rsidP="00E368CC">
      <w:pPr>
        <w:rPr>
          <w:rFonts w:ascii="Verdana" w:hAnsi="Verdana" w:cs="Arial"/>
          <w:b/>
          <w:bCs/>
          <w:sz w:val="20"/>
        </w:rPr>
      </w:pPr>
      <w:r w:rsidRPr="006D6810">
        <w:rPr>
          <w:rFonts w:ascii="Verdana" w:hAnsi="Verdana" w:cs="Arial"/>
          <w:b/>
          <w:bCs/>
          <w:sz w:val="20"/>
        </w:rPr>
        <w:t>US researcher Tom West was a pioneer in this field. His area of interest is the special talents of dyslexics.</w:t>
      </w:r>
    </w:p>
    <w:p w14:paraId="5E49FB8D" w14:textId="77777777" w:rsidR="00E368CC" w:rsidRPr="006D6810" w:rsidRDefault="00E368CC" w:rsidP="00E368CC">
      <w:pPr>
        <w:numPr>
          <w:ilvl w:val="0"/>
          <w:numId w:val="5"/>
        </w:numPr>
        <w:rPr>
          <w:rFonts w:ascii="Verdana" w:hAnsi="Verdana" w:cs="Arial"/>
          <w:b/>
          <w:sz w:val="20"/>
        </w:rPr>
      </w:pPr>
      <w:r w:rsidRPr="00FA6679">
        <w:rPr>
          <w:rFonts w:ascii="Verdana" w:hAnsi="Verdana" w:cs="Arial"/>
          <w:sz w:val="20"/>
        </w:rPr>
        <w:t xml:space="preserve">He believes that </w:t>
      </w:r>
      <w:r w:rsidRPr="00FA6679">
        <w:rPr>
          <w:rFonts w:ascii="Verdana" w:hAnsi="Verdana" w:cs="Arial"/>
          <w:bCs/>
          <w:sz w:val="20"/>
        </w:rPr>
        <w:t xml:space="preserve">creative dyslexic individuals may be able to act as “engines for economic development”. Says that is time to learn from the distinctive strengths of dyslexics and study how these are important for education and work in a world of radical economic and technological change </w:t>
      </w:r>
    </w:p>
    <w:p w14:paraId="5744311B" w14:textId="77777777" w:rsidR="00E368CC" w:rsidRDefault="00E368CC" w:rsidP="00E368CC">
      <w:pPr>
        <w:rPr>
          <w:rFonts w:ascii="Verdana" w:hAnsi="Verdana" w:cs="Arial"/>
          <w:bCs/>
          <w:sz w:val="20"/>
        </w:rPr>
      </w:pPr>
    </w:p>
    <w:p w14:paraId="6E1CAD53" w14:textId="77777777" w:rsidR="00E368CC" w:rsidRPr="00FA6679" w:rsidRDefault="00E368CC" w:rsidP="00E368CC">
      <w:pPr>
        <w:rPr>
          <w:rFonts w:ascii="Verdana" w:hAnsi="Verdana" w:cs="Arial"/>
          <w:b/>
          <w:sz w:val="20"/>
          <w:lang w:val="en-US"/>
        </w:rPr>
      </w:pPr>
      <w:r w:rsidRPr="006D6810">
        <w:rPr>
          <w:rFonts w:ascii="Verdana" w:hAnsi="Verdana" w:cs="Arial"/>
          <w:b/>
          <w:sz w:val="20"/>
          <w:lang w:val="en-US"/>
        </w:rPr>
        <w:t>Tom West</w:t>
      </w:r>
      <w:r>
        <w:rPr>
          <w:rFonts w:ascii="Verdana" w:hAnsi="Verdana" w:cs="Arial"/>
          <w:b/>
          <w:sz w:val="20"/>
          <w:lang w:val="en-US"/>
        </w:rPr>
        <w:t xml:space="preserve"> publications</w:t>
      </w:r>
      <w:r w:rsidRPr="006D6810">
        <w:rPr>
          <w:rFonts w:ascii="Verdana" w:hAnsi="Verdana" w:cs="Arial"/>
          <w:b/>
          <w:sz w:val="20"/>
          <w:lang w:val="en-US"/>
        </w:rPr>
        <w:t>: strengths in an ICT-led world (In the Mind’s Eye Epilogue April 2009 + books: In the Mind’s Eye and Thinking Like Einstein)</w:t>
      </w:r>
      <w:r w:rsidRPr="00FA6679">
        <w:rPr>
          <w:rFonts w:ascii="Verdana" w:hAnsi="Verdana" w:cs="Arial"/>
          <w:b/>
          <w:sz w:val="20"/>
          <w:lang w:val="en-US"/>
        </w:rPr>
        <w:t xml:space="preserve"> </w:t>
      </w:r>
    </w:p>
    <w:p w14:paraId="5D324528" w14:textId="77777777" w:rsidR="00E368CC" w:rsidRPr="00FA6679" w:rsidRDefault="00E368CC" w:rsidP="00E368CC">
      <w:pPr>
        <w:numPr>
          <w:ilvl w:val="0"/>
          <w:numId w:val="47"/>
        </w:numPr>
        <w:rPr>
          <w:rFonts w:ascii="Verdana" w:hAnsi="Verdana" w:cs="Arial"/>
          <w:b/>
          <w:sz w:val="20"/>
        </w:rPr>
      </w:pPr>
      <w:r w:rsidRPr="00FA6679">
        <w:rPr>
          <w:rFonts w:ascii="Verdana" w:hAnsi="Verdana" w:cs="Arial"/>
          <w:sz w:val="20"/>
          <w:lang w:val="en-US"/>
        </w:rPr>
        <w:t>West, who was diagnosed as dyslexic at the age of 41, has been involved in developing computer graphic and visualization tools to assess the talents of dyslexics, and has also looked at patterns of talents seen over generations of families that show dyslexia mixed with high degrees of success in the arts and sciences</w:t>
      </w:r>
    </w:p>
    <w:p w14:paraId="6C94010C" w14:textId="77777777" w:rsidR="00E368CC" w:rsidRPr="006D6810" w:rsidRDefault="00E368CC" w:rsidP="00E368CC">
      <w:pPr>
        <w:numPr>
          <w:ilvl w:val="0"/>
          <w:numId w:val="47"/>
        </w:numPr>
        <w:rPr>
          <w:rFonts w:ascii="Verdana" w:hAnsi="Verdana" w:cs="Arial"/>
          <w:b/>
          <w:sz w:val="20"/>
        </w:rPr>
      </w:pPr>
      <w:r w:rsidRPr="00FA6679">
        <w:rPr>
          <w:rFonts w:ascii="Verdana" w:hAnsi="Verdana" w:cs="Arial"/>
          <w:sz w:val="20"/>
          <w:lang w:val="en-US"/>
        </w:rPr>
        <w:t xml:space="preserve">His work also looks at how the total life experiences of successful dyslexics can help other dyslexics better use their own strengths </w:t>
      </w:r>
    </w:p>
    <w:p w14:paraId="04F90A52" w14:textId="77777777" w:rsidR="00E368CC" w:rsidRPr="006D6810" w:rsidRDefault="00E368CC" w:rsidP="00E368CC">
      <w:pPr>
        <w:numPr>
          <w:ilvl w:val="0"/>
          <w:numId w:val="47"/>
        </w:numPr>
        <w:rPr>
          <w:rFonts w:ascii="Verdana" w:hAnsi="Verdana" w:cs="Arial"/>
          <w:b/>
          <w:sz w:val="20"/>
        </w:rPr>
      </w:pPr>
      <w:r w:rsidRPr="00FA6679">
        <w:rPr>
          <w:rFonts w:ascii="Verdana" w:hAnsi="Verdana" w:cs="Arial"/>
          <w:sz w:val="20"/>
          <w:lang w:val="en-US"/>
        </w:rPr>
        <w:t xml:space="preserve">He is the author of two acclaimed books – </w:t>
      </w:r>
      <w:r w:rsidRPr="00FA6679">
        <w:rPr>
          <w:rFonts w:ascii="Verdana" w:hAnsi="Verdana" w:cs="Arial"/>
          <w:i/>
          <w:sz w:val="20"/>
          <w:lang w:val="en-US"/>
        </w:rPr>
        <w:t xml:space="preserve">In the Mind’s </w:t>
      </w:r>
      <w:proofErr w:type="gramStart"/>
      <w:r w:rsidRPr="00FA6679">
        <w:rPr>
          <w:rFonts w:ascii="Verdana" w:hAnsi="Verdana" w:cs="Arial"/>
          <w:i/>
          <w:sz w:val="20"/>
          <w:lang w:val="en-US"/>
        </w:rPr>
        <w:t>Eye</w:t>
      </w:r>
      <w:r w:rsidRPr="00FA6679">
        <w:rPr>
          <w:rFonts w:ascii="Verdana" w:hAnsi="Verdana" w:cs="Arial"/>
          <w:sz w:val="20"/>
          <w:lang w:val="en-US"/>
        </w:rPr>
        <w:t>, and</w:t>
      </w:r>
      <w:proofErr w:type="gramEnd"/>
      <w:r w:rsidRPr="00FA6679">
        <w:rPr>
          <w:rFonts w:ascii="Verdana" w:hAnsi="Verdana" w:cs="Arial"/>
          <w:sz w:val="20"/>
          <w:lang w:val="en-US"/>
        </w:rPr>
        <w:t xml:space="preserve"> </w:t>
      </w:r>
      <w:r w:rsidRPr="00FA6679">
        <w:rPr>
          <w:rFonts w:ascii="Verdana" w:hAnsi="Verdana" w:cs="Arial"/>
          <w:i/>
          <w:sz w:val="20"/>
          <w:lang w:val="en-US"/>
        </w:rPr>
        <w:t>Thinking Like Einstein</w:t>
      </w:r>
      <w:r w:rsidRPr="00FA6679">
        <w:rPr>
          <w:rFonts w:ascii="Verdana" w:hAnsi="Verdana" w:cs="Arial"/>
          <w:sz w:val="20"/>
          <w:lang w:val="en-US"/>
        </w:rPr>
        <w:t>. He notes that many dyslexics excel at high market value creative and entrepreneurial skills while they often fail in low market value school-based skills</w:t>
      </w:r>
    </w:p>
    <w:p w14:paraId="610DA0E9" w14:textId="77777777" w:rsidR="00E368CC" w:rsidRPr="00FA6679" w:rsidRDefault="00E368CC" w:rsidP="00E368CC">
      <w:pPr>
        <w:numPr>
          <w:ilvl w:val="0"/>
          <w:numId w:val="47"/>
        </w:numPr>
        <w:rPr>
          <w:rFonts w:ascii="Verdana" w:hAnsi="Verdana" w:cs="Arial"/>
          <w:sz w:val="20"/>
        </w:rPr>
      </w:pPr>
      <w:r w:rsidRPr="00FA6679">
        <w:rPr>
          <w:rFonts w:ascii="Verdana" w:hAnsi="Verdana" w:cs="Arial"/>
          <w:i/>
          <w:iCs/>
          <w:sz w:val="20"/>
        </w:rPr>
        <w:t xml:space="preserve">In the Mind’s Eye </w:t>
      </w:r>
      <w:r w:rsidRPr="00FA6679">
        <w:rPr>
          <w:rFonts w:ascii="Verdana" w:hAnsi="Verdana" w:cs="Arial"/>
          <w:iCs/>
          <w:sz w:val="20"/>
        </w:rPr>
        <w:t xml:space="preserve">examines the role of visual-spatial strengths and verbal weaknesses in the lives of ten dyslexic historical figures, including Albert Einstein, Winston Churchill, General George Patton and William Butler Yeats. The book was </w:t>
      </w:r>
      <w:r w:rsidRPr="00FA6679">
        <w:rPr>
          <w:rFonts w:ascii="Verdana" w:hAnsi="Verdana" w:cs="Arial"/>
          <w:iCs/>
          <w:sz w:val="20"/>
        </w:rPr>
        <w:lastRenderedPageBreak/>
        <w:t xml:space="preserve">the winner of the </w:t>
      </w:r>
      <w:r w:rsidRPr="00FA6679">
        <w:rPr>
          <w:rFonts w:ascii="Verdana" w:hAnsi="Verdana" w:cs="Arial"/>
          <w:sz w:val="20"/>
        </w:rPr>
        <w:t xml:space="preserve">American Library Association’s “outstanding academic book” (1997) and “best of the best” (1998) awards. A new edition of </w:t>
      </w:r>
      <w:r w:rsidRPr="00FA6679">
        <w:rPr>
          <w:rFonts w:ascii="Verdana" w:hAnsi="Verdana" w:cs="Arial"/>
          <w:i/>
          <w:sz w:val="20"/>
        </w:rPr>
        <w:t>In the Mind’s Eye</w:t>
      </w:r>
      <w:r w:rsidRPr="00FA6679">
        <w:rPr>
          <w:rFonts w:ascii="Verdana" w:hAnsi="Verdana" w:cs="Arial"/>
          <w:sz w:val="20"/>
        </w:rPr>
        <w:t xml:space="preserve"> </w:t>
      </w:r>
      <w:r>
        <w:rPr>
          <w:rFonts w:ascii="Verdana" w:hAnsi="Verdana" w:cs="Arial"/>
          <w:sz w:val="20"/>
        </w:rPr>
        <w:t>wa</w:t>
      </w:r>
      <w:r w:rsidRPr="00FA6679">
        <w:rPr>
          <w:rFonts w:ascii="Verdana" w:hAnsi="Verdana" w:cs="Arial"/>
          <w:sz w:val="20"/>
        </w:rPr>
        <w:t xml:space="preserve">s due out in </w:t>
      </w:r>
      <w:r w:rsidRPr="00FA6679">
        <w:rPr>
          <w:rFonts w:ascii="Verdana" w:hAnsi="Verdana" w:cs="Arial"/>
          <w:sz w:val="20"/>
          <w:u w:val="single"/>
        </w:rPr>
        <w:t>August 2009</w:t>
      </w:r>
    </w:p>
    <w:p w14:paraId="62E30287" w14:textId="77777777" w:rsidR="00E368CC" w:rsidRPr="00FA6679" w:rsidRDefault="00E368CC" w:rsidP="00E368CC">
      <w:pPr>
        <w:pStyle w:val="NormalWeb"/>
        <w:numPr>
          <w:ilvl w:val="0"/>
          <w:numId w:val="47"/>
        </w:numPr>
        <w:spacing w:before="0" w:beforeAutospacing="0" w:after="0" w:afterAutospacing="0"/>
        <w:rPr>
          <w:rFonts w:ascii="Verdana" w:hAnsi="Verdana"/>
          <w:sz w:val="20"/>
          <w:szCs w:val="20"/>
        </w:rPr>
      </w:pPr>
      <w:r w:rsidRPr="00FA6679">
        <w:rPr>
          <w:rFonts w:ascii="Verdana" w:hAnsi="Verdana"/>
          <w:i/>
          <w:iCs/>
          <w:sz w:val="20"/>
          <w:szCs w:val="20"/>
        </w:rPr>
        <w:t>Thinking Like Einstein</w:t>
      </w:r>
      <w:r>
        <w:rPr>
          <w:rFonts w:ascii="Verdana" w:hAnsi="Verdana"/>
          <w:sz w:val="20"/>
          <w:szCs w:val="20"/>
        </w:rPr>
        <w:t xml:space="preserve"> </w:t>
      </w:r>
      <w:r w:rsidRPr="00FA6679">
        <w:rPr>
          <w:rFonts w:ascii="Verdana" w:hAnsi="Verdana"/>
          <w:sz w:val="20"/>
          <w:szCs w:val="20"/>
        </w:rPr>
        <w:t xml:space="preserve">investigates the new worlds of visual thinking, insight, and creativity made possible by computer graphics and information visualization technologies. In </w:t>
      </w:r>
      <w:r w:rsidRPr="00FA6679">
        <w:rPr>
          <w:rFonts w:ascii="Verdana" w:hAnsi="Verdana"/>
          <w:iCs/>
          <w:sz w:val="20"/>
          <w:szCs w:val="20"/>
        </w:rPr>
        <w:t>this book,</w:t>
      </w:r>
      <w:r w:rsidRPr="00FA6679">
        <w:rPr>
          <w:rFonts w:ascii="Verdana" w:hAnsi="Verdana"/>
          <w:sz w:val="20"/>
          <w:szCs w:val="20"/>
        </w:rPr>
        <w:t xml:space="preserve"> West profiles several highly creative visual thinkers, such as James Clerk Maxwell, Nikola Tesla, and Richard Feynman, pointing out that there is a long history of using visualization rather than words or numbers to solve problems. </w:t>
      </w:r>
    </w:p>
    <w:p w14:paraId="39E4E6DC" w14:textId="77777777" w:rsidR="00E368CC" w:rsidRPr="00FA6679" w:rsidRDefault="00E368CC" w:rsidP="00E368CC">
      <w:pPr>
        <w:ind w:left="720"/>
        <w:rPr>
          <w:rFonts w:ascii="Verdana" w:hAnsi="Verdana" w:cs="Arial"/>
          <w:b/>
          <w:sz w:val="20"/>
        </w:rPr>
      </w:pPr>
    </w:p>
    <w:p w14:paraId="1D795C64" w14:textId="77777777" w:rsidR="00E368CC" w:rsidRPr="006D6810" w:rsidRDefault="00E368CC" w:rsidP="00E368CC">
      <w:pPr>
        <w:pStyle w:val="NormalWeb"/>
        <w:rPr>
          <w:rFonts w:ascii="Verdana" w:hAnsi="Verdana"/>
          <w:b/>
          <w:sz w:val="20"/>
          <w:szCs w:val="20"/>
        </w:rPr>
      </w:pPr>
      <w:r w:rsidRPr="006D6810">
        <w:rPr>
          <w:rFonts w:ascii="Verdana" w:hAnsi="Verdana"/>
          <w:b/>
          <w:sz w:val="20"/>
          <w:szCs w:val="20"/>
        </w:rPr>
        <w:t xml:space="preserve">West says of his work: </w:t>
      </w:r>
    </w:p>
    <w:p w14:paraId="53DA3355" w14:textId="77777777" w:rsidR="00E368CC" w:rsidRPr="00FA6679" w:rsidRDefault="00E368CC" w:rsidP="00E368CC">
      <w:pPr>
        <w:pStyle w:val="NormalWeb"/>
        <w:numPr>
          <w:ilvl w:val="0"/>
          <w:numId w:val="48"/>
        </w:numPr>
        <w:spacing w:before="0" w:beforeAutospacing="0" w:after="0" w:afterAutospacing="0"/>
        <w:rPr>
          <w:rFonts w:ascii="Verdana" w:hAnsi="Verdana"/>
          <w:sz w:val="20"/>
          <w:szCs w:val="20"/>
        </w:rPr>
      </w:pPr>
      <w:r w:rsidRPr="00FA6679">
        <w:rPr>
          <w:rFonts w:ascii="Verdana" w:hAnsi="Verdana"/>
          <w:bCs/>
          <w:sz w:val="20"/>
          <w:szCs w:val="20"/>
        </w:rPr>
        <w:t>"It is time to learn from the distinctive strengths of dyslexics, rather than just focusing on their weaknesses and failures. We want to understand the talents of successful dyslexics and study how these talents are important for education and work, especially in our world of radical economic and technological change.”</w:t>
      </w:r>
    </w:p>
    <w:p w14:paraId="74F016E6" w14:textId="77777777" w:rsidR="00E368CC" w:rsidRPr="00FA6679" w:rsidRDefault="00E368CC" w:rsidP="00E368CC">
      <w:pPr>
        <w:numPr>
          <w:ilvl w:val="0"/>
          <w:numId w:val="47"/>
        </w:numPr>
        <w:rPr>
          <w:rFonts w:ascii="Verdana" w:hAnsi="Verdana" w:cs="Arial"/>
          <w:sz w:val="20"/>
        </w:rPr>
      </w:pPr>
      <w:r w:rsidRPr="00FA6679">
        <w:rPr>
          <w:rFonts w:ascii="Verdana" w:hAnsi="Verdana"/>
          <w:iCs/>
          <w:sz w:val="20"/>
        </w:rPr>
        <w:t>He a</w:t>
      </w:r>
      <w:r w:rsidRPr="00FA6679">
        <w:rPr>
          <w:rFonts w:ascii="Verdana" w:hAnsi="Verdana"/>
          <w:sz w:val="20"/>
        </w:rPr>
        <w:t>rgues that with the rapid spread of less costly but powerful computers, humanity is now at the beginning of a major transition, moving from an old world based mainly on words and numbers to a new world where high-level work in all fields will eventually involve insights based on the display and manipulation of complex information using moving computer images. Graphical computer technologies now permit a return to our visual roots with a new balance between the hemispheres and their respective ways of thinking – presenting new opportunities for problem solving and big-picture thinking</w:t>
      </w:r>
    </w:p>
    <w:p w14:paraId="39AB5949" w14:textId="77777777" w:rsidR="00E368CC" w:rsidRPr="006D6810" w:rsidRDefault="00E368CC" w:rsidP="00E368CC">
      <w:pPr>
        <w:numPr>
          <w:ilvl w:val="0"/>
          <w:numId w:val="47"/>
        </w:numPr>
        <w:rPr>
          <w:rFonts w:ascii="Verdana" w:hAnsi="Verdana" w:cs="Arial"/>
          <w:sz w:val="20"/>
        </w:rPr>
      </w:pPr>
      <w:r w:rsidRPr="00FA6679">
        <w:rPr>
          <w:rFonts w:ascii="Verdana" w:hAnsi="Verdana" w:cs="Arial"/>
          <w:sz w:val="20"/>
          <w:lang w:val="en-US"/>
        </w:rPr>
        <w:t xml:space="preserve">West believes it is also important to note relevant trends in other fields. For example, there is a growing awareness in business and economic development literature of the high value of the innovative and entrepreneurial skills that many dyslexics exhibit. (See, for example, Richard Florida, </w:t>
      </w:r>
      <w:r w:rsidRPr="00FA6679">
        <w:rPr>
          <w:rFonts w:ascii="Verdana" w:hAnsi="Verdana" w:cs="Arial"/>
          <w:i/>
          <w:iCs/>
          <w:sz w:val="20"/>
          <w:lang w:val="en-US"/>
        </w:rPr>
        <w:t>The Rise of the Creative Class</w:t>
      </w:r>
      <w:r w:rsidRPr="00FA6679">
        <w:rPr>
          <w:rFonts w:ascii="Verdana" w:hAnsi="Verdana" w:cs="Arial"/>
          <w:sz w:val="20"/>
          <w:lang w:val="en-US"/>
        </w:rPr>
        <w:t xml:space="preserve"> – insights from city planning and Daniel H. Pink, </w:t>
      </w:r>
      <w:r w:rsidRPr="00FA6679">
        <w:rPr>
          <w:rFonts w:ascii="Verdana" w:hAnsi="Verdana" w:cs="Arial"/>
          <w:i/>
          <w:iCs/>
          <w:sz w:val="20"/>
          <w:lang w:val="en-US"/>
        </w:rPr>
        <w:t>A Whole New Mind</w:t>
      </w:r>
      <w:r w:rsidRPr="00FA6679">
        <w:rPr>
          <w:rFonts w:ascii="Verdana" w:hAnsi="Verdana" w:cs="Arial"/>
          <w:sz w:val="20"/>
          <w:lang w:val="en-US"/>
        </w:rPr>
        <w:t xml:space="preserve"> – familiar left-right hemisphere literature repackaged by a </w:t>
      </w:r>
      <w:r w:rsidRPr="00FA6679">
        <w:rPr>
          <w:rFonts w:ascii="Verdana" w:hAnsi="Verdana" w:cs="Arial"/>
          <w:i/>
          <w:iCs/>
          <w:sz w:val="20"/>
          <w:lang w:val="en-US"/>
        </w:rPr>
        <w:t xml:space="preserve">Wired </w:t>
      </w:r>
      <w:r w:rsidRPr="00FA6679">
        <w:rPr>
          <w:rFonts w:ascii="Verdana" w:hAnsi="Verdana" w:cs="Arial"/>
          <w:sz w:val="20"/>
          <w:lang w:val="en-US"/>
        </w:rPr>
        <w:t>magazine editor into a business-oriented self-help book that seems nonetheless to be having substantial impact)</w:t>
      </w:r>
    </w:p>
    <w:p w14:paraId="7D8D165D" w14:textId="77777777" w:rsidR="00E368CC" w:rsidRPr="006D6810" w:rsidRDefault="00E368CC" w:rsidP="00E368CC">
      <w:pPr>
        <w:numPr>
          <w:ilvl w:val="0"/>
          <w:numId w:val="47"/>
        </w:numPr>
        <w:rPr>
          <w:rFonts w:ascii="Verdana" w:hAnsi="Verdana" w:cs="Arial"/>
          <w:sz w:val="20"/>
        </w:rPr>
      </w:pPr>
      <w:r w:rsidRPr="00FA6679">
        <w:rPr>
          <w:rFonts w:ascii="Verdana" w:hAnsi="Verdana" w:cs="Arial"/>
          <w:sz w:val="20"/>
          <w:lang w:val="en-US"/>
        </w:rPr>
        <w:t>He says employers need to recruit creative workers who understand non-conventional areas of technology and talent and use them in their own work every day. Such employees may be engineers, designers, film makers, architects, scientists, computer graphic artists and specialists in scientific information visualization – in essence those who process and communicate information visually and graphically (using the most advanced computer technologies) rather than traditionally with words and numbers</w:t>
      </w:r>
    </w:p>
    <w:p w14:paraId="289FED9D" w14:textId="77777777" w:rsidR="00E368CC" w:rsidRPr="00FA6679" w:rsidRDefault="00E368CC" w:rsidP="00E368CC">
      <w:pPr>
        <w:numPr>
          <w:ilvl w:val="0"/>
          <w:numId w:val="47"/>
        </w:numPr>
        <w:rPr>
          <w:rFonts w:ascii="Verdana" w:hAnsi="Verdana" w:cs="Arial"/>
          <w:sz w:val="20"/>
          <w:lang w:val="en-US"/>
        </w:rPr>
      </w:pPr>
      <w:r w:rsidRPr="00FA6679">
        <w:rPr>
          <w:rFonts w:ascii="Verdana" w:hAnsi="Verdana" w:cs="Arial"/>
          <w:sz w:val="20"/>
          <w:lang w:val="en-US"/>
        </w:rPr>
        <w:t>West notes that areas of weakness with dyslexia are well understood. But when looking at high success in entrepreneurial business, artistic creation, technological design or scientific discovery, we need to focus on what it is that that the dyslexic brain is doing much better than those around them</w:t>
      </w:r>
    </w:p>
    <w:p w14:paraId="1A6B753B" w14:textId="77777777" w:rsidR="00E368CC" w:rsidRDefault="00E368CC" w:rsidP="00E368CC">
      <w:pPr>
        <w:rPr>
          <w:rFonts w:ascii="Verdana" w:hAnsi="Verdana" w:cs="Arial"/>
          <w:bCs/>
          <w:sz w:val="20"/>
        </w:rPr>
      </w:pPr>
    </w:p>
    <w:p w14:paraId="277D2011" w14:textId="77777777" w:rsidR="00E368CC" w:rsidRPr="00FA6679" w:rsidRDefault="00E368CC" w:rsidP="00E368CC">
      <w:pPr>
        <w:rPr>
          <w:rFonts w:ascii="Verdana" w:hAnsi="Verdana" w:cs="Arial"/>
          <w:b/>
          <w:sz w:val="20"/>
        </w:rPr>
      </w:pPr>
      <w:r w:rsidRPr="006D6810">
        <w:rPr>
          <w:rFonts w:ascii="Verdana" w:hAnsi="Verdana" w:cs="Arial"/>
          <w:b/>
          <w:bCs/>
          <w:sz w:val="20"/>
        </w:rPr>
        <w:t>Professor</w:t>
      </w:r>
      <w:r>
        <w:rPr>
          <w:rFonts w:ascii="Verdana" w:hAnsi="Verdana" w:cs="Arial"/>
          <w:sz w:val="20"/>
        </w:rPr>
        <w:t xml:space="preserve"> </w:t>
      </w:r>
      <w:r w:rsidRPr="00FA6679">
        <w:rPr>
          <w:rFonts w:ascii="Verdana" w:hAnsi="Verdana" w:cs="Arial"/>
          <w:b/>
          <w:sz w:val="20"/>
        </w:rPr>
        <w:t xml:space="preserve">Sally </w:t>
      </w:r>
      <w:proofErr w:type="spellStart"/>
      <w:r w:rsidRPr="00FA6679">
        <w:rPr>
          <w:rFonts w:ascii="Verdana" w:hAnsi="Verdana" w:cs="Arial"/>
          <w:b/>
          <w:sz w:val="20"/>
        </w:rPr>
        <w:t>Shaywitz</w:t>
      </w:r>
      <w:proofErr w:type="spellEnd"/>
      <w:r>
        <w:rPr>
          <w:rFonts w:ascii="Verdana" w:hAnsi="Verdana" w:cs="Arial"/>
          <w:b/>
          <w:sz w:val="20"/>
        </w:rPr>
        <w:t xml:space="preserve"> was also a pioneer in examining</w:t>
      </w:r>
      <w:r w:rsidRPr="00FA6679">
        <w:rPr>
          <w:rFonts w:ascii="Verdana" w:hAnsi="Verdana" w:cs="Arial"/>
          <w:b/>
          <w:sz w:val="20"/>
        </w:rPr>
        <w:t xml:space="preserve"> strengths </w:t>
      </w:r>
      <w:r>
        <w:rPr>
          <w:rFonts w:ascii="Verdana" w:hAnsi="Verdana" w:cs="Arial"/>
          <w:b/>
          <w:sz w:val="20"/>
        </w:rPr>
        <w:t>of dyslexia</w:t>
      </w:r>
      <w:r w:rsidRPr="00FA6679">
        <w:rPr>
          <w:rFonts w:ascii="Verdana" w:hAnsi="Verdana" w:cs="Arial"/>
          <w:b/>
          <w:sz w:val="20"/>
        </w:rPr>
        <w:t xml:space="preserve"> (from </w:t>
      </w:r>
      <w:proofErr w:type="spellStart"/>
      <w:r w:rsidRPr="00FA6679">
        <w:rPr>
          <w:rFonts w:ascii="Verdana" w:hAnsi="Verdana" w:cs="Arial"/>
          <w:b/>
          <w:sz w:val="20"/>
        </w:rPr>
        <w:t>knol</w:t>
      </w:r>
      <w:proofErr w:type="spellEnd"/>
      <w:r w:rsidRPr="00FA6679">
        <w:rPr>
          <w:rFonts w:ascii="Verdana" w:hAnsi="Verdana" w:cs="Arial"/>
          <w:b/>
          <w:sz w:val="20"/>
        </w:rPr>
        <w:t xml:space="preserve"> June 2009 </w:t>
      </w:r>
      <w:hyperlink r:id="rId134" w:history="1">
        <w:r w:rsidRPr="00FA6679">
          <w:rPr>
            <w:rStyle w:val="Hyperlink"/>
            <w:rFonts w:ascii="Verdana" w:hAnsi="Verdana" w:cs="Arial"/>
            <w:color w:val="auto"/>
            <w:sz w:val="20"/>
          </w:rPr>
          <w:t>http://knol.google.com/k/sally-e-shaywitz-md/dyslexia/PTVo4Rev/pkT5pA</w:t>
        </w:r>
      </w:hyperlink>
      <w:r w:rsidRPr="00FA6679">
        <w:rPr>
          <w:rFonts w:ascii="Verdana" w:hAnsi="Verdana" w:cs="Arial"/>
          <w:sz w:val="20"/>
        </w:rPr>
        <w:t>)</w:t>
      </w:r>
      <w:r w:rsidRPr="00FA6679">
        <w:rPr>
          <w:rFonts w:ascii="Verdana" w:hAnsi="Verdana" w:cs="Arial"/>
          <w:b/>
          <w:sz w:val="20"/>
        </w:rPr>
        <w:t xml:space="preserve"> </w:t>
      </w:r>
    </w:p>
    <w:p w14:paraId="0643F888" w14:textId="77777777" w:rsidR="00E368CC" w:rsidRPr="00FA6679" w:rsidRDefault="00E368CC" w:rsidP="00E368CC">
      <w:pPr>
        <w:numPr>
          <w:ilvl w:val="0"/>
          <w:numId w:val="36"/>
        </w:numPr>
        <w:autoSpaceDE w:val="0"/>
        <w:autoSpaceDN w:val="0"/>
        <w:adjustRightInd w:val="0"/>
        <w:rPr>
          <w:rFonts w:ascii="Verdana" w:hAnsi="Verdana" w:cs="Arial"/>
          <w:bCs/>
          <w:sz w:val="20"/>
          <w:lang w:val="en-US"/>
        </w:rPr>
      </w:pPr>
      <w:r w:rsidRPr="00FA6679">
        <w:rPr>
          <w:rFonts w:ascii="Verdana" w:hAnsi="Verdana" w:cs="Arial"/>
          <w:bCs/>
          <w:sz w:val="20"/>
          <w:lang w:val="en-US"/>
        </w:rPr>
        <w:t xml:space="preserve">Strengths in higher level thinking processes include (p19). </w:t>
      </w:r>
    </w:p>
    <w:p w14:paraId="78A23067"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High learning capability</w:t>
      </w:r>
    </w:p>
    <w:p w14:paraId="0127C5B3"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Noticeable improvement when given additional time on multiple choice tests</w:t>
      </w:r>
    </w:p>
    <w:p w14:paraId="6DD81541"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Noticeable excellence when focused on a highly specialized area such as medicine, law, public policy, finance, architecture, basic science</w:t>
      </w:r>
    </w:p>
    <w:p w14:paraId="15B4456B"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Excellence at writing if content and not spelling is important</w:t>
      </w:r>
    </w:p>
    <w:p w14:paraId="3FD7E0FA"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Noticeable articulateness in expression of ideas and feelings</w:t>
      </w:r>
    </w:p>
    <w:p w14:paraId="57DEBF1F"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Exceptional empathy and warmth and feeling for others</w:t>
      </w:r>
    </w:p>
    <w:p w14:paraId="1756DC1C"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Success in areas not dependent on rote memory</w:t>
      </w:r>
    </w:p>
    <w:p w14:paraId="7A46DB76"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lastRenderedPageBreak/>
        <w:t>Talent for high level conceptualization</w:t>
      </w:r>
    </w:p>
    <w:p w14:paraId="0B5E2E0A"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Ability to come up with original insights</w:t>
      </w:r>
    </w:p>
    <w:p w14:paraId="3718E5F6"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Big picture thinkers</w:t>
      </w:r>
    </w:p>
    <w:p w14:paraId="513AEE46"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Inclination to think out-of-the-box</w:t>
      </w:r>
    </w:p>
    <w:p w14:paraId="5CD3E073" w14:textId="77777777" w:rsidR="00E368CC" w:rsidRPr="00FA6679" w:rsidRDefault="00E368CC" w:rsidP="00E368CC">
      <w:pPr>
        <w:numPr>
          <w:ilvl w:val="0"/>
          <w:numId w:val="35"/>
        </w:numPr>
        <w:tabs>
          <w:tab w:val="clear" w:pos="720"/>
        </w:tabs>
        <w:autoSpaceDE w:val="0"/>
        <w:autoSpaceDN w:val="0"/>
        <w:adjustRightInd w:val="0"/>
        <w:ind w:left="1080"/>
        <w:rPr>
          <w:rFonts w:ascii="Verdana" w:hAnsi="Verdana" w:cs="Arial"/>
          <w:sz w:val="20"/>
          <w:lang w:val="en-US"/>
        </w:rPr>
      </w:pPr>
      <w:r w:rsidRPr="00FA6679">
        <w:rPr>
          <w:rFonts w:ascii="Verdana" w:hAnsi="Verdana" w:cs="Arial"/>
          <w:sz w:val="20"/>
          <w:lang w:val="en-US"/>
        </w:rPr>
        <w:t>Noticeable resilience and ability to adapt</w:t>
      </w:r>
    </w:p>
    <w:p w14:paraId="475680A1" w14:textId="77777777" w:rsidR="00E368CC" w:rsidRPr="00FA6679" w:rsidRDefault="00E368CC" w:rsidP="00E368CC">
      <w:pPr>
        <w:numPr>
          <w:ilvl w:val="0"/>
          <w:numId w:val="11"/>
        </w:numPr>
        <w:autoSpaceDE w:val="0"/>
        <w:autoSpaceDN w:val="0"/>
        <w:adjustRightInd w:val="0"/>
        <w:rPr>
          <w:rFonts w:ascii="Verdana" w:hAnsi="Verdana" w:cs="Arial"/>
          <w:sz w:val="20"/>
          <w:lang w:val="en-US"/>
        </w:rPr>
      </w:pPr>
      <w:r w:rsidRPr="00FA6679">
        <w:rPr>
          <w:rFonts w:ascii="Verdana" w:hAnsi="Verdana" w:cs="Arial"/>
          <w:sz w:val="20"/>
          <w:lang w:val="en-US"/>
        </w:rPr>
        <w:t xml:space="preserve">Reflecting these strengths, dyslexics are often </w:t>
      </w:r>
      <w:proofErr w:type="gramStart"/>
      <w:r w:rsidRPr="00FA6679">
        <w:rPr>
          <w:rFonts w:ascii="Verdana" w:hAnsi="Verdana" w:cs="Arial"/>
          <w:sz w:val="20"/>
          <w:lang w:val="en-US"/>
        </w:rPr>
        <w:t>high level</w:t>
      </w:r>
      <w:proofErr w:type="gramEnd"/>
      <w:r w:rsidRPr="00FA6679">
        <w:rPr>
          <w:rFonts w:ascii="Verdana" w:hAnsi="Verdana" w:cs="Arial"/>
          <w:sz w:val="20"/>
          <w:lang w:val="en-US"/>
        </w:rPr>
        <w:t xml:space="preserve"> conceptualizers who manifest “out-of-the-box thinking” and are frequently the ones who provide new insights</w:t>
      </w:r>
    </w:p>
    <w:p w14:paraId="5C918D0F" w14:textId="77777777" w:rsidR="00E368CC" w:rsidRPr="00FA6679" w:rsidRDefault="00E368CC" w:rsidP="00E368CC">
      <w:pPr>
        <w:numPr>
          <w:ilvl w:val="0"/>
          <w:numId w:val="11"/>
        </w:numPr>
        <w:autoSpaceDE w:val="0"/>
        <w:autoSpaceDN w:val="0"/>
        <w:adjustRightInd w:val="0"/>
        <w:rPr>
          <w:rFonts w:ascii="Verdana" w:hAnsi="Verdana" w:cs="Arial"/>
          <w:sz w:val="20"/>
          <w:lang w:val="en-US"/>
        </w:rPr>
      </w:pPr>
      <w:r w:rsidRPr="00FA6679">
        <w:rPr>
          <w:rFonts w:ascii="Verdana" w:hAnsi="Verdana" w:cs="Arial"/>
          <w:sz w:val="20"/>
          <w:lang w:val="en-US"/>
        </w:rPr>
        <w:t>As a person who is dyslexic progresses and can specialize in an area, s/he may become relatively automatic in reading the vocabulary recurring in that area</w:t>
      </w:r>
    </w:p>
    <w:p w14:paraId="56DD59DB" w14:textId="77777777" w:rsidR="00E368CC" w:rsidRPr="00FA6679" w:rsidRDefault="00E368CC" w:rsidP="00E368CC">
      <w:pPr>
        <w:numPr>
          <w:ilvl w:val="0"/>
          <w:numId w:val="11"/>
        </w:numPr>
        <w:autoSpaceDE w:val="0"/>
        <w:autoSpaceDN w:val="0"/>
        <w:adjustRightInd w:val="0"/>
        <w:rPr>
          <w:rFonts w:ascii="Verdana" w:hAnsi="Verdana" w:cs="Arial"/>
          <w:sz w:val="20"/>
          <w:lang w:val="en-US"/>
        </w:rPr>
      </w:pPr>
      <w:r w:rsidRPr="00FA6679">
        <w:rPr>
          <w:rFonts w:ascii="Verdana" w:hAnsi="Verdana" w:cs="Arial"/>
          <w:sz w:val="20"/>
          <w:lang w:val="en-US"/>
        </w:rPr>
        <w:t>Dyslexics are often represented at the higher levels of a range of professions and are frequently found as leaders in such diverse areas as science, medicine, law, business, writing/literature, poetry.</w:t>
      </w:r>
    </w:p>
    <w:p w14:paraId="04CD057F" w14:textId="77777777" w:rsidR="00E368CC" w:rsidRDefault="00E368CC" w:rsidP="00E368CC">
      <w:pPr>
        <w:rPr>
          <w:rFonts w:ascii="Verdana" w:hAnsi="Verdana" w:cs="Arial"/>
          <w:sz w:val="20"/>
          <w:lang w:val="en-US"/>
        </w:rPr>
      </w:pPr>
    </w:p>
    <w:p w14:paraId="485891EF"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strengths of dyslexia since August 2009.</w:t>
      </w:r>
    </w:p>
    <w:p w14:paraId="08E34B87" w14:textId="77777777" w:rsidR="00E368CC" w:rsidRDefault="00E368CC" w:rsidP="00E368CC">
      <w:pPr>
        <w:rPr>
          <w:rFonts w:ascii="Verdana" w:hAnsi="Verdana" w:cs="Arial"/>
          <w:sz w:val="20"/>
          <w:lang w:val="en-US"/>
        </w:rPr>
      </w:pPr>
    </w:p>
    <w:p w14:paraId="12D53B62" w14:textId="77777777" w:rsidR="00E368CC" w:rsidRPr="00F9646E" w:rsidRDefault="00E368CC" w:rsidP="00E368CC">
      <w:pPr>
        <w:rPr>
          <w:rFonts w:ascii="Verdana" w:hAnsi="Verdana" w:cs="Arial"/>
          <w:b/>
          <w:bCs/>
          <w:sz w:val="20"/>
        </w:rPr>
      </w:pPr>
      <w:r w:rsidRPr="00F9646E">
        <w:rPr>
          <w:rFonts w:ascii="Verdana" w:hAnsi="Verdana" w:cs="Arial"/>
          <w:b/>
          <w:bCs/>
          <w:sz w:val="20"/>
        </w:rPr>
        <w:t>2011 – Wire, Eide &amp; Eide on Dyslexic Advantage</w:t>
      </w:r>
    </w:p>
    <w:p w14:paraId="1953E111"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xml:space="preserve">: </w:t>
      </w:r>
      <w:r w:rsidRPr="00F9646E">
        <w:rPr>
          <w:rFonts w:ascii="Verdana" w:hAnsi="Verdana" w:cs="Arial"/>
          <w:i/>
          <w:iCs/>
          <w:sz w:val="20"/>
        </w:rPr>
        <w:t>The Dyslexic Advantage: Unlocking the Hidden Potential of the Dyslexic Brain</w:t>
      </w:r>
      <w:r w:rsidRPr="00F9646E">
        <w:rPr>
          <w:rFonts w:ascii="Verdana" w:hAnsi="Verdana" w:cs="Arial"/>
          <w:sz w:val="20"/>
        </w:rPr>
        <w:t xml:space="preserve"> (Wired Q&amp;A)</w:t>
      </w:r>
    </w:p>
    <w:p w14:paraId="41EE0113"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Dyslexic brains often focus on big-picture processing—excelling in spatial, narrative, interconnected and dynamic reasoning—balancing deficits in fine detail processing with unique cognitive strengths.</w:t>
      </w:r>
    </w:p>
    <w:p w14:paraId="62ABFCB5"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35" w:tgtFrame="_new" w:history="1">
        <w:r w:rsidRPr="00F9646E">
          <w:rPr>
            <w:rStyle w:val="Hyperlink"/>
            <w:rFonts w:ascii="Verdana" w:hAnsi="Verdana" w:cs="Arial"/>
            <w:sz w:val="20"/>
          </w:rPr>
          <w:t>Wired Q&amp;A with Brock &amp; Fernette Eide</w:t>
        </w:r>
      </w:hyperlink>
      <w:r w:rsidRPr="00F9646E">
        <w:rPr>
          <w:rFonts w:ascii="Verdana" w:hAnsi="Verdana" w:cs="Arial"/>
          <w:sz w:val="20"/>
        </w:rPr>
        <w:t xml:space="preserve"> </w:t>
      </w:r>
      <w:hyperlink r:id="rId136" w:tgtFrame="_blank" w:history="1">
        <w:r w:rsidRPr="00F9646E">
          <w:rPr>
            <w:rStyle w:val="Hyperlink"/>
            <w:rFonts w:ascii="Verdana" w:hAnsi="Verdana" w:cs="Arial"/>
            <w:sz w:val="20"/>
          </w:rPr>
          <w:t>YouTube+15WIRED+15ucmalliance.ucmerced.edu+15</w:t>
        </w:r>
      </w:hyperlink>
    </w:p>
    <w:p w14:paraId="7B0A9E8A" w14:textId="77777777" w:rsidR="00E368CC" w:rsidRDefault="00E368CC" w:rsidP="00E368CC">
      <w:pPr>
        <w:rPr>
          <w:rFonts w:ascii="Verdana" w:hAnsi="Verdana" w:cs="Arial"/>
          <w:sz w:val="20"/>
        </w:rPr>
      </w:pPr>
    </w:p>
    <w:p w14:paraId="61711ED3" w14:textId="77777777" w:rsidR="00E368CC" w:rsidRPr="00F9646E" w:rsidRDefault="00E368CC" w:rsidP="00E368CC">
      <w:pPr>
        <w:rPr>
          <w:rFonts w:ascii="Verdana" w:hAnsi="Verdana" w:cs="Arial"/>
          <w:b/>
          <w:bCs/>
          <w:sz w:val="20"/>
        </w:rPr>
      </w:pPr>
      <w:r w:rsidRPr="00F9646E">
        <w:rPr>
          <w:rFonts w:ascii="Verdana" w:hAnsi="Verdana" w:cs="Arial"/>
          <w:b/>
          <w:bCs/>
          <w:sz w:val="20"/>
        </w:rPr>
        <w:t>2013–2016 – Visual</w:t>
      </w:r>
      <w:r w:rsidRPr="00F9646E">
        <w:rPr>
          <w:rFonts w:ascii="Verdana" w:hAnsi="Verdana" w:cs="Arial"/>
          <w:b/>
          <w:bCs/>
          <w:sz w:val="20"/>
        </w:rPr>
        <w:noBreakHyphen/>
        <w:t>Spatial Processing Strengths</w:t>
      </w:r>
    </w:p>
    <w:p w14:paraId="4BB866E2"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xml:space="preserve">: fMRI and </w:t>
      </w:r>
      <w:proofErr w:type="spellStart"/>
      <w:r w:rsidRPr="00F9646E">
        <w:rPr>
          <w:rFonts w:ascii="Verdana" w:hAnsi="Verdana" w:cs="Arial"/>
          <w:sz w:val="20"/>
        </w:rPr>
        <w:t>behavioral</w:t>
      </w:r>
      <w:proofErr w:type="spellEnd"/>
      <w:r w:rsidRPr="00F9646E">
        <w:rPr>
          <w:rFonts w:ascii="Verdana" w:hAnsi="Verdana" w:cs="Arial"/>
          <w:sz w:val="20"/>
        </w:rPr>
        <w:t xml:space="preserve"> studies (Haskins researchers) on visuospatial processing advantages among dyslexic individuals.</w:t>
      </w:r>
    </w:p>
    <w:p w14:paraId="7C4FCAF5"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Faster, accurate performance on complex visual tasks; cortical activation patterns indicate a trade</w:t>
      </w:r>
      <w:r w:rsidRPr="00F9646E">
        <w:rPr>
          <w:rFonts w:ascii="Verdana" w:hAnsi="Verdana" w:cs="Arial"/>
          <w:sz w:val="20"/>
        </w:rPr>
        <w:noBreakHyphen/>
        <w:t>off between print processing and visuospatial strengths.</w:t>
      </w:r>
    </w:p>
    <w:p w14:paraId="1C2A178F"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37" w:tgtFrame="_new" w:history="1">
        <w:r w:rsidRPr="00F9646E">
          <w:rPr>
            <w:rStyle w:val="Hyperlink"/>
            <w:rFonts w:ascii="Verdana" w:hAnsi="Verdana" w:cs="Arial"/>
            <w:sz w:val="20"/>
          </w:rPr>
          <w:t>IDA article: Dyslexia and Visuospatial Processing Strengths</w:t>
        </w:r>
      </w:hyperlink>
      <w:r w:rsidRPr="00F9646E">
        <w:rPr>
          <w:rFonts w:ascii="Verdana" w:hAnsi="Verdana" w:cs="Arial"/>
          <w:sz w:val="20"/>
        </w:rPr>
        <w:t xml:space="preserve"> </w:t>
      </w:r>
      <w:hyperlink r:id="rId138" w:tgtFrame="_blank" w:history="1">
        <w:r w:rsidRPr="00F9646E">
          <w:rPr>
            <w:rStyle w:val="Hyperlink"/>
            <w:rFonts w:ascii="Verdana" w:hAnsi="Verdana" w:cs="Arial"/>
            <w:sz w:val="20"/>
          </w:rPr>
          <w:t>International Dyslexia Association+1International Dyslexia Association+1</w:t>
        </w:r>
      </w:hyperlink>
    </w:p>
    <w:p w14:paraId="15D69AD9" w14:textId="77777777" w:rsidR="00E368CC" w:rsidRDefault="00E368CC" w:rsidP="00E368CC">
      <w:pPr>
        <w:rPr>
          <w:rFonts w:ascii="Verdana" w:hAnsi="Verdana" w:cs="Arial"/>
          <w:sz w:val="20"/>
        </w:rPr>
      </w:pPr>
    </w:p>
    <w:p w14:paraId="64FF3EC3" w14:textId="77777777" w:rsidR="00E368CC" w:rsidRPr="00F9646E" w:rsidRDefault="00E368CC" w:rsidP="00E368CC">
      <w:pPr>
        <w:rPr>
          <w:rFonts w:ascii="Verdana" w:hAnsi="Verdana" w:cs="Arial"/>
          <w:b/>
          <w:bCs/>
          <w:sz w:val="20"/>
        </w:rPr>
      </w:pPr>
      <w:r w:rsidRPr="00F9646E">
        <w:rPr>
          <w:rFonts w:ascii="Verdana" w:hAnsi="Verdana" w:cs="Arial"/>
          <w:b/>
          <w:bCs/>
          <w:sz w:val="20"/>
        </w:rPr>
        <w:t>2013 onward – Creativity &amp; Spatial Reasoning Review</w:t>
      </w:r>
    </w:p>
    <w:p w14:paraId="2F17A711"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Review of dynamic spatial reasoning research in people with dyslexia.</w:t>
      </w:r>
    </w:p>
    <w:p w14:paraId="3971040E"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Dyslexics exhibit enhanced ability to process and mentally manipulate complex spatial information—supporting problem solving in visual</w:t>
      </w:r>
      <w:r w:rsidRPr="00F9646E">
        <w:rPr>
          <w:rFonts w:ascii="Verdana" w:hAnsi="Verdana" w:cs="Arial"/>
          <w:sz w:val="20"/>
        </w:rPr>
        <w:noBreakHyphen/>
        <w:t>spatial domains.</w:t>
      </w:r>
    </w:p>
    <w:p w14:paraId="3FB54E80"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39" w:tgtFrame="_new" w:history="1">
        <w:r w:rsidRPr="00F9646E">
          <w:rPr>
            <w:rStyle w:val="Hyperlink"/>
            <w:rFonts w:ascii="Verdana" w:hAnsi="Verdana" w:cs="Arial"/>
            <w:sz w:val="20"/>
          </w:rPr>
          <w:t>ScienceDirect review: Reading disability and enhanced dynamic spatial reasoning</w:t>
        </w:r>
      </w:hyperlink>
      <w:r w:rsidRPr="00F9646E">
        <w:rPr>
          <w:rFonts w:ascii="Verdana" w:hAnsi="Verdana" w:cs="Arial"/>
          <w:sz w:val="20"/>
        </w:rPr>
        <w:t xml:space="preserve"> </w:t>
      </w:r>
      <w:hyperlink r:id="rId140" w:tgtFrame="_blank" w:history="1">
        <w:r w:rsidRPr="00F9646E">
          <w:rPr>
            <w:rStyle w:val="Hyperlink"/>
            <w:rFonts w:ascii="Verdana" w:hAnsi="Verdana" w:cs="Arial"/>
            <w:sz w:val="20"/>
          </w:rPr>
          <w:t>ScienceDirect</w:t>
        </w:r>
      </w:hyperlink>
    </w:p>
    <w:p w14:paraId="29914DEE" w14:textId="77777777" w:rsidR="00E368CC" w:rsidRDefault="00E368CC" w:rsidP="00E368CC">
      <w:pPr>
        <w:rPr>
          <w:rFonts w:ascii="Verdana" w:hAnsi="Verdana" w:cs="Arial"/>
          <w:sz w:val="20"/>
        </w:rPr>
      </w:pPr>
    </w:p>
    <w:p w14:paraId="46677D99" w14:textId="77777777" w:rsidR="00E368CC" w:rsidRPr="00F9646E" w:rsidRDefault="00E368CC" w:rsidP="00E368CC">
      <w:pPr>
        <w:rPr>
          <w:rFonts w:ascii="Verdana" w:hAnsi="Verdana" w:cs="Arial"/>
          <w:b/>
          <w:bCs/>
          <w:sz w:val="20"/>
        </w:rPr>
      </w:pPr>
      <w:r w:rsidRPr="00F9646E">
        <w:rPr>
          <w:rFonts w:ascii="Verdana" w:hAnsi="Verdana" w:cs="Arial"/>
          <w:b/>
          <w:bCs/>
          <w:sz w:val="20"/>
        </w:rPr>
        <w:t>2014–2015 – Entrepreneurial Incidence &amp; Strategies</w:t>
      </w:r>
    </w:p>
    <w:p w14:paraId="0B4A4421"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Julie Logan’s comparative study on dyslexic entrepreneurs vs managers/general population.</w:t>
      </w:r>
    </w:p>
    <w:p w14:paraId="3B246EE5"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Dyslexia is significantly more common in entrepreneurs; many adopt coping strategies (e.g. delegation, intuitive decision-making) that confer business advantages.</w:t>
      </w:r>
    </w:p>
    <w:p w14:paraId="7FBF16E9" w14:textId="77777777" w:rsidR="00E368CC" w:rsidRPr="00F9646E" w:rsidRDefault="00E368CC" w:rsidP="00E368CC">
      <w:pPr>
        <w:rPr>
          <w:rFonts w:ascii="Verdana" w:hAnsi="Verdana" w:cs="Arial"/>
          <w:sz w:val="20"/>
        </w:rPr>
      </w:pPr>
      <w:r w:rsidRPr="00F9646E">
        <w:rPr>
          <w:rFonts w:ascii="Verdana" w:hAnsi="Verdana" w:cs="Arial"/>
          <w:b/>
          <w:bCs/>
          <w:sz w:val="20"/>
        </w:rPr>
        <w:t>Links</w:t>
      </w:r>
      <w:r w:rsidRPr="00F9646E">
        <w:rPr>
          <w:rFonts w:ascii="Verdana" w:hAnsi="Verdana" w:cs="Arial"/>
          <w:sz w:val="20"/>
        </w:rPr>
        <w:t xml:space="preserve">: </w:t>
      </w:r>
      <w:hyperlink r:id="rId141" w:tgtFrame="_new" w:history="1">
        <w:r w:rsidRPr="00F9646E">
          <w:rPr>
            <w:rStyle w:val="Hyperlink"/>
            <w:rFonts w:ascii="Verdana" w:hAnsi="Verdana" w:cs="Arial"/>
            <w:sz w:val="20"/>
          </w:rPr>
          <w:t>PubMed summary</w:t>
        </w:r>
      </w:hyperlink>
      <w:r w:rsidRPr="00F9646E">
        <w:rPr>
          <w:rFonts w:ascii="Verdana" w:hAnsi="Verdana" w:cs="Arial"/>
          <w:sz w:val="20"/>
        </w:rPr>
        <w:t xml:space="preserve"> </w:t>
      </w:r>
      <w:hyperlink r:id="rId142" w:tgtFrame="_blank" w:history="1">
        <w:r w:rsidRPr="00F9646E">
          <w:rPr>
            <w:rStyle w:val="Hyperlink"/>
            <w:rFonts w:ascii="Verdana" w:hAnsi="Verdana" w:cs="Arial"/>
            <w:sz w:val="20"/>
          </w:rPr>
          <w:t>Wikipedia+15pubmed.ncbi.nlm.nih.gov+15onlinelibrary.wiley.com+15</w:t>
        </w:r>
      </w:hyperlink>
      <w:r w:rsidRPr="00F9646E">
        <w:rPr>
          <w:rFonts w:ascii="Verdana" w:hAnsi="Verdana" w:cs="Arial"/>
          <w:sz w:val="20"/>
        </w:rPr>
        <w:t xml:space="preserve"> | PDF via Wiley/City St George’s </w:t>
      </w:r>
      <w:hyperlink r:id="rId143" w:tgtFrame="_blank" w:history="1">
        <w:r w:rsidRPr="00F9646E">
          <w:rPr>
            <w:rStyle w:val="Hyperlink"/>
            <w:rFonts w:ascii="Verdana" w:hAnsi="Verdana" w:cs="Arial"/>
            <w:sz w:val="20"/>
          </w:rPr>
          <w:t>bayes.citystgeorges.ac.uk</w:t>
        </w:r>
      </w:hyperlink>
    </w:p>
    <w:p w14:paraId="60DEF309" w14:textId="77777777" w:rsidR="00E368CC" w:rsidRDefault="00E368CC" w:rsidP="00E368CC">
      <w:pPr>
        <w:rPr>
          <w:rFonts w:ascii="Verdana" w:hAnsi="Verdana" w:cs="Arial"/>
          <w:sz w:val="20"/>
        </w:rPr>
      </w:pPr>
    </w:p>
    <w:p w14:paraId="641E8CFD" w14:textId="77777777" w:rsidR="00E368CC" w:rsidRPr="00F9646E" w:rsidRDefault="00E368CC" w:rsidP="00E368CC">
      <w:pPr>
        <w:rPr>
          <w:rFonts w:ascii="Verdana" w:hAnsi="Verdana" w:cs="Arial"/>
          <w:b/>
          <w:bCs/>
          <w:sz w:val="20"/>
        </w:rPr>
      </w:pPr>
      <w:r w:rsidRPr="00F9646E">
        <w:rPr>
          <w:rFonts w:ascii="Verdana" w:hAnsi="Verdana" w:cs="Arial"/>
          <w:b/>
          <w:bCs/>
          <w:sz w:val="20"/>
        </w:rPr>
        <w:t>2015–2017 – Character Strengths Study</w:t>
      </w:r>
    </w:p>
    <w:p w14:paraId="0313B542"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Quantitative survey (UK &amp; USA) identifying signature character strengths of adults with dyslexia.</w:t>
      </w:r>
    </w:p>
    <w:p w14:paraId="261D554F"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Participants rated high on Curiosity, Fairness, Kindness, Judgement, Honesty, Leadership and Humour—virtues linked to wisdom and justice.</w:t>
      </w:r>
    </w:p>
    <w:p w14:paraId="4E5E713F" w14:textId="77777777" w:rsidR="00E368CC" w:rsidRPr="00F9646E" w:rsidRDefault="00E368CC" w:rsidP="00E368CC">
      <w:pPr>
        <w:rPr>
          <w:rFonts w:ascii="Verdana" w:hAnsi="Verdana" w:cs="Arial"/>
          <w:sz w:val="20"/>
        </w:rPr>
      </w:pPr>
      <w:r w:rsidRPr="00F9646E">
        <w:rPr>
          <w:rFonts w:ascii="Verdana" w:hAnsi="Verdana" w:cs="Arial"/>
          <w:b/>
          <w:bCs/>
          <w:sz w:val="20"/>
        </w:rPr>
        <w:lastRenderedPageBreak/>
        <w:t>Link</w:t>
      </w:r>
      <w:r w:rsidRPr="00F9646E">
        <w:rPr>
          <w:rFonts w:ascii="Verdana" w:hAnsi="Verdana" w:cs="Arial"/>
          <w:sz w:val="20"/>
        </w:rPr>
        <w:t xml:space="preserve">: </w:t>
      </w:r>
      <w:hyperlink r:id="rId144" w:tgtFrame="_new" w:history="1">
        <w:r w:rsidRPr="00F9646E">
          <w:rPr>
            <w:rStyle w:val="Hyperlink"/>
            <w:rFonts w:ascii="Verdana" w:hAnsi="Verdana" w:cs="Arial"/>
            <w:sz w:val="20"/>
          </w:rPr>
          <w:t>Juniper Publishers article: Character Strengths of Dyslexia</w:t>
        </w:r>
      </w:hyperlink>
      <w:r w:rsidRPr="00F9646E">
        <w:rPr>
          <w:rFonts w:ascii="Verdana" w:hAnsi="Verdana" w:cs="Arial"/>
          <w:sz w:val="20"/>
        </w:rPr>
        <w:t xml:space="preserve"> </w:t>
      </w:r>
      <w:hyperlink r:id="rId145" w:tgtFrame="_blank" w:history="1">
        <w:r w:rsidRPr="00F9646E">
          <w:rPr>
            <w:rStyle w:val="Hyperlink"/>
            <w:rFonts w:ascii="Verdana" w:hAnsi="Verdana" w:cs="Arial"/>
            <w:sz w:val="20"/>
          </w:rPr>
          <w:t>Juniper Publishers+1bayes.citystgeorges.ac.uk+1</w:t>
        </w:r>
      </w:hyperlink>
    </w:p>
    <w:p w14:paraId="182B5B8D" w14:textId="77777777" w:rsidR="00E368CC" w:rsidRDefault="00E368CC" w:rsidP="00E368CC">
      <w:pPr>
        <w:rPr>
          <w:rFonts w:ascii="Verdana" w:hAnsi="Verdana" w:cs="Arial"/>
          <w:sz w:val="20"/>
        </w:rPr>
      </w:pPr>
    </w:p>
    <w:p w14:paraId="5263E5A5" w14:textId="77777777" w:rsidR="00E368CC" w:rsidRPr="00F9646E" w:rsidRDefault="00E368CC" w:rsidP="00E368CC">
      <w:pPr>
        <w:rPr>
          <w:rFonts w:ascii="Verdana" w:hAnsi="Verdana" w:cs="Arial"/>
          <w:b/>
          <w:bCs/>
          <w:sz w:val="20"/>
        </w:rPr>
      </w:pPr>
      <w:r w:rsidRPr="00F9646E">
        <w:rPr>
          <w:rFonts w:ascii="Verdana" w:hAnsi="Verdana" w:cs="Arial"/>
          <w:b/>
          <w:bCs/>
          <w:sz w:val="20"/>
        </w:rPr>
        <w:t>2016 – Dyslexic Design Exhibit</w:t>
      </w:r>
    </w:p>
    <w:p w14:paraId="5D6DD856"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Media coverage of London’s “Dyslexic Design” exhibit curated by Jim Rokos.</w:t>
      </w:r>
    </w:p>
    <w:p w14:paraId="5A113C93"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xml:space="preserve">: Showcases how dyslexic designers apply unconventional visual thinking to problem-solving and design innovation. Quotes Sally </w:t>
      </w:r>
      <w:proofErr w:type="spellStart"/>
      <w:r w:rsidRPr="00F9646E">
        <w:rPr>
          <w:rFonts w:ascii="Verdana" w:hAnsi="Verdana" w:cs="Arial"/>
          <w:sz w:val="20"/>
        </w:rPr>
        <w:t>Shaywitz</w:t>
      </w:r>
      <w:proofErr w:type="spellEnd"/>
      <w:r w:rsidRPr="00F9646E">
        <w:rPr>
          <w:rFonts w:ascii="Verdana" w:hAnsi="Verdana" w:cs="Arial"/>
          <w:sz w:val="20"/>
        </w:rPr>
        <w:t xml:space="preserve"> endorsing broad, visual thinking strengths.</w:t>
      </w:r>
    </w:p>
    <w:p w14:paraId="624DAB5E"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46" w:tgtFrame="_new" w:history="1">
        <w:r w:rsidRPr="00F9646E">
          <w:rPr>
            <w:rStyle w:val="Hyperlink"/>
            <w:rFonts w:ascii="Verdana" w:hAnsi="Verdana" w:cs="Arial"/>
            <w:sz w:val="20"/>
          </w:rPr>
          <w:t>Wired article: Dyslexic Designers Just Think Different</w:t>
        </w:r>
      </w:hyperlink>
      <w:r w:rsidRPr="00F9646E">
        <w:rPr>
          <w:rFonts w:ascii="Verdana" w:hAnsi="Verdana" w:cs="Arial"/>
          <w:sz w:val="20"/>
        </w:rPr>
        <w:t xml:space="preserve"> </w:t>
      </w:r>
      <w:hyperlink r:id="rId147" w:tgtFrame="_blank" w:history="1">
        <w:r w:rsidRPr="00F9646E">
          <w:rPr>
            <w:rStyle w:val="Hyperlink"/>
            <w:rFonts w:ascii="Verdana" w:hAnsi="Verdana" w:cs="Arial"/>
            <w:sz w:val="20"/>
          </w:rPr>
          <w:t>WIRED+1Wikipedia+1</w:t>
        </w:r>
      </w:hyperlink>
    </w:p>
    <w:p w14:paraId="58B4186D" w14:textId="77777777" w:rsidR="00E368CC" w:rsidRDefault="00E368CC" w:rsidP="00E368CC">
      <w:pPr>
        <w:rPr>
          <w:rFonts w:ascii="Verdana" w:hAnsi="Verdana" w:cs="Arial"/>
          <w:sz w:val="20"/>
        </w:rPr>
      </w:pPr>
    </w:p>
    <w:p w14:paraId="101A014A" w14:textId="77777777" w:rsidR="00E368CC" w:rsidRPr="00F9646E" w:rsidRDefault="00E368CC" w:rsidP="00E368CC">
      <w:pPr>
        <w:rPr>
          <w:rFonts w:ascii="Verdana" w:hAnsi="Verdana" w:cs="Arial"/>
          <w:b/>
          <w:bCs/>
          <w:sz w:val="20"/>
        </w:rPr>
      </w:pPr>
      <w:r w:rsidRPr="00F9646E">
        <w:rPr>
          <w:rFonts w:ascii="Verdana" w:hAnsi="Verdana" w:cs="Arial"/>
          <w:b/>
          <w:bCs/>
          <w:sz w:val="20"/>
        </w:rPr>
        <w:t>2022–2023 – Contextual Strength during Disruption</w:t>
      </w:r>
    </w:p>
    <w:p w14:paraId="50B038BE"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Thomas West, Eide &amp; Eide reflections on dyslexic strengths in times of adversity and change.</w:t>
      </w:r>
    </w:p>
    <w:p w14:paraId="137DA818"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Dyslexic brains are optimized for innovation, visual thinking, and original discovery—especially valuable in times of uncertainty.</w:t>
      </w:r>
    </w:p>
    <w:p w14:paraId="56A656BE"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48" w:tgtFrame="_new" w:history="1">
        <w:r w:rsidRPr="00F9646E">
          <w:rPr>
            <w:rStyle w:val="Hyperlink"/>
            <w:rFonts w:ascii="Verdana" w:hAnsi="Verdana" w:cs="Arial"/>
            <w:sz w:val="20"/>
          </w:rPr>
          <w:t>Dyslexic strengths in times of adversity (PDF)</w:t>
        </w:r>
      </w:hyperlink>
      <w:r w:rsidRPr="00F9646E">
        <w:rPr>
          <w:rFonts w:ascii="Verdana" w:hAnsi="Verdana" w:cs="Arial"/>
          <w:sz w:val="20"/>
        </w:rPr>
        <w:t xml:space="preserve"> </w:t>
      </w:r>
      <w:hyperlink r:id="rId149" w:tgtFrame="_blank" w:history="1">
        <w:r w:rsidRPr="00F9646E">
          <w:rPr>
            <w:rStyle w:val="Hyperlink"/>
            <w:rFonts w:ascii="Verdana" w:hAnsi="Verdana" w:cs="Arial"/>
            <w:sz w:val="20"/>
          </w:rPr>
          <w:t>washingtonian.com+5das.org.sg+5dyslexicadvantage.org+5</w:t>
        </w:r>
      </w:hyperlink>
    </w:p>
    <w:p w14:paraId="465A8F70" w14:textId="77777777" w:rsidR="00E368CC" w:rsidRDefault="00E368CC" w:rsidP="00E368CC">
      <w:pPr>
        <w:rPr>
          <w:rFonts w:ascii="Verdana" w:hAnsi="Verdana" w:cs="Arial"/>
          <w:sz w:val="20"/>
        </w:rPr>
      </w:pPr>
    </w:p>
    <w:p w14:paraId="1B3DA26B" w14:textId="77777777" w:rsidR="00E368CC" w:rsidRPr="00F9646E" w:rsidRDefault="00E368CC" w:rsidP="00E368CC">
      <w:pPr>
        <w:rPr>
          <w:rFonts w:ascii="Verdana" w:hAnsi="Verdana" w:cs="Arial"/>
          <w:b/>
          <w:bCs/>
          <w:sz w:val="20"/>
        </w:rPr>
      </w:pPr>
      <w:r w:rsidRPr="00F9646E">
        <w:rPr>
          <w:rFonts w:ascii="Verdana" w:hAnsi="Verdana" w:cs="Arial"/>
          <w:b/>
          <w:bCs/>
          <w:sz w:val="20"/>
        </w:rPr>
        <w:t>2022 – Explorative Bias Framework</w:t>
      </w:r>
    </w:p>
    <w:p w14:paraId="268C9779"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xml:space="preserve">: </w:t>
      </w:r>
      <w:r w:rsidRPr="00F9646E">
        <w:rPr>
          <w:rFonts w:ascii="Verdana" w:hAnsi="Verdana" w:cs="Arial"/>
          <w:i/>
          <w:iCs/>
          <w:sz w:val="20"/>
        </w:rPr>
        <w:t>Developmental Dyslexia: Disorder or Specialization in Exploration?</w:t>
      </w:r>
      <w:r w:rsidRPr="00F9646E">
        <w:rPr>
          <w:rFonts w:ascii="Verdana" w:hAnsi="Verdana" w:cs="Arial"/>
          <w:sz w:val="20"/>
        </w:rPr>
        <w:t xml:space="preserve"> (Cambridge researchers)</w:t>
      </w:r>
    </w:p>
    <w:p w14:paraId="7A9BC410"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Dyslexic cognition often shows an “explorative bias”—excellence in discovery, inventiveness, curiosity, long-term and big-picture thinking.</w:t>
      </w:r>
    </w:p>
    <w:p w14:paraId="44BD821D" w14:textId="77777777" w:rsidR="00E368CC" w:rsidRPr="00F9646E" w:rsidRDefault="00E368CC" w:rsidP="00E368CC">
      <w:pPr>
        <w:rPr>
          <w:rFonts w:ascii="Verdana" w:hAnsi="Verdana" w:cs="Arial"/>
          <w:sz w:val="20"/>
        </w:rPr>
      </w:pPr>
      <w:r w:rsidRPr="00F9646E">
        <w:rPr>
          <w:rFonts w:ascii="Verdana" w:hAnsi="Verdana" w:cs="Arial"/>
          <w:b/>
          <w:bCs/>
          <w:sz w:val="20"/>
        </w:rPr>
        <w:t>Links</w:t>
      </w:r>
      <w:r w:rsidRPr="00F9646E">
        <w:rPr>
          <w:rFonts w:ascii="Verdana" w:hAnsi="Verdana" w:cs="Arial"/>
          <w:sz w:val="20"/>
        </w:rPr>
        <w:t xml:space="preserve">: </w:t>
      </w:r>
      <w:hyperlink r:id="rId150" w:tgtFrame="_new" w:history="1">
        <w:r w:rsidRPr="00F9646E">
          <w:rPr>
            <w:rStyle w:val="Hyperlink"/>
            <w:rFonts w:ascii="Verdana" w:hAnsi="Verdana" w:cs="Arial"/>
            <w:sz w:val="20"/>
          </w:rPr>
          <w:t>Frontiers in Psychology / PMC article</w:t>
        </w:r>
      </w:hyperlink>
      <w:r w:rsidRPr="00F9646E">
        <w:rPr>
          <w:rFonts w:ascii="Verdana" w:hAnsi="Verdana" w:cs="Arial"/>
          <w:sz w:val="20"/>
        </w:rPr>
        <w:t xml:space="preserve"> </w:t>
      </w:r>
      <w:hyperlink r:id="rId151" w:tgtFrame="_blank" w:history="1">
        <w:proofErr w:type="spellStart"/>
        <w:r w:rsidRPr="00F9646E">
          <w:rPr>
            <w:rStyle w:val="Hyperlink"/>
            <w:rFonts w:ascii="Verdana" w:hAnsi="Verdana" w:cs="Arial"/>
            <w:sz w:val="20"/>
          </w:rPr>
          <w:t>pmc.ncbi.nlm.nih.gov</w:t>
        </w:r>
      </w:hyperlink>
      <w:hyperlink r:id="rId152" w:tgtFrame="_blank" w:history="1">
        <w:r w:rsidRPr="00F9646E">
          <w:rPr>
            <w:rStyle w:val="Hyperlink"/>
            <w:rFonts w:ascii="Verdana" w:hAnsi="Verdana" w:cs="Arial"/>
            <w:sz w:val="20"/>
          </w:rPr>
          <w:t>World</w:t>
        </w:r>
        <w:proofErr w:type="spellEnd"/>
        <w:r w:rsidRPr="00F9646E">
          <w:rPr>
            <w:rStyle w:val="Hyperlink"/>
            <w:rFonts w:ascii="Verdana" w:hAnsi="Verdana" w:cs="Arial"/>
            <w:sz w:val="20"/>
          </w:rPr>
          <w:t xml:space="preserve"> Economic Forum</w:t>
        </w:r>
      </w:hyperlink>
      <w:r w:rsidRPr="00F9646E">
        <w:rPr>
          <w:rFonts w:ascii="Verdana" w:hAnsi="Verdana" w:cs="Arial"/>
          <w:sz w:val="20"/>
        </w:rPr>
        <w:t xml:space="preserve"> | World Economic Forum summary </w:t>
      </w:r>
      <w:hyperlink r:id="rId153" w:tgtFrame="_blank" w:history="1">
        <w:r w:rsidRPr="00F9646E">
          <w:rPr>
            <w:rStyle w:val="Hyperlink"/>
            <w:rFonts w:ascii="Verdana" w:hAnsi="Verdana" w:cs="Arial"/>
            <w:sz w:val="20"/>
          </w:rPr>
          <w:t>World Economic Forum</w:t>
        </w:r>
      </w:hyperlink>
    </w:p>
    <w:p w14:paraId="35356662" w14:textId="77777777" w:rsidR="00E368CC" w:rsidRDefault="00E368CC" w:rsidP="00E368CC">
      <w:pPr>
        <w:rPr>
          <w:rFonts w:ascii="Verdana" w:hAnsi="Verdana" w:cs="Arial"/>
          <w:sz w:val="20"/>
        </w:rPr>
      </w:pPr>
    </w:p>
    <w:p w14:paraId="5CA57AE4" w14:textId="77777777" w:rsidR="00E368CC" w:rsidRPr="00F9646E" w:rsidRDefault="00E368CC" w:rsidP="00E368CC">
      <w:pPr>
        <w:rPr>
          <w:rFonts w:ascii="Verdana" w:hAnsi="Verdana" w:cs="Arial"/>
          <w:b/>
          <w:bCs/>
          <w:sz w:val="20"/>
        </w:rPr>
      </w:pPr>
      <w:r w:rsidRPr="00F9646E">
        <w:rPr>
          <w:rFonts w:ascii="Verdana" w:hAnsi="Verdana" w:cs="Arial"/>
          <w:b/>
          <w:bCs/>
          <w:sz w:val="20"/>
        </w:rPr>
        <w:t>2025 – Entrepreneurship Advantage Study</w:t>
      </w:r>
    </w:p>
    <w:p w14:paraId="53686CFF"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xml:space="preserve">: </w:t>
      </w:r>
      <w:r w:rsidRPr="00F9646E">
        <w:rPr>
          <w:rFonts w:ascii="Verdana" w:hAnsi="Verdana" w:cs="Arial"/>
          <w:i/>
          <w:iCs/>
          <w:sz w:val="20"/>
        </w:rPr>
        <w:t>Does the Presumed Disadvantage of Dyslexia Offer Advantages for Entrepreneurship?</w:t>
      </w:r>
      <w:r w:rsidRPr="00F9646E">
        <w:rPr>
          <w:rFonts w:ascii="Verdana" w:hAnsi="Verdana" w:cs="Arial"/>
          <w:sz w:val="20"/>
        </w:rPr>
        <w:t xml:space="preserve"> (Lindstrom, 2025)</w:t>
      </w:r>
    </w:p>
    <w:p w14:paraId="682A4940" w14:textId="77777777" w:rsidR="00E368CC" w:rsidRPr="00F9646E" w:rsidRDefault="00E368CC" w:rsidP="00E368CC">
      <w:pPr>
        <w:rPr>
          <w:rFonts w:ascii="Verdana" w:hAnsi="Verdana" w:cs="Arial"/>
          <w:sz w:val="20"/>
        </w:rPr>
      </w:pPr>
      <w:r w:rsidRPr="00F9646E">
        <w:rPr>
          <w:rFonts w:ascii="Verdana" w:hAnsi="Verdana" w:cs="Arial"/>
          <w:b/>
          <w:bCs/>
          <w:sz w:val="20"/>
        </w:rPr>
        <w:t>Key insights</w:t>
      </w:r>
      <w:r w:rsidRPr="00F9646E">
        <w:rPr>
          <w:rFonts w:ascii="Verdana" w:hAnsi="Verdana" w:cs="Arial"/>
          <w:sz w:val="20"/>
        </w:rPr>
        <w:t>: Strong evidence that traits like intuitive decision making, holistic thinking and innovative problem-solving among dyslexics support entrepreneurial success.</w:t>
      </w:r>
    </w:p>
    <w:p w14:paraId="39491B8E"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54" w:tgtFrame="_new" w:history="1">
        <w:r w:rsidRPr="00F9646E">
          <w:rPr>
            <w:rStyle w:val="Hyperlink"/>
            <w:rFonts w:ascii="Verdana" w:hAnsi="Verdana" w:cs="Arial"/>
            <w:sz w:val="20"/>
          </w:rPr>
          <w:t>ResearchGate summary / Journal study Feb 2025</w:t>
        </w:r>
      </w:hyperlink>
      <w:r w:rsidRPr="00F9646E">
        <w:rPr>
          <w:rFonts w:ascii="Verdana" w:hAnsi="Verdana" w:cs="Arial"/>
          <w:sz w:val="20"/>
        </w:rPr>
        <w:t xml:space="preserve"> </w:t>
      </w:r>
      <w:hyperlink r:id="rId155" w:tgtFrame="_blank" w:history="1">
        <w:r w:rsidRPr="00F9646E">
          <w:rPr>
            <w:rStyle w:val="Hyperlink"/>
            <w:rFonts w:ascii="Verdana" w:hAnsi="Verdana" w:cs="Arial"/>
            <w:sz w:val="20"/>
          </w:rPr>
          <w:t>ResearchGate</w:t>
        </w:r>
      </w:hyperlink>
    </w:p>
    <w:p w14:paraId="44B2E15D" w14:textId="77777777" w:rsidR="00E368CC" w:rsidRDefault="00E368CC" w:rsidP="00E368CC">
      <w:pPr>
        <w:rPr>
          <w:rFonts w:ascii="Verdana" w:hAnsi="Verdana" w:cs="Arial"/>
          <w:sz w:val="20"/>
        </w:rPr>
      </w:pPr>
    </w:p>
    <w:p w14:paraId="1D7C9144" w14:textId="77777777" w:rsidR="00E368CC" w:rsidRPr="00F9646E" w:rsidRDefault="00E368CC" w:rsidP="00E368CC">
      <w:pPr>
        <w:rPr>
          <w:rFonts w:ascii="Verdana" w:hAnsi="Verdana" w:cs="Arial"/>
          <w:b/>
          <w:bCs/>
          <w:sz w:val="20"/>
        </w:rPr>
      </w:pPr>
      <w:r w:rsidRPr="00F9646E">
        <w:rPr>
          <w:rFonts w:ascii="Verdana" w:hAnsi="Verdana" w:cs="Arial"/>
          <w:b/>
          <w:bCs/>
          <w:sz w:val="20"/>
        </w:rPr>
        <w:t>Core Authorship: Thomas G. West</w:t>
      </w:r>
    </w:p>
    <w:p w14:paraId="4EDDA76F" w14:textId="77777777" w:rsidR="00E368CC" w:rsidRPr="00F9646E" w:rsidRDefault="00E368CC" w:rsidP="00E368CC">
      <w:pPr>
        <w:rPr>
          <w:rFonts w:ascii="Verdana" w:hAnsi="Verdana" w:cs="Arial"/>
          <w:sz w:val="20"/>
        </w:rPr>
      </w:pPr>
      <w:r w:rsidRPr="00F9646E">
        <w:rPr>
          <w:rFonts w:ascii="Verdana" w:hAnsi="Verdana" w:cs="Arial"/>
          <w:b/>
          <w:bCs/>
          <w:sz w:val="20"/>
        </w:rPr>
        <w:t>What it covers</w:t>
      </w:r>
      <w:r w:rsidRPr="00F9646E">
        <w:rPr>
          <w:rFonts w:ascii="Verdana" w:hAnsi="Verdana" w:cs="Arial"/>
          <w:sz w:val="20"/>
        </w:rPr>
        <w:t xml:space="preserve">: Author of </w:t>
      </w:r>
      <w:r w:rsidRPr="00F9646E">
        <w:rPr>
          <w:rFonts w:ascii="Verdana" w:hAnsi="Verdana" w:cs="Arial"/>
          <w:i/>
          <w:iCs/>
          <w:sz w:val="20"/>
        </w:rPr>
        <w:t>In the Mind’s Eye</w:t>
      </w:r>
      <w:r w:rsidRPr="00F9646E">
        <w:rPr>
          <w:rFonts w:ascii="Verdana" w:hAnsi="Verdana" w:cs="Arial"/>
          <w:sz w:val="20"/>
        </w:rPr>
        <w:t xml:space="preserve"> (2009 ed.) and </w:t>
      </w:r>
      <w:r w:rsidRPr="00F9646E">
        <w:rPr>
          <w:rFonts w:ascii="Verdana" w:hAnsi="Verdana" w:cs="Arial"/>
          <w:i/>
          <w:iCs/>
          <w:sz w:val="20"/>
        </w:rPr>
        <w:t>Thinking Like Einstein</w:t>
      </w:r>
      <w:r w:rsidRPr="00F9646E">
        <w:rPr>
          <w:rFonts w:ascii="Verdana" w:hAnsi="Verdana" w:cs="Arial"/>
          <w:sz w:val="20"/>
        </w:rPr>
        <w:t>, pioneer in highlighting dyslexic visual</w:t>
      </w:r>
      <w:r w:rsidRPr="00F9646E">
        <w:rPr>
          <w:rFonts w:ascii="Verdana" w:hAnsi="Verdana" w:cs="Arial"/>
          <w:sz w:val="20"/>
        </w:rPr>
        <w:noBreakHyphen/>
        <w:t>spatial and entrepreneurial strengths.</w:t>
      </w:r>
    </w:p>
    <w:p w14:paraId="286D1CFA" w14:textId="77777777" w:rsidR="00E368CC" w:rsidRPr="00F9646E" w:rsidRDefault="00E368CC" w:rsidP="00E368CC">
      <w:pPr>
        <w:rPr>
          <w:rFonts w:ascii="Verdana" w:hAnsi="Verdana" w:cs="Arial"/>
          <w:sz w:val="20"/>
        </w:rPr>
      </w:pPr>
      <w:r w:rsidRPr="00F9646E">
        <w:rPr>
          <w:rFonts w:ascii="Verdana" w:hAnsi="Verdana" w:cs="Arial"/>
          <w:b/>
          <w:bCs/>
          <w:sz w:val="20"/>
        </w:rPr>
        <w:t>Key notes</w:t>
      </w:r>
      <w:r w:rsidRPr="00F9646E">
        <w:rPr>
          <w:rFonts w:ascii="Verdana" w:hAnsi="Verdana" w:cs="Arial"/>
          <w:sz w:val="20"/>
        </w:rPr>
        <w:t>: West posits dyslexic visual thinkers as engines of economic innovation; advocates harnessing these strengths in education and work.</w:t>
      </w:r>
    </w:p>
    <w:p w14:paraId="7CFD5984"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56" w:tgtFrame="_new" w:history="1">
        <w:r w:rsidRPr="00F9646E">
          <w:rPr>
            <w:rStyle w:val="Hyperlink"/>
            <w:rFonts w:ascii="Verdana" w:hAnsi="Verdana" w:cs="Arial"/>
            <w:sz w:val="20"/>
          </w:rPr>
          <w:t>Krasnow Institute bio, West &amp; books</w:t>
        </w:r>
      </w:hyperlink>
      <w:r w:rsidRPr="00F9646E">
        <w:rPr>
          <w:rFonts w:ascii="Verdana" w:hAnsi="Verdana" w:cs="Arial"/>
          <w:sz w:val="20"/>
        </w:rPr>
        <w:t xml:space="preserve"> </w:t>
      </w:r>
      <w:hyperlink r:id="rId157" w:tgtFrame="_blank" w:history="1">
        <w:r w:rsidRPr="00F9646E">
          <w:rPr>
            <w:rStyle w:val="Hyperlink"/>
            <w:rFonts w:ascii="Verdana" w:hAnsi="Verdana" w:cs="Arial"/>
            <w:sz w:val="20"/>
          </w:rPr>
          <w:t>talentdevelop.com+3krasnow.gmu.edu+3dyslexicadvantage.org+3</w:t>
        </w:r>
      </w:hyperlink>
      <w:r w:rsidRPr="00F9646E">
        <w:rPr>
          <w:rFonts w:ascii="Verdana" w:hAnsi="Verdana" w:cs="Arial"/>
          <w:sz w:val="20"/>
        </w:rPr>
        <w:t xml:space="preserve"> and </w:t>
      </w:r>
      <w:hyperlink r:id="rId158" w:tgtFrame="_new" w:history="1">
        <w:r w:rsidRPr="00F9646E">
          <w:rPr>
            <w:rStyle w:val="Hyperlink"/>
            <w:rFonts w:ascii="Verdana" w:hAnsi="Verdana" w:cs="Arial"/>
            <w:sz w:val="20"/>
          </w:rPr>
          <w:t>Dyslexic Advantage page on West</w:t>
        </w:r>
      </w:hyperlink>
      <w:r w:rsidRPr="00F9646E">
        <w:rPr>
          <w:rFonts w:ascii="Verdana" w:hAnsi="Verdana" w:cs="Arial"/>
          <w:sz w:val="20"/>
        </w:rPr>
        <w:t xml:space="preserve"> </w:t>
      </w:r>
      <w:hyperlink r:id="rId159" w:tgtFrame="_blank" w:history="1">
        <w:r w:rsidRPr="00F9646E">
          <w:rPr>
            <w:rStyle w:val="Hyperlink"/>
            <w:rFonts w:ascii="Verdana" w:hAnsi="Verdana" w:cs="Arial"/>
            <w:sz w:val="20"/>
          </w:rPr>
          <w:t>dyslexicadvantage.org+1YouTube+1</w:t>
        </w:r>
      </w:hyperlink>
    </w:p>
    <w:p w14:paraId="1E600DB9" w14:textId="77777777" w:rsidR="00E368CC" w:rsidRDefault="00E368CC" w:rsidP="00E368CC">
      <w:pPr>
        <w:rPr>
          <w:rFonts w:ascii="Verdana" w:hAnsi="Verdana" w:cs="Arial"/>
          <w:sz w:val="20"/>
        </w:rPr>
      </w:pPr>
    </w:p>
    <w:p w14:paraId="65FB33EB" w14:textId="77777777" w:rsidR="00E368CC" w:rsidRDefault="00E368CC" w:rsidP="00E368CC">
      <w:pPr>
        <w:rPr>
          <w:rFonts w:ascii="Verdana" w:hAnsi="Verdana" w:cs="Arial"/>
          <w:b/>
          <w:bCs/>
          <w:sz w:val="20"/>
        </w:rPr>
      </w:pPr>
    </w:p>
    <w:p w14:paraId="7103A3AC" w14:textId="77777777" w:rsidR="00E368CC" w:rsidRDefault="00E368CC" w:rsidP="00E368CC">
      <w:pPr>
        <w:rPr>
          <w:rFonts w:ascii="Verdana" w:hAnsi="Verdana" w:cs="Arial"/>
          <w:b/>
          <w:bCs/>
          <w:sz w:val="20"/>
        </w:rPr>
      </w:pPr>
      <w:r w:rsidRPr="00F9646E">
        <w:rPr>
          <w:rFonts w:ascii="Verdana" w:hAnsi="Verdana" w:cs="Arial"/>
          <w:b/>
          <w:bCs/>
          <w:sz w:val="20"/>
        </w:rPr>
        <w:t>Summary Table</w:t>
      </w:r>
    </w:p>
    <w:p w14:paraId="33AAED81" w14:textId="77777777" w:rsidR="00E368CC" w:rsidRPr="00F9646E" w:rsidRDefault="00E368CC" w:rsidP="00E368CC">
      <w:pPr>
        <w:rPr>
          <w:rFonts w:ascii="Verdana" w:hAnsi="Verdana" w:cs="Arial"/>
          <w:b/>
          <w:bCs/>
          <w:sz w:val="20"/>
        </w:rPr>
      </w:pPr>
    </w:p>
    <w:tbl>
      <w:tblPr>
        <w:tblW w:w="94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68"/>
        <w:gridCol w:w="2548"/>
        <w:gridCol w:w="3118"/>
        <w:gridCol w:w="2990"/>
      </w:tblGrid>
      <w:tr w:rsidR="00E368CC" w:rsidRPr="00F9646E" w14:paraId="52EE7485" w14:textId="77777777" w:rsidTr="004D15E9">
        <w:trPr>
          <w:tblHeader/>
          <w:tblCellSpacing w:w="15" w:type="dxa"/>
        </w:trPr>
        <w:tc>
          <w:tcPr>
            <w:tcW w:w="723" w:type="dxa"/>
            <w:vAlign w:val="center"/>
            <w:hideMark/>
          </w:tcPr>
          <w:p w14:paraId="3F66369E" w14:textId="77777777" w:rsidR="00E368CC" w:rsidRPr="00F9646E" w:rsidRDefault="00E368CC" w:rsidP="004D15E9">
            <w:pPr>
              <w:rPr>
                <w:rFonts w:ascii="Verdana" w:hAnsi="Verdana" w:cs="Arial"/>
                <w:b/>
                <w:bCs/>
                <w:sz w:val="20"/>
              </w:rPr>
            </w:pPr>
            <w:r w:rsidRPr="00F9646E">
              <w:rPr>
                <w:rFonts w:ascii="Verdana" w:hAnsi="Verdana" w:cs="Arial"/>
                <w:b/>
                <w:bCs/>
                <w:sz w:val="20"/>
              </w:rPr>
              <w:t>Year</w:t>
            </w:r>
          </w:p>
        </w:tc>
        <w:tc>
          <w:tcPr>
            <w:tcW w:w="2518" w:type="dxa"/>
            <w:vAlign w:val="center"/>
            <w:hideMark/>
          </w:tcPr>
          <w:p w14:paraId="4F4A338C" w14:textId="77777777" w:rsidR="00E368CC" w:rsidRPr="00F9646E" w:rsidRDefault="00E368CC" w:rsidP="004D15E9">
            <w:pPr>
              <w:rPr>
                <w:rFonts w:ascii="Verdana" w:hAnsi="Verdana" w:cs="Arial"/>
                <w:b/>
                <w:bCs/>
                <w:sz w:val="20"/>
              </w:rPr>
            </w:pPr>
            <w:r>
              <w:rPr>
                <w:rFonts w:ascii="Verdana" w:hAnsi="Verdana" w:cs="Arial"/>
                <w:b/>
                <w:bCs/>
                <w:sz w:val="20"/>
              </w:rPr>
              <w:t>Study</w:t>
            </w:r>
          </w:p>
        </w:tc>
        <w:tc>
          <w:tcPr>
            <w:tcW w:w="3088" w:type="dxa"/>
            <w:vAlign w:val="center"/>
            <w:hideMark/>
          </w:tcPr>
          <w:p w14:paraId="6CA86E21" w14:textId="77777777" w:rsidR="00E368CC" w:rsidRPr="00F9646E" w:rsidRDefault="00E368CC" w:rsidP="004D15E9">
            <w:pPr>
              <w:rPr>
                <w:rFonts w:ascii="Verdana" w:hAnsi="Verdana" w:cs="Arial"/>
                <w:b/>
                <w:bCs/>
                <w:sz w:val="20"/>
              </w:rPr>
            </w:pPr>
            <w:r w:rsidRPr="00F9646E">
              <w:rPr>
                <w:rFonts w:ascii="Verdana" w:hAnsi="Verdana" w:cs="Arial"/>
                <w:b/>
                <w:bCs/>
                <w:sz w:val="20"/>
              </w:rPr>
              <w:t>Key Strengths Highlighted</w:t>
            </w:r>
          </w:p>
        </w:tc>
        <w:tc>
          <w:tcPr>
            <w:tcW w:w="2945" w:type="dxa"/>
            <w:vAlign w:val="center"/>
            <w:hideMark/>
          </w:tcPr>
          <w:p w14:paraId="1495D3E3" w14:textId="77777777" w:rsidR="00E368CC" w:rsidRPr="00F9646E" w:rsidRDefault="00E368CC" w:rsidP="004D15E9">
            <w:pPr>
              <w:rPr>
                <w:rFonts w:ascii="Verdana" w:hAnsi="Verdana" w:cs="Arial"/>
                <w:b/>
                <w:bCs/>
                <w:sz w:val="20"/>
              </w:rPr>
            </w:pPr>
            <w:r>
              <w:rPr>
                <w:rFonts w:ascii="Verdana" w:hAnsi="Verdana" w:cs="Arial"/>
                <w:b/>
                <w:bCs/>
                <w:sz w:val="20"/>
              </w:rPr>
              <w:t xml:space="preserve">Source </w:t>
            </w:r>
          </w:p>
        </w:tc>
      </w:tr>
      <w:tr w:rsidR="00E368CC" w:rsidRPr="00F9646E" w14:paraId="5D9C1B3F" w14:textId="77777777" w:rsidTr="004D15E9">
        <w:trPr>
          <w:tblCellSpacing w:w="15" w:type="dxa"/>
        </w:trPr>
        <w:tc>
          <w:tcPr>
            <w:tcW w:w="723" w:type="dxa"/>
            <w:vAlign w:val="center"/>
            <w:hideMark/>
          </w:tcPr>
          <w:p w14:paraId="20F8EFFB" w14:textId="77777777" w:rsidR="00E368CC" w:rsidRPr="00F9646E" w:rsidRDefault="00E368CC" w:rsidP="004D15E9">
            <w:pPr>
              <w:rPr>
                <w:rFonts w:ascii="Verdana" w:hAnsi="Verdana" w:cs="Arial"/>
                <w:sz w:val="20"/>
              </w:rPr>
            </w:pPr>
            <w:r w:rsidRPr="00F9646E">
              <w:rPr>
                <w:rFonts w:ascii="Verdana" w:hAnsi="Verdana" w:cs="Arial"/>
                <w:sz w:val="20"/>
              </w:rPr>
              <w:t>2011</w:t>
            </w:r>
          </w:p>
        </w:tc>
        <w:tc>
          <w:tcPr>
            <w:tcW w:w="2518" w:type="dxa"/>
            <w:vAlign w:val="center"/>
            <w:hideMark/>
          </w:tcPr>
          <w:p w14:paraId="091B259C" w14:textId="77777777" w:rsidR="00E368CC" w:rsidRPr="00F9646E" w:rsidRDefault="00E368CC" w:rsidP="004D15E9">
            <w:pPr>
              <w:rPr>
                <w:rFonts w:ascii="Verdana" w:hAnsi="Verdana" w:cs="Arial"/>
                <w:sz w:val="20"/>
              </w:rPr>
            </w:pPr>
            <w:r w:rsidRPr="00F9646E">
              <w:rPr>
                <w:rFonts w:ascii="Verdana" w:hAnsi="Verdana" w:cs="Arial"/>
                <w:sz w:val="20"/>
              </w:rPr>
              <w:t>Dyslexic Advantage (Eide &amp; Eide)</w:t>
            </w:r>
          </w:p>
        </w:tc>
        <w:tc>
          <w:tcPr>
            <w:tcW w:w="3088" w:type="dxa"/>
            <w:vAlign w:val="center"/>
            <w:hideMark/>
          </w:tcPr>
          <w:p w14:paraId="717E98B4" w14:textId="77777777" w:rsidR="00E368CC" w:rsidRPr="00F9646E" w:rsidRDefault="00E368CC" w:rsidP="004D15E9">
            <w:pPr>
              <w:rPr>
                <w:rFonts w:ascii="Verdana" w:hAnsi="Verdana" w:cs="Arial"/>
                <w:sz w:val="20"/>
              </w:rPr>
            </w:pPr>
            <w:r w:rsidRPr="00F9646E">
              <w:rPr>
                <w:rFonts w:ascii="Verdana" w:hAnsi="Verdana" w:cs="Arial"/>
                <w:sz w:val="20"/>
              </w:rPr>
              <w:t>Spatial, narrative, interconnected, dynamic reasoning</w:t>
            </w:r>
          </w:p>
        </w:tc>
        <w:tc>
          <w:tcPr>
            <w:tcW w:w="2945" w:type="dxa"/>
            <w:vAlign w:val="center"/>
            <w:hideMark/>
          </w:tcPr>
          <w:p w14:paraId="20B512BA" w14:textId="77777777" w:rsidR="00E368CC" w:rsidRPr="00F9646E" w:rsidRDefault="00E368CC" w:rsidP="004D15E9">
            <w:pPr>
              <w:rPr>
                <w:rFonts w:ascii="Verdana" w:hAnsi="Verdana" w:cs="Arial"/>
                <w:sz w:val="20"/>
              </w:rPr>
            </w:pPr>
            <w:r w:rsidRPr="00F9646E">
              <w:rPr>
                <w:rFonts w:ascii="Verdana" w:hAnsi="Verdana" w:cs="Arial"/>
                <w:sz w:val="20"/>
              </w:rPr>
              <w:t xml:space="preserve">Wired article </w:t>
            </w:r>
            <w:hyperlink r:id="rId160" w:tgtFrame="_blank" w:history="1">
              <w:r w:rsidRPr="00F9646E">
                <w:rPr>
                  <w:rStyle w:val="Hyperlink"/>
                  <w:rFonts w:ascii="Verdana" w:hAnsi="Verdana" w:cs="Arial"/>
                  <w:sz w:val="20"/>
                </w:rPr>
                <w:t>WIRED</w:t>
              </w:r>
            </w:hyperlink>
          </w:p>
        </w:tc>
      </w:tr>
      <w:tr w:rsidR="00E368CC" w:rsidRPr="00F9646E" w14:paraId="2CC9635C" w14:textId="77777777" w:rsidTr="004D15E9">
        <w:trPr>
          <w:tblCellSpacing w:w="15" w:type="dxa"/>
        </w:trPr>
        <w:tc>
          <w:tcPr>
            <w:tcW w:w="723" w:type="dxa"/>
            <w:vAlign w:val="center"/>
            <w:hideMark/>
          </w:tcPr>
          <w:p w14:paraId="48CE2A23" w14:textId="77777777" w:rsidR="00E368CC" w:rsidRPr="00F9646E" w:rsidRDefault="00E368CC" w:rsidP="004D15E9">
            <w:pPr>
              <w:rPr>
                <w:rFonts w:ascii="Verdana" w:hAnsi="Verdana" w:cs="Arial"/>
                <w:sz w:val="20"/>
              </w:rPr>
            </w:pPr>
            <w:r w:rsidRPr="00F9646E">
              <w:rPr>
                <w:rFonts w:ascii="Verdana" w:hAnsi="Verdana" w:cs="Arial"/>
                <w:sz w:val="20"/>
              </w:rPr>
              <w:t>2013–16</w:t>
            </w:r>
          </w:p>
        </w:tc>
        <w:tc>
          <w:tcPr>
            <w:tcW w:w="2518" w:type="dxa"/>
            <w:vAlign w:val="center"/>
            <w:hideMark/>
          </w:tcPr>
          <w:p w14:paraId="283349EC" w14:textId="77777777" w:rsidR="00E368CC" w:rsidRPr="00F9646E" w:rsidRDefault="00E368CC" w:rsidP="004D15E9">
            <w:pPr>
              <w:rPr>
                <w:rFonts w:ascii="Verdana" w:hAnsi="Verdana" w:cs="Arial"/>
                <w:sz w:val="20"/>
              </w:rPr>
            </w:pPr>
            <w:r w:rsidRPr="00F9646E">
              <w:rPr>
                <w:rFonts w:ascii="Verdana" w:hAnsi="Verdana" w:cs="Arial"/>
                <w:sz w:val="20"/>
              </w:rPr>
              <w:t>Visuospatial processing (Haskins Lab)</w:t>
            </w:r>
          </w:p>
        </w:tc>
        <w:tc>
          <w:tcPr>
            <w:tcW w:w="3088" w:type="dxa"/>
            <w:vAlign w:val="center"/>
            <w:hideMark/>
          </w:tcPr>
          <w:p w14:paraId="52A7A7F8" w14:textId="77777777" w:rsidR="00E368CC" w:rsidRPr="00F9646E" w:rsidRDefault="00E368CC" w:rsidP="004D15E9">
            <w:pPr>
              <w:rPr>
                <w:rFonts w:ascii="Verdana" w:hAnsi="Verdana" w:cs="Arial"/>
                <w:sz w:val="20"/>
              </w:rPr>
            </w:pPr>
            <w:r w:rsidRPr="00F9646E">
              <w:rPr>
                <w:rFonts w:ascii="Verdana" w:hAnsi="Verdana" w:cs="Arial"/>
                <w:sz w:val="20"/>
              </w:rPr>
              <w:t>Faster, accurate geometric/visual tasks</w:t>
            </w:r>
          </w:p>
        </w:tc>
        <w:tc>
          <w:tcPr>
            <w:tcW w:w="2945" w:type="dxa"/>
            <w:vAlign w:val="center"/>
            <w:hideMark/>
          </w:tcPr>
          <w:p w14:paraId="04E3A8A5" w14:textId="77777777" w:rsidR="00E368CC" w:rsidRPr="00F9646E" w:rsidRDefault="00E368CC" w:rsidP="004D15E9">
            <w:pPr>
              <w:rPr>
                <w:rFonts w:ascii="Verdana" w:hAnsi="Verdana" w:cs="Arial"/>
                <w:sz w:val="20"/>
              </w:rPr>
            </w:pPr>
            <w:r w:rsidRPr="00F9646E">
              <w:rPr>
                <w:rFonts w:ascii="Verdana" w:hAnsi="Verdana" w:cs="Arial"/>
                <w:sz w:val="20"/>
              </w:rPr>
              <w:t xml:space="preserve">IDA article </w:t>
            </w:r>
            <w:hyperlink r:id="rId161" w:tgtFrame="_blank" w:history="1">
              <w:r w:rsidRPr="00F9646E">
                <w:rPr>
                  <w:rStyle w:val="Hyperlink"/>
                  <w:rFonts w:ascii="Verdana" w:hAnsi="Verdana" w:cs="Arial"/>
                  <w:sz w:val="20"/>
                </w:rPr>
                <w:t>International Dyslexia Association</w:t>
              </w:r>
            </w:hyperlink>
          </w:p>
        </w:tc>
      </w:tr>
      <w:tr w:rsidR="00E368CC" w:rsidRPr="00F9646E" w14:paraId="178D409D" w14:textId="77777777" w:rsidTr="004D15E9">
        <w:trPr>
          <w:tblCellSpacing w:w="15" w:type="dxa"/>
        </w:trPr>
        <w:tc>
          <w:tcPr>
            <w:tcW w:w="723" w:type="dxa"/>
            <w:vAlign w:val="center"/>
            <w:hideMark/>
          </w:tcPr>
          <w:p w14:paraId="44F59AB6" w14:textId="77777777" w:rsidR="00E368CC" w:rsidRPr="00F9646E" w:rsidRDefault="00E368CC" w:rsidP="004D15E9">
            <w:pPr>
              <w:rPr>
                <w:rFonts w:ascii="Verdana" w:hAnsi="Verdana" w:cs="Arial"/>
                <w:sz w:val="20"/>
              </w:rPr>
            </w:pPr>
            <w:r w:rsidRPr="00F9646E">
              <w:rPr>
                <w:rFonts w:ascii="Verdana" w:hAnsi="Verdana" w:cs="Arial"/>
                <w:sz w:val="20"/>
              </w:rPr>
              <w:t>2013+</w:t>
            </w:r>
          </w:p>
        </w:tc>
        <w:tc>
          <w:tcPr>
            <w:tcW w:w="2518" w:type="dxa"/>
            <w:vAlign w:val="center"/>
            <w:hideMark/>
          </w:tcPr>
          <w:p w14:paraId="1D3D0D3D" w14:textId="77777777" w:rsidR="00E368CC" w:rsidRPr="00F9646E" w:rsidRDefault="00E368CC" w:rsidP="004D15E9">
            <w:pPr>
              <w:rPr>
                <w:rFonts w:ascii="Verdana" w:hAnsi="Verdana" w:cs="Arial"/>
                <w:sz w:val="20"/>
              </w:rPr>
            </w:pPr>
            <w:r w:rsidRPr="00F9646E">
              <w:rPr>
                <w:rFonts w:ascii="Verdana" w:hAnsi="Verdana" w:cs="Arial"/>
                <w:sz w:val="20"/>
              </w:rPr>
              <w:t>Spatial reasoning review</w:t>
            </w:r>
          </w:p>
        </w:tc>
        <w:tc>
          <w:tcPr>
            <w:tcW w:w="3088" w:type="dxa"/>
            <w:vAlign w:val="center"/>
            <w:hideMark/>
          </w:tcPr>
          <w:p w14:paraId="4A319DD3" w14:textId="77777777" w:rsidR="00E368CC" w:rsidRPr="00F9646E" w:rsidRDefault="00E368CC" w:rsidP="004D15E9">
            <w:pPr>
              <w:rPr>
                <w:rFonts w:ascii="Verdana" w:hAnsi="Verdana" w:cs="Arial"/>
                <w:sz w:val="20"/>
              </w:rPr>
            </w:pPr>
            <w:r w:rsidRPr="00F9646E">
              <w:rPr>
                <w:rFonts w:ascii="Verdana" w:hAnsi="Verdana" w:cs="Arial"/>
                <w:sz w:val="20"/>
              </w:rPr>
              <w:t>Enhanced complex spatial thought</w:t>
            </w:r>
          </w:p>
        </w:tc>
        <w:tc>
          <w:tcPr>
            <w:tcW w:w="2945" w:type="dxa"/>
            <w:vAlign w:val="center"/>
            <w:hideMark/>
          </w:tcPr>
          <w:p w14:paraId="6C80781F" w14:textId="77777777" w:rsidR="00E368CC" w:rsidRPr="00F9646E" w:rsidRDefault="00E368CC" w:rsidP="004D15E9">
            <w:pPr>
              <w:rPr>
                <w:rFonts w:ascii="Verdana" w:hAnsi="Verdana" w:cs="Arial"/>
                <w:sz w:val="20"/>
              </w:rPr>
            </w:pPr>
            <w:r w:rsidRPr="00F9646E">
              <w:rPr>
                <w:rFonts w:ascii="Verdana" w:hAnsi="Verdana" w:cs="Arial"/>
                <w:sz w:val="20"/>
              </w:rPr>
              <w:t xml:space="preserve">ScienceDirect review </w:t>
            </w:r>
            <w:hyperlink r:id="rId162" w:tgtFrame="_blank" w:history="1">
              <w:r w:rsidRPr="00F9646E">
                <w:rPr>
                  <w:rStyle w:val="Hyperlink"/>
                  <w:rFonts w:ascii="Verdana" w:hAnsi="Verdana" w:cs="Arial"/>
                  <w:sz w:val="20"/>
                </w:rPr>
                <w:t>ScienceDirect</w:t>
              </w:r>
            </w:hyperlink>
          </w:p>
        </w:tc>
      </w:tr>
      <w:tr w:rsidR="00E368CC" w:rsidRPr="00F9646E" w14:paraId="498B119D" w14:textId="77777777" w:rsidTr="004D15E9">
        <w:trPr>
          <w:tblCellSpacing w:w="15" w:type="dxa"/>
        </w:trPr>
        <w:tc>
          <w:tcPr>
            <w:tcW w:w="723" w:type="dxa"/>
            <w:vAlign w:val="center"/>
            <w:hideMark/>
          </w:tcPr>
          <w:p w14:paraId="20F48A8C" w14:textId="77777777" w:rsidR="00E368CC" w:rsidRPr="00F9646E" w:rsidRDefault="00E368CC" w:rsidP="004D15E9">
            <w:pPr>
              <w:rPr>
                <w:rFonts w:ascii="Verdana" w:hAnsi="Verdana" w:cs="Arial"/>
                <w:sz w:val="20"/>
              </w:rPr>
            </w:pPr>
            <w:r w:rsidRPr="00F9646E">
              <w:rPr>
                <w:rFonts w:ascii="Verdana" w:hAnsi="Verdana" w:cs="Arial"/>
                <w:sz w:val="20"/>
              </w:rPr>
              <w:lastRenderedPageBreak/>
              <w:t>2014–15</w:t>
            </w:r>
          </w:p>
        </w:tc>
        <w:tc>
          <w:tcPr>
            <w:tcW w:w="2518" w:type="dxa"/>
            <w:vAlign w:val="center"/>
            <w:hideMark/>
          </w:tcPr>
          <w:p w14:paraId="6073E996" w14:textId="77777777" w:rsidR="00E368CC" w:rsidRPr="00F9646E" w:rsidRDefault="00E368CC" w:rsidP="004D15E9">
            <w:pPr>
              <w:rPr>
                <w:rFonts w:ascii="Verdana" w:hAnsi="Verdana" w:cs="Arial"/>
                <w:sz w:val="20"/>
              </w:rPr>
            </w:pPr>
            <w:r w:rsidRPr="00F9646E">
              <w:rPr>
                <w:rFonts w:ascii="Verdana" w:hAnsi="Verdana" w:cs="Arial"/>
                <w:sz w:val="20"/>
              </w:rPr>
              <w:t>Entrepreneur incidence &amp; strategies</w:t>
            </w:r>
          </w:p>
        </w:tc>
        <w:tc>
          <w:tcPr>
            <w:tcW w:w="3088" w:type="dxa"/>
            <w:vAlign w:val="center"/>
            <w:hideMark/>
          </w:tcPr>
          <w:p w14:paraId="59D4F954" w14:textId="77777777" w:rsidR="00E368CC" w:rsidRPr="00F9646E" w:rsidRDefault="00E368CC" w:rsidP="004D15E9">
            <w:pPr>
              <w:rPr>
                <w:rFonts w:ascii="Verdana" w:hAnsi="Verdana" w:cs="Arial"/>
                <w:sz w:val="20"/>
              </w:rPr>
            </w:pPr>
            <w:r w:rsidRPr="00F9646E">
              <w:rPr>
                <w:rFonts w:ascii="Verdana" w:hAnsi="Verdana" w:cs="Arial"/>
                <w:sz w:val="20"/>
              </w:rPr>
              <w:t>High entrepreneurial representation, coping strategies</w:t>
            </w:r>
          </w:p>
        </w:tc>
        <w:tc>
          <w:tcPr>
            <w:tcW w:w="2945" w:type="dxa"/>
            <w:vAlign w:val="center"/>
            <w:hideMark/>
          </w:tcPr>
          <w:p w14:paraId="5A6E038D" w14:textId="77777777" w:rsidR="00E368CC" w:rsidRPr="00F9646E" w:rsidRDefault="00E368CC" w:rsidP="004D15E9">
            <w:pPr>
              <w:rPr>
                <w:rFonts w:ascii="Verdana" w:hAnsi="Verdana" w:cs="Arial"/>
                <w:sz w:val="20"/>
              </w:rPr>
            </w:pPr>
            <w:r w:rsidRPr="00F9646E">
              <w:rPr>
                <w:rFonts w:ascii="Verdana" w:hAnsi="Verdana" w:cs="Arial"/>
                <w:sz w:val="20"/>
              </w:rPr>
              <w:t xml:space="preserve">PubMed &amp; PDF </w:t>
            </w:r>
            <w:hyperlink r:id="rId163" w:tgtFrame="_blank" w:history="1">
              <w:r w:rsidRPr="00F9646E">
                <w:rPr>
                  <w:rStyle w:val="Hyperlink"/>
                  <w:rFonts w:ascii="Verdana" w:hAnsi="Verdana" w:cs="Arial"/>
                  <w:sz w:val="20"/>
                </w:rPr>
                <w:t>pubmed.ncbi.nlm.nih.gov</w:t>
              </w:r>
            </w:hyperlink>
            <w:hyperlink r:id="rId164" w:tgtFrame="_blank" w:history="1">
              <w:r w:rsidRPr="00F9646E">
                <w:rPr>
                  <w:rStyle w:val="Hyperlink"/>
                  <w:rFonts w:ascii="Verdana" w:hAnsi="Verdana" w:cs="Arial"/>
                  <w:sz w:val="20"/>
                </w:rPr>
                <w:t>bayes.citystgeorges.ac.uk</w:t>
              </w:r>
            </w:hyperlink>
          </w:p>
        </w:tc>
      </w:tr>
      <w:tr w:rsidR="00E368CC" w:rsidRPr="00F9646E" w14:paraId="27232637" w14:textId="77777777" w:rsidTr="004D15E9">
        <w:trPr>
          <w:tblCellSpacing w:w="15" w:type="dxa"/>
        </w:trPr>
        <w:tc>
          <w:tcPr>
            <w:tcW w:w="723" w:type="dxa"/>
            <w:vAlign w:val="center"/>
            <w:hideMark/>
          </w:tcPr>
          <w:p w14:paraId="772F8242" w14:textId="77777777" w:rsidR="00E368CC" w:rsidRPr="00F9646E" w:rsidRDefault="00E368CC" w:rsidP="004D15E9">
            <w:pPr>
              <w:rPr>
                <w:rFonts w:ascii="Verdana" w:hAnsi="Verdana" w:cs="Arial"/>
                <w:sz w:val="20"/>
              </w:rPr>
            </w:pPr>
            <w:r w:rsidRPr="00F9646E">
              <w:rPr>
                <w:rFonts w:ascii="Verdana" w:hAnsi="Verdana" w:cs="Arial"/>
                <w:sz w:val="20"/>
              </w:rPr>
              <w:t>2015–17</w:t>
            </w:r>
          </w:p>
        </w:tc>
        <w:tc>
          <w:tcPr>
            <w:tcW w:w="2518" w:type="dxa"/>
            <w:vAlign w:val="center"/>
            <w:hideMark/>
          </w:tcPr>
          <w:p w14:paraId="74A51017" w14:textId="77777777" w:rsidR="00E368CC" w:rsidRPr="00F9646E" w:rsidRDefault="00E368CC" w:rsidP="004D15E9">
            <w:pPr>
              <w:rPr>
                <w:rFonts w:ascii="Verdana" w:hAnsi="Verdana" w:cs="Arial"/>
                <w:sz w:val="20"/>
              </w:rPr>
            </w:pPr>
            <w:r w:rsidRPr="00F9646E">
              <w:rPr>
                <w:rFonts w:ascii="Verdana" w:hAnsi="Verdana" w:cs="Arial"/>
                <w:sz w:val="20"/>
              </w:rPr>
              <w:t>Character strengths (survey)</w:t>
            </w:r>
          </w:p>
        </w:tc>
        <w:tc>
          <w:tcPr>
            <w:tcW w:w="3088" w:type="dxa"/>
            <w:vAlign w:val="center"/>
            <w:hideMark/>
          </w:tcPr>
          <w:p w14:paraId="7B6734C5" w14:textId="77777777" w:rsidR="00E368CC" w:rsidRPr="00F9646E" w:rsidRDefault="00E368CC" w:rsidP="004D15E9">
            <w:pPr>
              <w:rPr>
                <w:rFonts w:ascii="Verdana" w:hAnsi="Verdana" w:cs="Arial"/>
                <w:sz w:val="20"/>
              </w:rPr>
            </w:pPr>
            <w:r w:rsidRPr="00F9646E">
              <w:rPr>
                <w:rFonts w:ascii="Verdana" w:hAnsi="Verdana" w:cs="Arial"/>
                <w:sz w:val="20"/>
              </w:rPr>
              <w:t>Curiosity, Judgment, Leadership, Humour, etc.</w:t>
            </w:r>
          </w:p>
        </w:tc>
        <w:tc>
          <w:tcPr>
            <w:tcW w:w="2945" w:type="dxa"/>
            <w:vAlign w:val="center"/>
            <w:hideMark/>
          </w:tcPr>
          <w:p w14:paraId="4160517E" w14:textId="77777777" w:rsidR="00E368CC" w:rsidRPr="00F9646E" w:rsidRDefault="00E368CC" w:rsidP="004D15E9">
            <w:pPr>
              <w:rPr>
                <w:rFonts w:ascii="Verdana" w:hAnsi="Verdana" w:cs="Arial"/>
                <w:sz w:val="20"/>
              </w:rPr>
            </w:pPr>
            <w:r w:rsidRPr="00F9646E">
              <w:rPr>
                <w:rFonts w:ascii="Verdana" w:hAnsi="Verdana" w:cs="Arial"/>
                <w:sz w:val="20"/>
              </w:rPr>
              <w:t xml:space="preserve">Juniper survey </w:t>
            </w:r>
            <w:hyperlink r:id="rId165" w:tgtFrame="_blank" w:history="1">
              <w:r w:rsidRPr="00F9646E">
                <w:rPr>
                  <w:rStyle w:val="Hyperlink"/>
                  <w:rFonts w:ascii="Verdana" w:hAnsi="Verdana" w:cs="Arial"/>
                  <w:sz w:val="20"/>
                </w:rPr>
                <w:t>Juniper Publishers</w:t>
              </w:r>
            </w:hyperlink>
          </w:p>
        </w:tc>
      </w:tr>
      <w:tr w:rsidR="00E368CC" w:rsidRPr="00F9646E" w14:paraId="55A97D6C" w14:textId="77777777" w:rsidTr="004D15E9">
        <w:trPr>
          <w:tblCellSpacing w:w="15" w:type="dxa"/>
        </w:trPr>
        <w:tc>
          <w:tcPr>
            <w:tcW w:w="723" w:type="dxa"/>
            <w:vAlign w:val="center"/>
            <w:hideMark/>
          </w:tcPr>
          <w:p w14:paraId="0A7DE4D9" w14:textId="77777777" w:rsidR="00E368CC" w:rsidRPr="00F9646E" w:rsidRDefault="00E368CC" w:rsidP="004D15E9">
            <w:pPr>
              <w:rPr>
                <w:rFonts w:ascii="Verdana" w:hAnsi="Verdana" w:cs="Arial"/>
                <w:sz w:val="20"/>
              </w:rPr>
            </w:pPr>
            <w:r w:rsidRPr="00F9646E">
              <w:rPr>
                <w:rFonts w:ascii="Verdana" w:hAnsi="Verdana" w:cs="Arial"/>
                <w:sz w:val="20"/>
              </w:rPr>
              <w:t>2016</w:t>
            </w:r>
          </w:p>
        </w:tc>
        <w:tc>
          <w:tcPr>
            <w:tcW w:w="2518" w:type="dxa"/>
            <w:vAlign w:val="center"/>
            <w:hideMark/>
          </w:tcPr>
          <w:p w14:paraId="1AC11CA5" w14:textId="77777777" w:rsidR="00E368CC" w:rsidRPr="00F9646E" w:rsidRDefault="00E368CC" w:rsidP="004D15E9">
            <w:pPr>
              <w:rPr>
                <w:rFonts w:ascii="Verdana" w:hAnsi="Verdana" w:cs="Arial"/>
                <w:sz w:val="20"/>
              </w:rPr>
            </w:pPr>
            <w:r w:rsidRPr="00F9646E">
              <w:rPr>
                <w:rFonts w:ascii="Verdana" w:hAnsi="Verdana" w:cs="Arial"/>
                <w:sz w:val="20"/>
              </w:rPr>
              <w:t>Dyslexic Design exhibit</w:t>
            </w:r>
          </w:p>
        </w:tc>
        <w:tc>
          <w:tcPr>
            <w:tcW w:w="3088" w:type="dxa"/>
            <w:vAlign w:val="center"/>
            <w:hideMark/>
          </w:tcPr>
          <w:p w14:paraId="7D74A82D" w14:textId="77777777" w:rsidR="00E368CC" w:rsidRPr="00F9646E" w:rsidRDefault="00E368CC" w:rsidP="004D15E9">
            <w:pPr>
              <w:rPr>
                <w:rFonts w:ascii="Verdana" w:hAnsi="Verdana" w:cs="Arial"/>
                <w:sz w:val="20"/>
              </w:rPr>
            </w:pPr>
            <w:r w:rsidRPr="00F9646E">
              <w:rPr>
                <w:rFonts w:ascii="Verdana" w:hAnsi="Verdana" w:cs="Arial"/>
                <w:sz w:val="20"/>
              </w:rPr>
              <w:t>Big-picture, unconventional design thinking</w:t>
            </w:r>
          </w:p>
        </w:tc>
        <w:tc>
          <w:tcPr>
            <w:tcW w:w="2945" w:type="dxa"/>
            <w:vAlign w:val="center"/>
            <w:hideMark/>
          </w:tcPr>
          <w:p w14:paraId="7F64B610" w14:textId="77777777" w:rsidR="00E368CC" w:rsidRPr="00F9646E" w:rsidRDefault="00E368CC" w:rsidP="004D15E9">
            <w:pPr>
              <w:rPr>
                <w:rFonts w:ascii="Verdana" w:hAnsi="Verdana" w:cs="Arial"/>
                <w:sz w:val="20"/>
              </w:rPr>
            </w:pPr>
            <w:r w:rsidRPr="00F9646E">
              <w:rPr>
                <w:rFonts w:ascii="Verdana" w:hAnsi="Verdana" w:cs="Arial"/>
                <w:sz w:val="20"/>
              </w:rPr>
              <w:t xml:space="preserve">Wired coverage </w:t>
            </w:r>
            <w:hyperlink r:id="rId166" w:tgtFrame="_blank" w:history="1">
              <w:r w:rsidRPr="00F9646E">
                <w:rPr>
                  <w:rStyle w:val="Hyperlink"/>
                  <w:rFonts w:ascii="Verdana" w:hAnsi="Verdana" w:cs="Arial"/>
                  <w:sz w:val="20"/>
                </w:rPr>
                <w:t>WIRED</w:t>
              </w:r>
            </w:hyperlink>
          </w:p>
        </w:tc>
      </w:tr>
      <w:tr w:rsidR="00E368CC" w:rsidRPr="00F9646E" w14:paraId="0A6FF450" w14:textId="77777777" w:rsidTr="004D15E9">
        <w:trPr>
          <w:tblCellSpacing w:w="15" w:type="dxa"/>
        </w:trPr>
        <w:tc>
          <w:tcPr>
            <w:tcW w:w="723" w:type="dxa"/>
            <w:vAlign w:val="center"/>
            <w:hideMark/>
          </w:tcPr>
          <w:p w14:paraId="623D6A94" w14:textId="77777777" w:rsidR="00E368CC" w:rsidRPr="00F9646E" w:rsidRDefault="00E368CC" w:rsidP="004D15E9">
            <w:pPr>
              <w:rPr>
                <w:rFonts w:ascii="Verdana" w:hAnsi="Verdana" w:cs="Arial"/>
                <w:sz w:val="20"/>
              </w:rPr>
            </w:pPr>
            <w:r w:rsidRPr="00F9646E">
              <w:rPr>
                <w:rFonts w:ascii="Verdana" w:hAnsi="Verdana" w:cs="Arial"/>
                <w:sz w:val="20"/>
              </w:rPr>
              <w:t>2022–23</w:t>
            </w:r>
          </w:p>
        </w:tc>
        <w:tc>
          <w:tcPr>
            <w:tcW w:w="2518" w:type="dxa"/>
            <w:vAlign w:val="center"/>
            <w:hideMark/>
          </w:tcPr>
          <w:p w14:paraId="692EA181" w14:textId="77777777" w:rsidR="00E368CC" w:rsidRPr="00F9646E" w:rsidRDefault="00E368CC" w:rsidP="004D15E9">
            <w:pPr>
              <w:rPr>
                <w:rFonts w:ascii="Verdana" w:hAnsi="Verdana" w:cs="Arial"/>
                <w:sz w:val="20"/>
              </w:rPr>
            </w:pPr>
            <w:r w:rsidRPr="00F9646E">
              <w:rPr>
                <w:rFonts w:ascii="Verdana" w:hAnsi="Verdana" w:cs="Arial"/>
                <w:sz w:val="20"/>
              </w:rPr>
              <w:t>Strengths in adversity (West et al.)</w:t>
            </w:r>
          </w:p>
        </w:tc>
        <w:tc>
          <w:tcPr>
            <w:tcW w:w="3088" w:type="dxa"/>
            <w:vAlign w:val="center"/>
            <w:hideMark/>
          </w:tcPr>
          <w:p w14:paraId="3CF6C7BA" w14:textId="77777777" w:rsidR="00E368CC" w:rsidRPr="00F9646E" w:rsidRDefault="00E368CC" w:rsidP="004D15E9">
            <w:pPr>
              <w:rPr>
                <w:rFonts w:ascii="Verdana" w:hAnsi="Verdana" w:cs="Arial"/>
                <w:sz w:val="20"/>
              </w:rPr>
            </w:pPr>
            <w:r w:rsidRPr="00F9646E">
              <w:rPr>
                <w:rFonts w:ascii="Verdana" w:hAnsi="Verdana" w:cs="Arial"/>
                <w:sz w:val="20"/>
              </w:rPr>
              <w:t>Innovation during disruption, resilience</w:t>
            </w:r>
          </w:p>
        </w:tc>
        <w:tc>
          <w:tcPr>
            <w:tcW w:w="2945" w:type="dxa"/>
            <w:vAlign w:val="center"/>
            <w:hideMark/>
          </w:tcPr>
          <w:p w14:paraId="6258F9B1" w14:textId="77777777" w:rsidR="00E368CC" w:rsidRPr="00F9646E" w:rsidRDefault="00E368CC" w:rsidP="004D15E9">
            <w:pPr>
              <w:rPr>
                <w:rFonts w:ascii="Verdana" w:hAnsi="Verdana" w:cs="Arial"/>
                <w:sz w:val="20"/>
              </w:rPr>
            </w:pPr>
            <w:r w:rsidRPr="00F9646E">
              <w:rPr>
                <w:rFonts w:ascii="Verdana" w:hAnsi="Verdana" w:cs="Arial"/>
                <w:sz w:val="20"/>
              </w:rPr>
              <w:t xml:space="preserve">PDF article </w:t>
            </w:r>
            <w:hyperlink r:id="rId167" w:tgtFrame="_blank" w:history="1">
              <w:r w:rsidRPr="00F9646E">
                <w:rPr>
                  <w:rStyle w:val="Hyperlink"/>
                  <w:rFonts w:ascii="Verdana" w:hAnsi="Verdana" w:cs="Arial"/>
                  <w:sz w:val="20"/>
                </w:rPr>
                <w:t>das.org.sg</w:t>
              </w:r>
            </w:hyperlink>
          </w:p>
        </w:tc>
      </w:tr>
      <w:tr w:rsidR="00E368CC" w:rsidRPr="00F9646E" w14:paraId="500F7069" w14:textId="77777777" w:rsidTr="004D15E9">
        <w:trPr>
          <w:tblCellSpacing w:w="15" w:type="dxa"/>
        </w:trPr>
        <w:tc>
          <w:tcPr>
            <w:tcW w:w="723" w:type="dxa"/>
            <w:vAlign w:val="center"/>
            <w:hideMark/>
          </w:tcPr>
          <w:p w14:paraId="03FC61F4" w14:textId="77777777" w:rsidR="00E368CC" w:rsidRPr="00F9646E" w:rsidRDefault="00E368CC" w:rsidP="004D15E9">
            <w:pPr>
              <w:rPr>
                <w:rFonts w:ascii="Verdana" w:hAnsi="Verdana" w:cs="Arial"/>
                <w:sz w:val="20"/>
              </w:rPr>
            </w:pPr>
            <w:r w:rsidRPr="00F9646E">
              <w:rPr>
                <w:rFonts w:ascii="Verdana" w:hAnsi="Verdana" w:cs="Arial"/>
                <w:sz w:val="20"/>
              </w:rPr>
              <w:t>2022</w:t>
            </w:r>
          </w:p>
        </w:tc>
        <w:tc>
          <w:tcPr>
            <w:tcW w:w="2518" w:type="dxa"/>
            <w:vAlign w:val="center"/>
            <w:hideMark/>
          </w:tcPr>
          <w:p w14:paraId="04468CA9" w14:textId="77777777" w:rsidR="00E368CC" w:rsidRPr="00F9646E" w:rsidRDefault="00E368CC" w:rsidP="004D15E9">
            <w:pPr>
              <w:rPr>
                <w:rFonts w:ascii="Verdana" w:hAnsi="Verdana" w:cs="Arial"/>
                <w:sz w:val="20"/>
              </w:rPr>
            </w:pPr>
            <w:r w:rsidRPr="00F9646E">
              <w:rPr>
                <w:rFonts w:ascii="Verdana" w:hAnsi="Verdana" w:cs="Arial"/>
                <w:sz w:val="20"/>
              </w:rPr>
              <w:t>Explorative bias cognitive model</w:t>
            </w:r>
          </w:p>
        </w:tc>
        <w:tc>
          <w:tcPr>
            <w:tcW w:w="3088" w:type="dxa"/>
            <w:vAlign w:val="center"/>
            <w:hideMark/>
          </w:tcPr>
          <w:p w14:paraId="218ED9A8" w14:textId="77777777" w:rsidR="00E368CC" w:rsidRPr="00F9646E" w:rsidRDefault="00E368CC" w:rsidP="004D15E9">
            <w:pPr>
              <w:rPr>
                <w:rFonts w:ascii="Verdana" w:hAnsi="Verdana" w:cs="Arial"/>
                <w:sz w:val="20"/>
              </w:rPr>
            </w:pPr>
            <w:r w:rsidRPr="00F9646E">
              <w:rPr>
                <w:rFonts w:ascii="Verdana" w:hAnsi="Verdana" w:cs="Arial"/>
                <w:sz w:val="20"/>
              </w:rPr>
              <w:t>Inventiveness, curiosity, long-term thinking</w:t>
            </w:r>
          </w:p>
        </w:tc>
        <w:tc>
          <w:tcPr>
            <w:tcW w:w="2945" w:type="dxa"/>
            <w:vAlign w:val="center"/>
            <w:hideMark/>
          </w:tcPr>
          <w:p w14:paraId="0040C698" w14:textId="77777777" w:rsidR="00E368CC" w:rsidRPr="00F9646E" w:rsidRDefault="00E368CC" w:rsidP="004D15E9">
            <w:pPr>
              <w:rPr>
                <w:rFonts w:ascii="Verdana" w:hAnsi="Verdana" w:cs="Arial"/>
                <w:sz w:val="20"/>
              </w:rPr>
            </w:pPr>
            <w:r w:rsidRPr="00F9646E">
              <w:rPr>
                <w:rFonts w:ascii="Verdana" w:hAnsi="Verdana" w:cs="Arial"/>
                <w:sz w:val="20"/>
              </w:rPr>
              <w:t xml:space="preserve">PMC + WEF </w:t>
            </w:r>
            <w:hyperlink r:id="rId168" w:tgtFrame="_blank" w:history="1">
              <w:proofErr w:type="spellStart"/>
              <w:r w:rsidRPr="00F9646E">
                <w:rPr>
                  <w:rStyle w:val="Hyperlink"/>
                  <w:rFonts w:ascii="Verdana" w:hAnsi="Verdana" w:cs="Arial"/>
                  <w:sz w:val="20"/>
                </w:rPr>
                <w:t>pmc.ncbi.nlm.nih.gov</w:t>
              </w:r>
            </w:hyperlink>
            <w:hyperlink r:id="rId169" w:tgtFrame="_blank" w:history="1">
              <w:r w:rsidRPr="00F9646E">
                <w:rPr>
                  <w:rStyle w:val="Hyperlink"/>
                  <w:rFonts w:ascii="Verdana" w:hAnsi="Verdana" w:cs="Arial"/>
                  <w:sz w:val="20"/>
                </w:rPr>
                <w:t>World</w:t>
              </w:r>
              <w:proofErr w:type="spellEnd"/>
              <w:r w:rsidRPr="00F9646E">
                <w:rPr>
                  <w:rStyle w:val="Hyperlink"/>
                  <w:rFonts w:ascii="Verdana" w:hAnsi="Verdana" w:cs="Arial"/>
                  <w:sz w:val="20"/>
                </w:rPr>
                <w:t xml:space="preserve"> Economic Forum</w:t>
              </w:r>
            </w:hyperlink>
          </w:p>
        </w:tc>
      </w:tr>
      <w:tr w:rsidR="00E368CC" w:rsidRPr="00F9646E" w14:paraId="41DFAC17" w14:textId="77777777" w:rsidTr="004D15E9">
        <w:trPr>
          <w:tblCellSpacing w:w="15" w:type="dxa"/>
        </w:trPr>
        <w:tc>
          <w:tcPr>
            <w:tcW w:w="723" w:type="dxa"/>
            <w:vAlign w:val="center"/>
            <w:hideMark/>
          </w:tcPr>
          <w:p w14:paraId="7B585903" w14:textId="77777777" w:rsidR="00E368CC" w:rsidRPr="00F9646E" w:rsidRDefault="00E368CC" w:rsidP="004D15E9">
            <w:pPr>
              <w:rPr>
                <w:rFonts w:ascii="Verdana" w:hAnsi="Verdana" w:cs="Arial"/>
                <w:sz w:val="20"/>
              </w:rPr>
            </w:pPr>
            <w:r w:rsidRPr="00F9646E">
              <w:rPr>
                <w:rFonts w:ascii="Verdana" w:hAnsi="Verdana" w:cs="Arial"/>
                <w:sz w:val="20"/>
              </w:rPr>
              <w:t>2025</w:t>
            </w:r>
          </w:p>
        </w:tc>
        <w:tc>
          <w:tcPr>
            <w:tcW w:w="2518" w:type="dxa"/>
            <w:vAlign w:val="center"/>
            <w:hideMark/>
          </w:tcPr>
          <w:p w14:paraId="075BD3C3" w14:textId="77777777" w:rsidR="00E368CC" w:rsidRPr="00F9646E" w:rsidRDefault="00E368CC" w:rsidP="004D15E9">
            <w:pPr>
              <w:rPr>
                <w:rFonts w:ascii="Verdana" w:hAnsi="Verdana" w:cs="Arial"/>
                <w:sz w:val="20"/>
              </w:rPr>
            </w:pPr>
            <w:r w:rsidRPr="00F9646E">
              <w:rPr>
                <w:rFonts w:ascii="Verdana" w:hAnsi="Verdana" w:cs="Arial"/>
                <w:sz w:val="20"/>
              </w:rPr>
              <w:t>Entrepreneurial strengths study</w:t>
            </w:r>
          </w:p>
        </w:tc>
        <w:tc>
          <w:tcPr>
            <w:tcW w:w="3088" w:type="dxa"/>
            <w:vAlign w:val="center"/>
            <w:hideMark/>
          </w:tcPr>
          <w:p w14:paraId="68D78321" w14:textId="77777777" w:rsidR="00E368CC" w:rsidRPr="00F9646E" w:rsidRDefault="00E368CC" w:rsidP="004D15E9">
            <w:pPr>
              <w:rPr>
                <w:rFonts w:ascii="Verdana" w:hAnsi="Verdana" w:cs="Arial"/>
                <w:sz w:val="20"/>
              </w:rPr>
            </w:pPr>
            <w:r w:rsidRPr="00F9646E">
              <w:rPr>
                <w:rFonts w:ascii="Verdana" w:hAnsi="Verdana" w:cs="Arial"/>
                <w:sz w:val="20"/>
              </w:rPr>
              <w:t>Big-picture thinking, intuition, opportunity seeking</w:t>
            </w:r>
          </w:p>
        </w:tc>
        <w:tc>
          <w:tcPr>
            <w:tcW w:w="2945" w:type="dxa"/>
            <w:vAlign w:val="center"/>
            <w:hideMark/>
          </w:tcPr>
          <w:p w14:paraId="2ECE7809" w14:textId="77777777" w:rsidR="00E368CC" w:rsidRPr="00F9646E" w:rsidRDefault="00E368CC" w:rsidP="004D15E9">
            <w:pPr>
              <w:rPr>
                <w:rFonts w:ascii="Verdana" w:hAnsi="Verdana" w:cs="Arial"/>
                <w:sz w:val="20"/>
              </w:rPr>
            </w:pPr>
            <w:r w:rsidRPr="00F9646E">
              <w:rPr>
                <w:rFonts w:ascii="Verdana" w:hAnsi="Verdana" w:cs="Arial"/>
                <w:sz w:val="20"/>
              </w:rPr>
              <w:t xml:space="preserve">Lindstrom study </w:t>
            </w:r>
            <w:hyperlink r:id="rId170" w:tgtFrame="_blank" w:history="1">
              <w:r w:rsidRPr="00F9646E">
                <w:rPr>
                  <w:rStyle w:val="Hyperlink"/>
                  <w:rFonts w:ascii="Verdana" w:hAnsi="Verdana" w:cs="Arial"/>
                  <w:sz w:val="20"/>
                </w:rPr>
                <w:t>ResearchGate</w:t>
              </w:r>
            </w:hyperlink>
          </w:p>
        </w:tc>
      </w:tr>
      <w:tr w:rsidR="00E368CC" w:rsidRPr="00F9646E" w14:paraId="465B5AA9" w14:textId="77777777" w:rsidTr="004D15E9">
        <w:trPr>
          <w:tblCellSpacing w:w="15" w:type="dxa"/>
        </w:trPr>
        <w:tc>
          <w:tcPr>
            <w:tcW w:w="723" w:type="dxa"/>
            <w:vAlign w:val="center"/>
            <w:hideMark/>
          </w:tcPr>
          <w:p w14:paraId="3CD9B863" w14:textId="77777777" w:rsidR="00E368CC" w:rsidRPr="00F9646E" w:rsidRDefault="00E368CC" w:rsidP="004D15E9">
            <w:pPr>
              <w:rPr>
                <w:rFonts w:ascii="Verdana" w:hAnsi="Verdana" w:cs="Arial"/>
                <w:sz w:val="20"/>
              </w:rPr>
            </w:pPr>
            <w:r w:rsidRPr="00F9646E">
              <w:rPr>
                <w:rFonts w:ascii="Verdana" w:hAnsi="Verdana" w:cs="Arial"/>
                <w:sz w:val="20"/>
              </w:rPr>
              <w:t>2009</w:t>
            </w:r>
          </w:p>
        </w:tc>
        <w:tc>
          <w:tcPr>
            <w:tcW w:w="2518" w:type="dxa"/>
            <w:vAlign w:val="center"/>
            <w:hideMark/>
          </w:tcPr>
          <w:p w14:paraId="07837321" w14:textId="77777777" w:rsidR="00E368CC" w:rsidRPr="00F9646E" w:rsidRDefault="00E368CC" w:rsidP="004D15E9">
            <w:pPr>
              <w:rPr>
                <w:rFonts w:ascii="Verdana" w:hAnsi="Verdana" w:cs="Arial"/>
                <w:sz w:val="20"/>
              </w:rPr>
            </w:pPr>
            <w:r w:rsidRPr="00F9646E">
              <w:rPr>
                <w:rFonts w:ascii="Verdana" w:hAnsi="Verdana" w:cs="Arial"/>
                <w:sz w:val="20"/>
              </w:rPr>
              <w:t>Thomas West foundational work</w:t>
            </w:r>
          </w:p>
        </w:tc>
        <w:tc>
          <w:tcPr>
            <w:tcW w:w="3088" w:type="dxa"/>
            <w:vAlign w:val="center"/>
            <w:hideMark/>
          </w:tcPr>
          <w:p w14:paraId="58E45F33" w14:textId="77777777" w:rsidR="00E368CC" w:rsidRPr="00F9646E" w:rsidRDefault="00E368CC" w:rsidP="004D15E9">
            <w:pPr>
              <w:rPr>
                <w:rFonts w:ascii="Verdana" w:hAnsi="Verdana" w:cs="Arial"/>
                <w:sz w:val="20"/>
              </w:rPr>
            </w:pPr>
            <w:r w:rsidRPr="00F9646E">
              <w:rPr>
                <w:rFonts w:ascii="Verdana" w:hAnsi="Verdana" w:cs="Arial"/>
                <w:sz w:val="20"/>
              </w:rPr>
              <w:t>Visual thinkers as innovation drivers</w:t>
            </w:r>
          </w:p>
        </w:tc>
        <w:tc>
          <w:tcPr>
            <w:tcW w:w="2945" w:type="dxa"/>
            <w:vAlign w:val="center"/>
            <w:hideMark/>
          </w:tcPr>
          <w:p w14:paraId="4C2519CB" w14:textId="77777777" w:rsidR="00E368CC" w:rsidRPr="00F9646E" w:rsidRDefault="00E368CC" w:rsidP="004D15E9">
            <w:pPr>
              <w:rPr>
                <w:rFonts w:ascii="Verdana" w:hAnsi="Verdana" w:cs="Arial"/>
                <w:sz w:val="20"/>
              </w:rPr>
            </w:pPr>
            <w:r w:rsidRPr="00F9646E">
              <w:rPr>
                <w:rFonts w:ascii="Verdana" w:hAnsi="Verdana" w:cs="Arial"/>
                <w:sz w:val="20"/>
              </w:rPr>
              <w:t xml:space="preserve">Krasnow &amp; Dyslexic Advantage pages </w:t>
            </w:r>
            <w:hyperlink r:id="rId171" w:tgtFrame="_blank" w:history="1">
              <w:r w:rsidRPr="00F9646E">
                <w:rPr>
                  <w:rStyle w:val="Hyperlink"/>
                  <w:rFonts w:ascii="Verdana" w:hAnsi="Verdana" w:cs="Arial"/>
                  <w:sz w:val="20"/>
                </w:rPr>
                <w:t>krasnow.gmu.edu</w:t>
              </w:r>
            </w:hyperlink>
            <w:hyperlink r:id="rId172" w:tgtFrame="_blank" w:history="1">
              <w:r w:rsidRPr="00F9646E">
                <w:rPr>
                  <w:rStyle w:val="Hyperlink"/>
                  <w:rFonts w:ascii="Verdana" w:hAnsi="Verdana" w:cs="Arial"/>
                  <w:sz w:val="20"/>
                </w:rPr>
                <w:t>dyslexicadvantage.org</w:t>
              </w:r>
            </w:hyperlink>
          </w:p>
        </w:tc>
      </w:tr>
    </w:tbl>
    <w:p w14:paraId="39B1DE09" w14:textId="77777777" w:rsidR="00E368CC" w:rsidRDefault="00E368CC" w:rsidP="00E368CC">
      <w:pPr>
        <w:pBdr>
          <w:bottom w:val="single" w:sz="4" w:space="1" w:color="auto"/>
        </w:pBdr>
        <w:rPr>
          <w:rFonts w:ascii="Verdana" w:hAnsi="Verdana" w:cs="Arial"/>
          <w:sz w:val="20"/>
          <w:lang w:val="en-US"/>
        </w:rPr>
      </w:pPr>
    </w:p>
    <w:p w14:paraId="779FD489" w14:textId="77777777" w:rsidR="00E368CC" w:rsidRPr="00FA6679" w:rsidRDefault="00E368CC" w:rsidP="00E368CC">
      <w:pPr>
        <w:pBdr>
          <w:bottom w:val="single" w:sz="4" w:space="1" w:color="auto"/>
        </w:pBdr>
        <w:rPr>
          <w:rFonts w:ascii="Verdana" w:hAnsi="Verdana" w:cs="Arial"/>
          <w:sz w:val="20"/>
          <w:lang w:val="en-US"/>
        </w:rPr>
      </w:pPr>
    </w:p>
    <w:p w14:paraId="49A980BB" w14:textId="77777777" w:rsidR="00E368CC" w:rsidRPr="00FA6679" w:rsidRDefault="00E368CC" w:rsidP="00E368CC">
      <w:pPr>
        <w:rPr>
          <w:rFonts w:ascii="Verdana" w:hAnsi="Verdana" w:cs="Arial"/>
          <w:sz w:val="20"/>
          <w:lang w:val="en-US"/>
        </w:rPr>
      </w:pPr>
      <w:r w:rsidRPr="00FA6679">
        <w:rPr>
          <w:rFonts w:ascii="Verdana" w:hAnsi="Verdana" w:cs="Arial"/>
          <w:sz w:val="20"/>
          <w:lang w:val="en-US"/>
        </w:rPr>
        <w:t xml:space="preserve">  </w:t>
      </w:r>
    </w:p>
    <w:p w14:paraId="06BC749B" w14:textId="77777777" w:rsidR="00E368CC" w:rsidRDefault="00E368CC" w:rsidP="00E368CC">
      <w:pPr>
        <w:rPr>
          <w:rFonts w:ascii="Verdana" w:hAnsi="Verdana" w:cs="Arial"/>
          <w:b/>
          <w:sz w:val="20"/>
        </w:rPr>
      </w:pPr>
      <w:r w:rsidRPr="006D6810">
        <w:rPr>
          <w:rFonts w:ascii="Verdana" w:hAnsi="Verdana" w:cs="Arial"/>
          <w:b/>
          <w:sz w:val="20"/>
        </w:rPr>
        <w:t>ENTREPRENEURIAL RESEARCH</w:t>
      </w:r>
    </w:p>
    <w:p w14:paraId="06D21CA7" w14:textId="77777777" w:rsidR="00E368CC" w:rsidRDefault="00E368CC" w:rsidP="00E368CC">
      <w:pPr>
        <w:rPr>
          <w:rFonts w:ascii="Verdana" w:hAnsi="Verdana" w:cs="Arial"/>
          <w:b/>
          <w:sz w:val="20"/>
        </w:rPr>
      </w:pPr>
      <w:r>
        <w:rPr>
          <w:rFonts w:ascii="Verdana" w:hAnsi="Verdana" w:cs="Arial"/>
          <w:b/>
          <w:sz w:val="20"/>
        </w:rPr>
        <w:t>Information as at August 2009</w:t>
      </w:r>
    </w:p>
    <w:p w14:paraId="45A1EAF0" w14:textId="77777777" w:rsidR="00E368CC" w:rsidRPr="00FA6679" w:rsidRDefault="00E368CC" w:rsidP="00E368CC">
      <w:pPr>
        <w:rPr>
          <w:rFonts w:ascii="Verdana" w:hAnsi="Verdana" w:cs="Arial"/>
          <w:b/>
          <w:sz w:val="20"/>
        </w:rPr>
      </w:pPr>
    </w:p>
    <w:p w14:paraId="6FBEE2D5" w14:textId="77777777" w:rsidR="00E368CC" w:rsidRPr="00FA6679" w:rsidRDefault="00E368CC" w:rsidP="00E368CC">
      <w:pPr>
        <w:numPr>
          <w:ilvl w:val="0"/>
          <w:numId w:val="38"/>
        </w:numPr>
        <w:rPr>
          <w:rFonts w:ascii="Verdana" w:hAnsi="Verdana" w:cs="Arial"/>
          <w:sz w:val="20"/>
        </w:rPr>
      </w:pPr>
      <w:r w:rsidRPr="00FA6679">
        <w:rPr>
          <w:rFonts w:ascii="Verdana" w:hAnsi="Verdana" w:cs="Arial"/>
          <w:bCs/>
          <w:sz w:val="20"/>
        </w:rPr>
        <w:t>Pioneering</w:t>
      </w:r>
      <w:r w:rsidRPr="00FA6679">
        <w:rPr>
          <w:rFonts w:ascii="Verdana" w:hAnsi="Verdana" w:cs="Arial"/>
          <w:bCs/>
          <w:sz w:val="20"/>
          <w:lang w:val="en"/>
        </w:rPr>
        <w:t xml:space="preserve"> study (published January 2008) by Julie Logan, Professor of Entrepreneurship at London’s Cass Business School </w:t>
      </w:r>
      <w:hyperlink r:id="rId173" w:history="1">
        <w:r w:rsidRPr="00FA6679">
          <w:rPr>
            <w:rStyle w:val="Hyperlink"/>
            <w:rFonts w:ascii="Verdana" w:hAnsi="Verdana" w:cs="Arial"/>
            <w:color w:val="auto"/>
            <w:sz w:val="20"/>
          </w:rPr>
          <w:t>http://www.news-medical.net/news/2008/01/09/34153.aspx</w:t>
        </w:r>
      </w:hyperlink>
    </w:p>
    <w:p w14:paraId="091109EE" w14:textId="77777777" w:rsidR="00E368CC" w:rsidRPr="00FA6679" w:rsidRDefault="00E368CC" w:rsidP="00E368CC">
      <w:pPr>
        <w:numPr>
          <w:ilvl w:val="0"/>
          <w:numId w:val="37"/>
        </w:numPr>
        <w:outlineLvl w:val="1"/>
        <w:rPr>
          <w:rFonts w:ascii="Verdana" w:hAnsi="Verdana" w:cs="Arial"/>
          <w:sz w:val="20"/>
          <w:lang w:val="en"/>
        </w:rPr>
      </w:pPr>
      <w:r w:rsidRPr="00FA6679">
        <w:rPr>
          <w:rFonts w:ascii="Verdana" w:hAnsi="Verdana" w:cs="Arial"/>
          <w:bCs/>
          <w:sz w:val="20"/>
          <w:lang w:val="en"/>
        </w:rPr>
        <w:t>Showed</w:t>
      </w:r>
      <w:r w:rsidRPr="00FA6679">
        <w:rPr>
          <w:rFonts w:ascii="Verdana" w:hAnsi="Verdana" w:cs="Arial"/>
          <w:sz w:val="20"/>
          <w:lang w:val="en"/>
        </w:rPr>
        <w:t xml:space="preserve"> </w:t>
      </w:r>
      <w:r w:rsidRPr="00FA6679">
        <w:rPr>
          <w:rFonts w:ascii="Verdana" w:hAnsi="Verdana" w:cs="Arial"/>
          <w:bCs/>
          <w:sz w:val="20"/>
          <w:lang w:val="en"/>
        </w:rPr>
        <w:t>35% of US entrepreneurs were dyslexic, compared to 20% in the UK</w:t>
      </w:r>
    </w:p>
    <w:p w14:paraId="6DB6AF5F" w14:textId="77777777" w:rsidR="00E368CC" w:rsidRPr="00FA6679" w:rsidRDefault="00E368CC" w:rsidP="00E368CC">
      <w:pPr>
        <w:numPr>
          <w:ilvl w:val="0"/>
          <w:numId w:val="37"/>
        </w:numPr>
        <w:rPr>
          <w:rFonts w:ascii="Verdana" w:hAnsi="Verdana" w:cs="Arial"/>
          <w:sz w:val="20"/>
          <w:lang w:val="en"/>
        </w:rPr>
      </w:pPr>
      <w:r w:rsidRPr="00FA6679">
        <w:rPr>
          <w:rFonts w:ascii="Verdana" w:hAnsi="Verdana" w:cs="Arial"/>
          <w:sz w:val="20"/>
          <w:lang w:val="en"/>
        </w:rPr>
        <w:t>Professor Logan says the primary reason why the US has a greater number of dyslexic entrepreneurs is because the US has better systems for identification, intervention and support of those with dyslexia at a young age, giving them a much better chance of success.</w:t>
      </w:r>
    </w:p>
    <w:p w14:paraId="1472CD65" w14:textId="77777777" w:rsidR="00E368CC" w:rsidRPr="00FA6679" w:rsidRDefault="00E368CC" w:rsidP="00E368CC">
      <w:pPr>
        <w:numPr>
          <w:ilvl w:val="0"/>
          <w:numId w:val="37"/>
        </w:numPr>
        <w:rPr>
          <w:rFonts w:ascii="Verdana" w:hAnsi="Verdana" w:cs="Arial"/>
          <w:sz w:val="20"/>
          <w:lang w:val="en"/>
        </w:rPr>
      </w:pPr>
      <w:r w:rsidRPr="00FA6679">
        <w:rPr>
          <w:rFonts w:ascii="Verdana" w:hAnsi="Verdana" w:cs="Arial"/>
          <w:sz w:val="20"/>
          <w:lang w:val="en"/>
        </w:rPr>
        <w:t>Study revealed that while both US and UK school systems fail dyslexics in helping them to achieve academically, US entrepreneurs with dyslexia enjoyed their experience but their UK counterparts had a generally negative experience: “The UK system fails to identify dyslexics at a young age, meaning that many of those with potential to be successful entrepreneurs never get the chance. We should be producing more Richard Branson’s, but the system is failing our children.”</w:t>
      </w:r>
    </w:p>
    <w:p w14:paraId="133E552A" w14:textId="77777777" w:rsidR="00E368CC" w:rsidRDefault="00E368CC" w:rsidP="00E368CC">
      <w:pPr>
        <w:numPr>
          <w:ilvl w:val="0"/>
          <w:numId w:val="37"/>
        </w:numPr>
        <w:rPr>
          <w:rFonts w:ascii="Verdana" w:hAnsi="Verdana" w:cs="Arial"/>
          <w:sz w:val="20"/>
          <w:lang w:val="en"/>
        </w:rPr>
      </w:pPr>
      <w:r w:rsidRPr="00FA6679">
        <w:rPr>
          <w:rFonts w:ascii="Verdana" w:hAnsi="Verdana" w:cs="Arial"/>
          <w:sz w:val="20"/>
          <w:lang w:val="en"/>
        </w:rPr>
        <w:t>Professor Logan said lessons should encourage both left and right brain learning and encourage soft skill development: “Dyslexics need to be placed in a more holistic and practical teaching setting which will foster their skills and enhance their potential. This approach would produce a more flourishing entrepreneurial society.”</w:t>
      </w:r>
    </w:p>
    <w:p w14:paraId="5955EBF2" w14:textId="77777777" w:rsidR="00E368CC" w:rsidRPr="00616772" w:rsidRDefault="00E368CC" w:rsidP="00E368CC">
      <w:pPr>
        <w:numPr>
          <w:ilvl w:val="0"/>
          <w:numId w:val="37"/>
        </w:numPr>
        <w:rPr>
          <w:rFonts w:ascii="Verdana" w:hAnsi="Verdana" w:cs="Arial"/>
          <w:sz w:val="20"/>
          <w:lang w:val="en"/>
        </w:rPr>
      </w:pPr>
      <w:r w:rsidRPr="00616772">
        <w:rPr>
          <w:rFonts w:ascii="Verdana" w:hAnsi="Verdana" w:cs="Arial"/>
          <w:sz w:val="20"/>
          <w:lang w:val="en"/>
        </w:rPr>
        <w:t>In 2009,</w:t>
      </w:r>
      <w:r w:rsidRPr="00616772">
        <w:rPr>
          <w:rFonts w:ascii="Verdana" w:hAnsi="Verdana" w:cs="Arial"/>
          <w:sz w:val="20"/>
          <w:lang w:val="en-US"/>
        </w:rPr>
        <w:t xml:space="preserve"> a </w:t>
      </w:r>
      <w:r>
        <w:rPr>
          <w:rFonts w:ascii="Verdana" w:hAnsi="Verdana" w:cs="Arial"/>
          <w:sz w:val="20"/>
          <w:lang w:val="en-US"/>
        </w:rPr>
        <w:t xml:space="preserve">United States </w:t>
      </w:r>
      <w:r w:rsidRPr="00616772">
        <w:rPr>
          <w:rFonts w:ascii="Verdana" w:hAnsi="Verdana" w:cs="Arial"/>
          <w:sz w:val="20"/>
          <w:lang w:val="en-US"/>
        </w:rPr>
        <w:t>study conducted (with National Science Foundation support) by the Harvard-Smithsonian Center for Astrophysics</w:t>
      </w:r>
      <w:r>
        <w:rPr>
          <w:rFonts w:ascii="Verdana" w:hAnsi="Verdana" w:cs="Arial"/>
          <w:sz w:val="20"/>
          <w:lang w:val="en-US"/>
        </w:rPr>
        <w:t>, was testing a hypothesis that people with dyslexic could add value in science fields</w:t>
      </w:r>
    </w:p>
    <w:p w14:paraId="50498BE3" w14:textId="77777777" w:rsidR="00E368CC" w:rsidRPr="00616772" w:rsidRDefault="00E368CC" w:rsidP="00E368CC">
      <w:pPr>
        <w:numPr>
          <w:ilvl w:val="0"/>
          <w:numId w:val="37"/>
        </w:numPr>
        <w:rPr>
          <w:rFonts w:ascii="Verdana" w:hAnsi="Verdana" w:cs="Arial"/>
          <w:sz w:val="20"/>
          <w:lang w:val="en"/>
        </w:rPr>
      </w:pPr>
      <w:r>
        <w:rPr>
          <w:rFonts w:ascii="Verdana" w:hAnsi="Verdana" w:cs="Arial"/>
          <w:sz w:val="20"/>
          <w:lang w:val="en-US"/>
        </w:rPr>
        <w:t xml:space="preserve">As described on the Center for Astrophysics website: </w:t>
      </w:r>
    </w:p>
    <w:p w14:paraId="30886FAA" w14:textId="77777777" w:rsidR="00E368CC" w:rsidRDefault="00E368CC" w:rsidP="00E368CC">
      <w:pPr>
        <w:numPr>
          <w:ilvl w:val="0"/>
          <w:numId w:val="47"/>
        </w:numPr>
        <w:rPr>
          <w:rFonts w:ascii="Verdana" w:hAnsi="Verdana" w:cs="Arial"/>
          <w:sz w:val="20"/>
        </w:rPr>
      </w:pPr>
      <w:r w:rsidRPr="001B6628">
        <w:rPr>
          <w:rFonts w:ascii="Verdana" w:hAnsi="Verdana" w:cs="Arial"/>
          <w:i/>
          <w:iCs/>
          <w:sz w:val="20"/>
          <w:lang w:val="en-US"/>
        </w:rPr>
        <w:t xml:space="preserve">"Could people with dyslexia be predisposed to science? The Laboratory for Visual Learning [at the Center for Astrophysics] is investigating a hypothesis that people with dyslexia, because of differences in neurology, may be predisposed to certain forms of visual processing that are useful in science. We are currently carrying out research to test this hypothesis, specifically looking at how dyslexia affects abilities of astronomers to analyze image-processed data." (See </w:t>
      </w:r>
      <w:hyperlink r:id="rId174" w:tgtFrame="_blank" w:tooltip="http://www.cfa.harvard.edu/dyslexia/" w:history="1">
        <w:r w:rsidRPr="001B6628">
          <w:rPr>
            <w:rFonts w:ascii="Verdana" w:hAnsi="Verdana" w:cs="Arial"/>
            <w:i/>
            <w:iCs/>
            <w:sz w:val="20"/>
            <w:u w:val="single"/>
            <w:lang w:val="en-US"/>
          </w:rPr>
          <w:t>www.cfa.harvard.edu/dyslexia/</w:t>
        </w:r>
      </w:hyperlink>
      <w:r w:rsidRPr="001B6628">
        <w:rPr>
          <w:rFonts w:ascii="Verdana" w:hAnsi="Verdana" w:cs="Arial"/>
          <w:i/>
          <w:iCs/>
          <w:sz w:val="20"/>
          <w:lang w:val="en-US"/>
        </w:rPr>
        <w:t>)</w:t>
      </w:r>
      <w:r w:rsidRPr="001B6628">
        <w:rPr>
          <w:rFonts w:ascii="Verdana" w:hAnsi="Verdana" w:cs="Arial"/>
          <w:i/>
          <w:iCs/>
          <w:sz w:val="20"/>
          <w:lang w:val="en-US"/>
        </w:rPr>
        <w:br/>
      </w:r>
    </w:p>
    <w:p w14:paraId="7D308B52"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dyslexia and entrepreneurship since August 2009.</w:t>
      </w:r>
    </w:p>
    <w:p w14:paraId="4A5DBC54" w14:textId="77777777" w:rsidR="00E368CC" w:rsidRDefault="00E368CC" w:rsidP="00E368CC">
      <w:pPr>
        <w:rPr>
          <w:rFonts w:ascii="Verdana" w:hAnsi="Verdana" w:cs="Arial"/>
          <w:b/>
          <w:sz w:val="20"/>
        </w:rPr>
      </w:pPr>
    </w:p>
    <w:p w14:paraId="090EBFCE" w14:textId="77777777" w:rsidR="00E368CC" w:rsidRPr="00F9646E" w:rsidRDefault="00E368CC" w:rsidP="00E368CC">
      <w:pPr>
        <w:ind w:left="142" w:hanging="142"/>
        <w:rPr>
          <w:rFonts w:ascii="Verdana" w:hAnsi="Verdana" w:cs="Arial"/>
          <w:b/>
          <w:bCs/>
          <w:sz w:val="20"/>
        </w:rPr>
      </w:pPr>
      <w:r w:rsidRPr="00F9646E">
        <w:rPr>
          <w:rFonts w:ascii="Verdana" w:hAnsi="Verdana" w:cs="Arial"/>
          <w:b/>
          <w:bCs/>
          <w:sz w:val="20"/>
        </w:rPr>
        <w:t xml:space="preserve">2009 – Julie Logan, </w:t>
      </w:r>
      <w:r w:rsidRPr="00F9646E">
        <w:rPr>
          <w:rFonts w:ascii="Verdana" w:hAnsi="Verdana" w:cs="Arial"/>
          <w:b/>
          <w:bCs/>
          <w:i/>
          <w:iCs/>
          <w:sz w:val="20"/>
        </w:rPr>
        <w:t>Dyslexic Entrepreneurs</w:t>
      </w:r>
      <w:r w:rsidRPr="00F9646E">
        <w:rPr>
          <w:rFonts w:ascii="Verdana" w:hAnsi="Verdana" w:cs="Arial"/>
          <w:b/>
          <w:bCs/>
          <w:sz w:val="20"/>
        </w:rPr>
        <w:t xml:space="preserve"> Study</w:t>
      </w:r>
    </w:p>
    <w:p w14:paraId="15E0FAC9" w14:textId="77777777" w:rsidR="00E368CC" w:rsidRPr="00F9646E" w:rsidRDefault="00E368CC" w:rsidP="00E368CC">
      <w:pPr>
        <w:rPr>
          <w:rFonts w:ascii="Verdana" w:hAnsi="Verdana" w:cs="Arial"/>
          <w:sz w:val="20"/>
        </w:rPr>
      </w:pPr>
      <w:r w:rsidRPr="00F9646E">
        <w:rPr>
          <w:rFonts w:ascii="Verdana" w:hAnsi="Verdana" w:cs="Arial"/>
          <w:b/>
          <w:bCs/>
          <w:sz w:val="20"/>
        </w:rPr>
        <w:t>Title:</w:t>
      </w:r>
      <w:r w:rsidRPr="00F9646E">
        <w:rPr>
          <w:rFonts w:ascii="Verdana" w:hAnsi="Verdana" w:cs="Arial"/>
          <w:sz w:val="20"/>
        </w:rPr>
        <w:t xml:space="preserve"> </w:t>
      </w:r>
      <w:r w:rsidRPr="00F9646E">
        <w:rPr>
          <w:rFonts w:ascii="Verdana" w:hAnsi="Verdana" w:cs="Arial"/>
          <w:i/>
          <w:iCs/>
          <w:sz w:val="20"/>
        </w:rPr>
        <w:t>Dyslexic Entrepreneurs: The Incidence; Their Coping Strategies and Their Business Skills</w:t>
      </w:r>
    </w:p>
    <w:p w14:paraId="7301A64A" w14:textId="77777777" w:rsidR="00E368CC" w:rsidRDefault="00E368CC" w:rsidP="00E368CC">
      <w:pPr>
        <w:rPr>
          <w:rFonts w:ascii="Verdana" w:hAnsi="Verdana" w:cs="Arial"/>
          <w:sz w:val="20"/>
        </w:rPr>
      </w:pPr>
      <w:r w:rsidRPr="00F9646E">
        <w:rPr>
          <w:rFonts w:ascii="Verdana" w:hAnsi="Verdana" w:cs="Arial"/>
          <w:b/>
          <w:bCs/>
          <w:sz w:val="20"/>
        </w:rPr>
        <w:t>Key findings:</w:t>
      </w:r>
      <w:r w:rsidRPr="00F9646E">
        <w:rPr>
          <w:rFonts w:ascii="Verdana" w:hAnsi="Verdana" w:cs="Arial"/>
          <w:sz w:val="20"/>
        </w:rPr>
        <w:t xml:space="preserve"> About </w:t>
      </w:r>
      <w:r w:rsidRPr="00F9646E">
        <w:rPr>
          <w:rFonts w:ascii="Verdana" w:hAnsi="Verdana" w:cs="Arial"/>
          <w:b/>
          <w:bCs/>
          <w:sz w:val="20"/>
        </w:rPr>
        <w:t>35% of U.S. entrepreneurs</w:t>
      </w:r>
      <w:r w:rsidRPr="00F9646E">
        <w:rPr>
          <w:rFonts w:ascii="Verdana" w:hAnsi="Verdana" w:cs="Arial"/>
          <w:sz w:val="20"/>
        </w:rPr>
        <w:t xml:space="preserve"> and </w:t>
      </w:r>
      <w:r w:rsidRPr="00F9646E">
        <w:rPr>
          <w:rFonts w:ascii="Verdana" w:hAnsi="Verdana" w:cs="Arial"/>
          <w:b/>
          <w:bCs/>
          <w:sz w:val="20"/>
        </w:rPr>
        <w:t>19% in the UK</w:t>
      </w:r>
      <w:r w:rsidRPr="00F9646E">
        <w:rPr>
          <w:rFonts w:ascii="Verdana" w:hAnsi="Verdana" w:cs="Arial"/>
          <w:sz w:val="20"/>
        </w:rPr>
        <w:t xml:space="preserve"> showed dyslexic traits—much higher than general population rates. Dyslexic entrepreneurs often excel in delegation, communication, vision, and risk-taking, leveraging coping strategies in venture creation. </w:t>
      </w:r>
    </w:p>
    <w:p w14:paraId="21556AB5" w14:textId="77777777" w:rsidR="00E368CC" w:rsidRPr="00F9646E" w:rsidRDefault="00E368CC" w:rsidP="00E368CC">
      <w:pPr>
        <w:rPr>
          <w:rFonts w:ascii="Verdana" w:hAnsi="Verdana" w:cs="Arial"/>
          <w:sz w:val="20"/>
        </w:rPr>
      </w:pPr>
      <w:r>
        <w:rPr>
          <w:rFonts w:ascii="Verdana" w:hAnsi="Verdana" w:cs="Arial"/>
          <w:sz w:val="20"/>
        </w:rPr>
        <w:t xml:space="preserve">Link: </w:t>
      </w:r>
      <w:hyperlink r:id="rId175" w:tgtFrame="_blank" w:history="1">
        <w:r w:rsidRPr="00F9646E">
          <w:rPr>
            <w:rStyle w:val="Hyperlink"/>
            <w:rFonts w:ascii="Verdana" w:hAnsi="Verdana" w:cs="Arial"/>
            <w:sz w:val="20"/>
          </w:rPr>
          <w:t>Wikipedia+15Bayes Business School+15Academia+15</w:t>
        </w:r>
      </w:hyperlink>
    </w:p>
    <w:p w14:paraId="64EB64F6"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76" w:tgtFrame="_new" w:history="1">
        <w:r w:rsidRPr="00F9646E">
          <w:rPr>
            <w:rStyle w:val="Hyperlink"/>
            <w:rFonts w:ascii="Verdana" w:hAnsi="Verdana" w:cs="Arial"/>
            <w:sz w:val="20"/>
          </w:rPr>
          <w:t>PubMed – Abstract with DOI and details</w:t>
        </w:r>
      </w:hyperlink>
      <w:r w:rsidRPr="00F9646E">
        <w:rPr>
          <w:rFonts w:ascii="Verdana" w:hAnsi="Verdana" w:cs="Arial"/>
          <w:sz w:val="20"/>
        </w:rPr>
        <w:t xml:space="preserve"> </w:t>
      </w:r>
      <w:hyperlink r:id="rId177" w:tgtFrame="_blank" w:history="1">
        <w:r w:rsidRPr="00F9646E">
          <w:rPr>
            <w:rStyle w:val="Hyperlink"/>
            <w:rFonts w:ascii="Verdana" w:hAnsi="Verdana" w:cs="Arial"/>
            <w:sz w:val="20"/>
          </w:rPr>
          <w:t>PubMed</w:t>
        </w:r>
      </w:hyperlink>
    </w:p>
    <w:p w14:paraId="358D2EF3" w14:textId="77777777" w:rsidR="00E368CC" w:rsidRPr="00F9646E" w:rsidRDefault="00E368CC" w:rsidP="00E368CC">
      <w:pPr>
        <w:rPr>
          <w:rFonts w:ascii="Verdana" w:hAnsi="Verdana" w:cs="Arial"/>
          <w:sz w:val="20"/>
        </w:rPr>
      </w:pPr>
      <w:r w:rsidRPr="00F9646E">
        <w:rPr>
          <w:rFonts w:ascii="Verdana" w:hAnsi="Verdana" w:cs="Arial"/>
          <w:b/>
          <w:bCs/>
          <w:sz w:val="20"/>
        </w:rPr>
        <w:t>Additional PDF summary:</w:t>
      </w:r>
      <w:r w:rsidRPr="00F9646E">
        <w:rPr>
          <w:rFonts w:ascii="Verdana" w:hAnsi="Verdana" w:cs="Arial"/>
          <w:sz w:val="20"/>
        </w:rPr>
        <w:t xml:space="preserve"> </w:t>
      </w:r>
      <w:hyperlink r:id="rId178" w:tgtFrame="_new" w:history="1">
        <w:r w:rsidRPr="00F9646E">
          <w:rPr>
            <w:rStyle w:val="Hyperlink"/>
            <w:rFonts w:ascii="Verdana" w:hAnsi="Verdana" w:cs="Arial"/>
            <w:sz w:val="20"/>
          </w:rPr>
          <w:t>Julie Logan study PDF from City St George’s</w:t>
        </w:r>
      </w:hyperlink>
      <w:r w:rsidRPr="00F9646E">
        <w:rPr>
          <w:rFonts w:ascii="Verdana" w:hAnsi="Verdana" w:cs="Arial"/>
          <w:sz w:val="20"/>
        </w:rPr>
        <w:t xml:space="preserve"> </w:t>
      </w:r>
      <w:hyperlink r:id="rId179" w:tgtFrame="_blank" w:history="1">
        <w:r w:rsidRPr="00F9646E">
          <w:rPr>
            <w:rStyle w:val="Hyperlink"/>
            <w:rFonts w:ascii="Verdana" w:hAnsi="Verdana" w:cs="Arial"/>
            <w:sz w:val="20"/>
          </w:rPr>
          <w:t>AMA+2Bayes Business School+2Bayes Business School+2</w:t>
        </w:r>
      </w:hyperlink>
    </w:p>
    <w:p w14:paraId="044EE43E" w14:textId="77777777" w:rsidR="00E368CC" w:rsidRDefault="00E368CC" w:rsidP="00E368CC">
      <w:pPr>
        <w:rPr>
          <w:rFonts w:ascii="Verdana" w:hAnsi="Verdana" w:cs="Arial"/>
          <w:sz w:val="20"/>
        </w:rPr>
      </w:pPr>
    </w:p>
    <w:p w14:paraId="6196C855" w14:textId="77777777" w:rsidR="00E368CC" w:rsidRPr="00F9646E" w:rsidRDefault="00E368CC" w:rsidP="00E368CC">
      <w:pPr>
        <w:rPr>
          <w:rFonts w:ascii="Verdana" w:hAnsi="Verdana" w:cs="Arial"/>
          <w:b/>
          <w:bCs/>
          <w:sz w:val="20"/>
        </w:rPr>
      </w:pPr>
      <w:r w:rsidRPr="00F9646E">
        <w:rPr>
          <w:rFonts w:ascii="Verdana" w:hAnsi="Verdana" w:cs="Arial"/>
          <w:b/>
          <w:bCs/>
          <w:sz w:val="20"/>
        </w:rPr>
        <w:t>2019 – AMA Summary Article</w:t>
      </w:r>
    </w:p>
    <w:p w14:paraId="70904C5A" w14:textId="77777777" w:rsidR="00E368CC" w:rsidRPr="00F9646E" w:rsidRDefault="00E368CC" w:rsidP="00E368CC">
      <w:pPr>
        <w:rPr>
          <w:rFonts w:ascii="Verdana" w:hAnsi="Verdana" w:cs="Arial"/>
          <w:sz w:val="20"/>
        </w:rPr>
      </w:pPr>
      <w:r w:rsidRPr="00F9646E">
        <w:rPr>
          <w:rFonts w:ascii="Verdana" w:hAnsi="Verdana" w:cs="Arial"/>
          <w:b/>
          <w:bCs/>
          <w:sz w:val="20"/>
        </w:rPr>
        <w:t>Publication:</w:t>
      </w:r>
      <w:r w:rsidRPr="00F9646E">
        <w:rPr>
          <w:rFonts w:ascii="Verdana" w:hAnsi="Verdana" w:cs="Arial"/>
          <w:sz w:val="20"/>
        </w:rPr>
        <w:t xml:space="preserve"> American Management Association summary</w:t>
      </w:r>
    </w:p>
    <w:p w14:paraId="6ACE12FA" w14:textId="77777777" w:rsidR="00E368CC" w:rsidRDefault="00E368CC" w:rsidP="00E368CC">
      <w:pPr>
        <w:rPr>
          <w:rFonts w:ascii="Verdana" w:hAnsi="Verdana" w:cs="Arial"/>
          <w:sz w:val="20"/>
        </w:rPr>
      </w:pPr>
      <w:r w:rsidRPr="00F9646E">
        <w:rPr>
          <w:rFonts w:ascii="Verdana" w:hAnsi="Verdana" w:cs="Arial"/>
          <w:b/>
          <w:bCs/>
          <w:sz w:val="20"/>
        </w:rPr>
        <w:t>Key insight:</w:t>
      </w:r>
      <w:r w:rsidRPr="00F9646E">
        <w:rPr>
          <w:rFonts w:ascii="Verdana" w:hAnsi="Verdana" w:cs="Arial"/>
          <w:sz w:val="20"/>
        </w:rPr>
        <w:t xml:space="preserve"> Reiterates Julie Logan’s findings: approximately </w:t>
      </w:r>
      <w:r w:rsidRPr="00F9646E">
        <w:rPr>
          <w:rFonts w:ascii="Verdana" w:hAnsi="Verdana" w:cs="Arial"/>
          <w:b/>
          <w:bCs/>
          <w:sz w:val="20"/>
        </w:rPr>
        <w:t>35% of U.S. entrepreneurs</w:t>
      </w:r>
      <w:r w:rsidRPr="00F9646E">
        <w:rPr>
          <w:rFonts w:ascii="Verdana" w:hAnsi="Verdana" w:cs="Arial"/>
          <w:sz w:val="20"/>
        </w:rPr>
        <w:t xml:space="preserve"> vs </w:t>
      </w:r>
      <w:r w:rsidRPr="00F9646E">
        <w:rPr>
          <w:rFonts w:ascii="Verdana" w:hAnsi="Verdana" w:cs="Arial"/>
          <w:b/>
          <w:bCs/>
          <w:sz w:val="20"/>
        </w:rPr>
        <w:t>20% in the UK</w:t>
      </w:r>
      <w:r w:rsidRPr="00F9646E">
        <w:rPr>
          <w:rFonts w:ascii="Verdana" w:hAnsi="Verdana" w:cs="Arial"/>
          <w:sz w:val="20"/>
        </w:rPr>
        <w:t xml:space="preserve"> have dyslexic traits. Highlights strengths like communication, delegation, fast growth, and entrepreneurial drive. </w:t>
      </w:r>
    </w:p>
    <w:p w14:paraId="7EBAEB71" w14:textId="77777777" w:rsidR="00E368CC" w:rsidRPr="00F9646E" w:rsidRDefault="00E368CC" w:rsidP="00E368CC">
      <w:pPr>
        <w:rPr>
          <w:rFonts w:ascii="Verdana" w:hAnsi="Verdana" w:cs="Arial"/>
          <w:sz w:val="20"/>
        </w:rPr>
      </w:pPr>
      <w:r w:rsidRPr="00B72D81">
        <w:rPr>
          <w:rFonts w:ascii="Verdana" w:hAnsi="Verdana" w:cs="Arial"/>
          <w:b/>
          <w:bCs/>
          <w:sz w:val="20"/>
        </w:rPr>
        <w:t>Link:</w:t>
      </w:r>
      <w:r>
        <w:rPr>
          <w:rFonts w:ascii="Verdana" w:hAnsi="Verdana" w:cs="Arial"/>
          <w:sz w:val="20"/>
        </w:rPr>
        <w:t xml:space="preserve"> </w:t>
      </w:r>
      <w:hyperlink r:id="rId180" w:tgtFrame="_blank" w:history="1">
        <w:r w:rsidRPr="00F9646E">
          <w:rPr>
            <w:rStyle w:val="Hyperlink"/>
            <w:rFonts w:ascii="Verdana" w:hAnsi="Verdana" w:cs="Arial"/>
            <w:sz w:val="20"/>
          </w:rPr>
          <w:t>Psychology Today+15AMA+15CiteSeerX+15</w:t>
        </w:r>
      </w:hyperlink>
    </w:p>
    <w:p w14:paraId="63E73A2C"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81" w:tgtFrame="_new" w:history="1">
        <w:r w:rsidRPr="00F9646E">
          <w:rPr>
            <w:rStyle w:val="Hyperlink"/>
            <w:rFonts w:ascii="Verdana" w:hAnsi="Verdana" w:cs="Arial"/>
            <w:sz w:val="20"/>
          </w:rPr>
          <w:t>AMA article summarizing Logan’s research</w:t>
        </w:r>
      </w:hyperlink>
      <w:r w:rsidRPr="00F9646E">
        <w:rPr>
          <w:rFonts w:ascii="Verdana" w:hAnsi="Verdana" w:cs="Arial"/>
          <w:sz w:val="20"/>
        </w:rPr>
        <w:t xml:space="preserve"> </w:t>
      </w:r>
      <w:hyperlink r:id="rId182" w:tgtFrame="_blank" w:history="1">
        <w:r w:rsidRPr="00F9646E">
          <w:rPr>
            <w:rStyle w:val="Hyperlink"/>
            <w:rFonts w:ascii="Verdana" w:hAnsi="Verdana" w:cs="Arial"/>
            <w:sz w:val="20"/>
          </w:rPr>
          <w:t>AMA</w:t>
        </w:r>
      </w:hyperlink>
    </w:p>
    <w:p w14:paraId="38AF8805" w14:textId="77777777" w:rsidR="00E368CC" w:rsidRDefault="00E368CC" w:rsidP="00E368CC">
      <w:pPr>
        <w:rPr>
          <w:rFonts w:ascii="Verdana" w:hAnsi="Verdana" w:cs="Arial"/>
          <w:sz w:val="20"/>
        </w:rPr>
      </w:pPr>
    </w:p>
    <w:p w14:paraId="41020015" w14:textId="77777777" w:rsidR="00E368CC" w:rsidRPr="00F9646E" w:rsidRDefault="00E368CC" w:rsidP="00E368CC">
      <w:pPr>
        <w:rPr>
          <w:rFonts w:ascii="Verdana" w:hAnsi="Verdana" w:cs="Arial"/>
          <w:b/>
          <w:bCs/>
          <w:sz w:val="20"/>
        </w:rPr>
      </w:pPr>
      <w:r w:rsidRPr="00F9646E">
        <w:rPr>
          <w:rFonts w:ascii="Verdana" w:hAnsi="Verdana" w:cs="Arial"/>
          <w:b/>
          <w:bCs/>
          <w:sz w:val="20"/>
        </w:rPr>
        <w:t>2020 – Singapore Entrepreneur Study (Dyslexia Association of Singapore)</w:t>
      </w:r>
    </w:p>
    <w:p w14:paraId="04C9FE6C" w14:textId="77777777" w:rsidR="00E368CC" w:rsidRPr="00F9646E" w:rsidRDefault="00E368CC" w:rsidP="00E368CC">
      <w:pPr>
        <w:rPr>
          <w:rFonts w:ascii="Verdana" w:hAnsi="Verdana" w:cs="Arial"/>
          <w:sz w:val="20"/>
        </w:rPr>
      </w:pPr>
      <w:r w:rsidRPr="00F9646E">
        <w:rPr>
          <w:rFonts w:ascii="Verdana" w:hAnsi="Verdana" w:cs="Arial"/>
          <w:b/>
          <w:bCs/>
          <w:sz w:val="20"/>
        </w:rPr>
        <w:t>Title:</w:t>
      </w:r>
      <w:r w:rsidRPr="00F9646E">
        <w:rPr>
          <w:rFonts w:ascii="Verdana" w:hAnsi="Verdana" w:cs="Arial"/>
          <w:sz w:val="20"/>
        </w:rPr>
        <w:t xml:space="preserve"> </w:t>
      </w:r>
      <w:r w:rsidRPr="00F9646E">
        <w:rPr>
          <w:rFonts w:ascii="Verdana" w:hAnsi="Verdana" w:cs="Arial"/>
          <w:i/>
          <w:iCs/>
          <w:sz w:val="20"/>
        </w:rPr>
        <w:t>Entrepreneurs with Dyslexia in Singapore: Incidence, Educational Experiences &amp; Unique Attributes</w:t>
      </w:r>
      <w:r w:rsidRPr="00F9646E">
        <w:rPr>
          <w:rFonts w:ascii="Verdana" w:hAnsi="Verdana" w:cs="Arial"/>
          <w:sz w:val="20"/>
        </w:rPr>
        <w:t xml:space="preserve"> (Asia Pacific Journal of Developmental Differences, July 2020)</w:t>
      </w:r>
    </w:p>
    <w:p w14:paraId="54323213" w14:textId="77777777" w:rsidR="00E368CC" w:rsidRPr="00F9646E" w:rsidRDefault="00E368CC" w:rsidP="00E368CC">
      <w:pPr>
        <w:rPr>
          <w:rFonts w:ascii="Verdana" w:hAnsi="Verdana" w:cs="Arial"/>
          <w:sz w:val="20"/>
        </w:rPr>
      </w:pPr>
      <w:r w:rsidRPr="00F9646E">
        <w:rPr>
          <w:rFonts w:ascii="Verdana" w:hAnsi="Verdana" w:cs="Arial"/>
          <w:b/>
          <w:bCs/>
          <w:sz w:val="20"/>
        </w:rPr>
        <w:t>Findings:</w:t>
      </w:r>
      <w:r w:rsidRPr="00F9646E">
        <w:rPr>
          <w:rFonts w:ascii="Verdana" w:hAnsi="Verdana" w:cs="Arial"/>
          <w:sz w:val="20"/>
        </w:rPr>
        <w:t xml:space="preserve"> </w:t>
      </w:r>
      <w:r w:rsidRPr="00F9646E">
        <w:rPr>
          <w:rFonts w:ascii="Verdana" w:hAnsi="Verdana" w:cs="Arial"/>
          <w:b/>
          <w:bCs/>
          <w:sz w:val="20"/>
        </w:rPr>
        <w:t>26%</w:t>
      </w:r>
      <w:r w:rsidRPr="00F9646E">
        <w:rPr>
          <w:rFonts w:ascii="Verdana" w:hAnsi="Verdana" w:cs="Arial"/>
          <w:sz w:val="20"/>
        </w:rPr>
        <w:t xml:space="preserve"> of surveyed Singaporean entrepreneurs screened positive for dyslexia—2.5× the estimated national rate. Dyslexic entrepreneurs scored higher on visual-spatial ability and visual thinking but lower on empathy and memory. </w:t>
      </w:r>
      <w:r w:rsidRPr="00B72D81">
        <w:rPr>
          <w:rFonts w:ascii="Verdana" w:hAnsi="Verdana" w:cs="Arial"/>
          <w:b/>
          <w:bCs/>
          <w:sz w:val="20"/>
        </w:rPr>
        <w:t>Link:</w:t>
      </w:r>
      <w:r>
        <w:rPr>
          <w:rFonts w:ascii="Verdana" w:hAnsi="Verdana" w:cs="Arial"/>
          <w:sz w:val="20"/>
        </w:rPr>
        <w:t xml:space="preserve"> </w:t>
      </w:r>
      <w:hyperlink r:id="rId183" w:tgtFrame="_blank" w:history="1">
        <w:r w:rsidRPr="00F9646E">
          <w:rPr>
            <w:rStyle w:val="Hyperlink"/>
            <w:rFonts w:ascii="Verdana" w:hAnsi="Verdana" w:cs="Arial"/>
            <w:sz w:val="20"/>
          </w:rPr>
          <w:t>das.org.sg+1Academia+1</w:t>
        </w:r>
      </w:hyperlink>
    </w:p>
    <w:p w14:paraId="24B7EFA0"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84" w:tgtFrame="_new" w:history="1">
        <w:r w:rsidRPr="00F9646E">
          <w:rPr>
            <w:rStyle w:val="Hyperlink"/>
            <w:rFonts w:ascii="Verdana" w:hAnsi="Verdana" w:cs="Arial"/>
            <w:sz w:val="20"/>
          </w:rPr>
          <w:t>Full PDF via DAS Singapore</w:t>
        </w:r>
      </w:hyperlink>
      <w:r w:rsidRPr="00F9646E">
        <w:rPr>
          <w:rFonts w:ascii="Verdana" w:hAnsi="Verdana" w:cs="Arial"/>
          <w:sz w:val="20"/>
        </w:rPr>
        <w:t xml:space="preserve"> </w:t>
      </w:r>
      <w:hyperlink r:id="rId185" w:tgtFrame="_blank" w:history="1">
        <w:r w:rsidRPr="00F9646E">
          <w:rPr>
            <w:rStyle w:val="Hyperlink"/>
            <w:rFonts w:ascii="Verdana" w:hAnsi="Verdana" w:cs="Arial"/>
            <w:sz w:val="20"/>
          </w:rPr>
          <w:t>das.org.sg</w:t>
        </w:r>
      </w:hyperlink>
    </w:p>
    <w:p w14:paraId="3F70961B" w14:textId="77777777" w:rsidR="00E368CC" w:rsidRDefault="00E368CC" w:rsidP="00E368CC">
      <w:pPr>
        <w:rPr>
          <w:rFonts w:ascii="Verdana" w:hAnsi="Verdana" w:cs="Arial"/>
          <w:sz w:val="20"/>
        </w:rPr>
      </w:pPr>
    </w:p>
    <w:p w14:paraId="5D3B6080" w14:textId="77777777" w:rsidR="00E368CC" w:rsidRPr="00F9646E" w:rsidRDefault="00E368CC" w:rsidP="00E368CC">
      <w:pPr>
        <w:rPr>
          <w:rFonts w:ascii="Verdana" w:hAnsi="Verdana" w:cs="Arial"/>
          <w:b/>
          <w:bCs/>
          <w:sz w:val="20"/>
        </w:rPr>
      </w:pPr>
      <w:r w:rsidRPr="00F9646E">
        <w:rPr>
          <w:rFonts w:ascii="Verdana" w:hAnsi="Verdana" w:cs="Arial"/>
          <w:b/>
          <w:bCs/>
          <w:sz w:val="20"/>
        </w:rPr>
        <w:t>2025 – Lindstrom (Preprint)</w:t>
      </w:r>
    </w:p>
    <w:p w14:paraId="49F1EE68" w14:textId="77777777" w:rsidR="00E368CC" w:rsidRPr="00F9646E" w:rsidRDefault="00E368CC" w:rsidP="00E368CC">
      <w:pPr>
        <w:rPr>
          <w:rFonts w:ascii="Verdana" w:hAnsi="Verdana" w:cs="Arial"/>
          <w:sz w:val="20"/>
        </w:rPr>
      </w:pPr>
      <w:r w:rsidRPr="00F9646E">
        <w:rPr>
          <w:rFonts w:ascii="Verdana" w:hAnsi="Verdana" w:cs="Arial"/>
          <w:b/>
          <w:bCs/>
          <w:sz w:val="20"/>
        </w:rPr>
        <w:t>Title:</w:t>
      </w:r>
      <w:r w:rsidRPr="00F9646E">
        <w:rPr>
          <w:rFonts w:ascii="Verdana" w:hAnsi="Verdana" w:cs="Arial"/>
          <w:sz w:val="20"/>
        </w:rPr>
        <w:t xml:space="preserve"> </w:t>
      </w:r>
      <w:r w:rsidRPr="00F9646E">
        <w:rPr>
          <w:rFonts w:ascii="Verdana" w:hAnsi="Verdana" w:cs="Arial"/>
          <w:i/>
          <w:iCs/>
          <w:sz w:val="20"/>
        </w:rPr>
        <w:t>Does the Presumed Disadvantage of Dyslexia Offer Advantages for Entrepreneurship?</w:t>
      </w:r>
      <w:r w:rsidRPr="00F9646E">
        <w:rPr>
          <w:rFonts w:ascii="Verdana" w:hAnsi="Verdana" w:cs="Arial"/>
          <w:sz w:val="20"/>
        </w:rPr>
        <w:t xml:space="preserve"> (Feb 2025)</w:t>
      </w:r>
    </w:p>
    <w:p w14:paraId="6153F8CD" w14:textId="77777777" w:rsidR="00E368CC" w:rsidRDefault="00E368CC" w:rsidP="00E368CC">
      <w:pPr>
        <w:rPr>
          <w:rFonts w:ascii="Verdana" w:hAnsi="Verdana" w:cs="Arial"/>
          <w:sz w:val="20"/>
        </w:rPr>
      </w:pPr>
      <w:r w:rsidRPr="00F9646E">
        <w:rPr>
          <w:rFonts w:ascii="Verdana" w:hAnsi="Verdana" w:cs="Arial"/>
          <w:b/>
          <w:bCs/>
          <w:sz w:val="20"/>
        </w:rPr>
        <w:t>Highlights:</w:t>
      </w:r>
      <w:r w:rsidRPr="00F9646E">
        <w:rPr>
          <w:rFonts w:ascii="Verdana" w:hAnsi="Verdana" w:cs="Arial"/>
          <w:sz w:val="20"/>
        </w:rPr>
        <w:t xml:space="preserve"> Supports the hypothesis that dyslexic individuals show strengths in opportunity-seeking, holistic problem-solving, intuitive decision-making, and innovation—traits beneficial in entrepreneurial contexts. </w:t>
      </w:r>
    </w:p>
    <w:p w14:paraId="6D7CB553" w14:textId="77777777" w:rsidR="00E368CC" w:rsidRPr="00F9646E" w:rsidRDefault="00E368CC" w:rsidP="00E368CC">
      <w:pPr>
        <w:rPr>
          <w:rFonts w:ascii="Verdana" w:hAnsi="Verdana" w:cs="Arial"/>
          <w:sz w:val="20"/>
        </w:rPr>
      </w:pPr>
      <w:r w:rsidRPr="00B72D81">
        <w:rPr>
          <w:rFonts w:ascii="Verdana" w:hAnsi="Verdana" w:cs="Arial"/>
          <w:b/>
          <w:bCs/>
          <w:sz w:val="20"/>
        </w:rPr>
        <w:t>Link</w:t>
      </w:r>
      <w:r>
        <w:rPr>
          <w:rFonts w:ascii="Verdana" w:hAnsi="Verdana" w:cs="Arial"/>
          <w:sz w:val="20"/>
        </w:rPr>
        <w:t xml:space="preserve">: </w:t>
      </w:r>
      <w:hyperlink r:id="rId186" w:tgtFrame="_blank" w:history="1">
        <w:r w:rsidRPr="00F9646E">
          <w:rPr>
            <w:rStyle w:val="Hyperlink"/>
            <w:rFonts w:ascii="Verdana" w:hAnsi="Verdana" w:cs="Arial"/>
            <w:sz w:val="20"/>
          </w:rPr>
          <w:t>city.academia.edu</w:t>
        </w:r>
      </w:hyperlink>
    </w:p>
    <w:p w14:paraId="64451DB9" w14:textId="77777777" w:rsidR="00E368CC" w:rsidRPr="00F9646E" w:rsidRDefault="00E368CC" w:rsidP="00E368CC">
      <w:pPr>
        <w:rPr>
          <w:rFonts w:ascii="Verdana" w:hAnsi="Verdana" w:cs="Arial"/>
          <w:sz w:val="20"/>
        </w:rPr>
      </w:pPr>
      <w:r w:rsidRPr="00F9646E">
        <w:rPr>
          <w:rFonts w:ascii="Verdana" w:hAnsi="Verdana" w:cs="Arial"/>
          <w:b/>
          <w:bCs/>
          <w:sz w:val="20"/>
        </w:rPr>
        <w:t>Link:</w:t>
      </w:r>
      <w:r w:rsidRPr="00F9646E">
        <w:rPr>
          <w:rFonts w:ascii="Verdana" w:hAnsi="Verdana" w:cs="Arial"/>
          <w:sz w:val="20"/>
        </w:rPr>
        <w:t xml:space="preserve"> </w:t>
      </w:r>
      <w:hyperlink r:id="rId187" w:tgtFrame="_new" w:history="1">
        <w:r w:rsidRPr="00F9646E">
          <w:rPr>
            <w:rStyle w:val="Hyperlink"/>
            <w:rFonts w:ascii="Verdana" w:hAnsi="Verdana" w:cs="Arial"/>
            <w:sz w:val="20"/>
          </w:rPr>
          <w:t>ResearchGate abstract / summary</w:t>
        </w:r>
      </w:hyperlink>
      <w:r w:rsidRPr="00F9646E">
        <w:rPr>
          <w:rFonts w:ascii="Verdana" w:hAnsi="Verdana" w:cs="Arial"/>
          <w:sz w:val="20"/>
        </w:rPr>
        <w:t xml:space="preserve"> </w:t>
      </w:r>
      <w:hyperlink r:id="rId188" w:tgtFrame="_blank" w:history="1">
        <w:r w:rsidRPr="00F9646E">
          <w:rPr>
            <w:rStyle w:val="Hyperlink"/>
            <w:rFonts w:ascii="Verdana" w:hAnsi="Verdana" w:cs="Arial"/>
            <w:sz w:val="20"/>
          </w:rPr>
          <w:t>Psychology Today</w:t>
        </w:r>
      </w:hyperlink>
    </w:p>
    <w:p w14:paraId="4A9223B0" w14:textId="77777777" w:rsidR="00E368CC" w:rsidRDefault="00E368CC" w:rsidP="00E368CC">
      <w:pPr>
        <w:ind w:left="142" w:hanging="142"/>
        <w:rPr>
          <w:rFonts w:ascii="Verdana" w:hAnsi="Verdana" w:cs="Arial"/>
          <w:sz w:val="20"/>
        </w:rPr>
      </w:pPr>
    </w:p>
    <w:p w14:paraId="636FFCD7" w14:textId="77777777" w:rsidR="00E368CC" w:rsidRDefault="00E368CC" w:rsidP="00E368CC">
      <w:pPr>
        <w:rPr>
          <w:rFonts w:ascii="Verdana" w:hAnsi="Verdana" w:cs="Arial"/>
          <w:b/>
          <w:bCs/>
          <w:sz w:val="20"/>
        </w:rPr>
      </w:pPr>
      <w:r w:rsidRPr="00F9646E">
        <w:rPr>
          <w:rFonts w:ascii="Verdana" w:hAnsi="Verdana" w:cs="Arial"/>
          <w:b/>
          <w:bCs/>
          <w:sz w:val="20"/>
        </w:rPr>
        <w:t>Summary Table</w:t>
      </w:r>
    </w:p>
    <w:p w14:paraId="5A439F24" w14:textId="77777777" w:rsidR="00E368CC" w:rsidRPr="00F9646E" w:rsidRDefault="00E368CC" w:rsidP="00E368CC">
      <w:pPr>
        <w:rPr>
          <w:rFonts w:ascii="Verdana" w:hAnsi="Verdana" w:cs="Arial"/>
          <w:b/>
          <w:bCs/>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
        <w:gridCol w:w="2278"/>
        <w:gridCol w:w="4260"/>
        <w:gridCol w:w="1869"/>
      </w:tblGrid>
      <w:tr w:rsidR="00E368CC" w:rsidRPr="00F9646E" w14:paraId="57197E70" w14:textId="77777777" w:rsidTr="004D15E9">
        <w:trPr>
          <w:tblHeader/>
          <w:tblCellSpacing w:w="15" w:type="dxa"/>
        </w:trPr>
        <w:tc>
          <w:tcPr>
            <w:tcW w:w="0" w:type="auto"/>
            <w:vAlign w:val="center"/>
            <w:hideMark/>
          </w:tcPr>
          <w:p w14:paraId="6F3D1C84" w14:textId="77777777" w:rsidR="00E368CC" w:rsidRPr="00F9646E" w:rsidRDefault="00E368CC" w:rsidP="004D15E9">
            <w:pPr>
              <w:ind w:left="142" w:hanging="142"/>
              <w:rPr>
                <w:rFonts w:ascii="Verdana" w:hAnsi="Verdana" w:cs="Arial"/>
                <w:b/>
                <w:bCs/>
                <w:sz w:val="20"/>
              </w:rPr>
            </w:pPr>
            <w:r w:rsidRPr="00F9646E">
              <w:rPr>
                <w:rFonts w:ascii="Verdana" w:hAnsi="Verdana" w:cs="Arial"/>
                <w:b/>
                <w:bCs/>
                <w:sz w:val="20"/>
              </w:rPr>
              <w:t>Year</w:t>
            </w:r>
          </w:p>
        </w:tc>
        <w:tc>
          <w:tcPr>
            <w:tcW w:w="0" w:type="auto"/>
            <w:vAlign w:val="center"/>
            <w:hideMark/>
          </w:tcPr>
          <w:p w14:paraId="167BD823" w14:textId="77777777" w:rsidR="00E368CC" w:rsidRPr="00F9646E" w:rsidRDefault="00E368CC" w:rsidP="004D15E9">
            <w:pPr>
              <w:ind w:left="142" w:hanging="142"/>
              <w:rPr>
                <w:rFonts w:ascii="Verdana" w:hAnsi="Verdana" w:cs="Arial"/>
                <w:b/>
                <w:bCs/>
                <w:sz w:val="20"/>
              </w:rPr>
            </w:pPr>
          </w:p>
        </w:tc>
        <w:tc>
          <w:tcPr>
            <w:tcW w:w="0" w:type="auto"/>
            <w:vAlign w:val="center"/>
            <w:hideMark/>
          </w:tcPr>
          <w:p w14:paraId="281F64A6" w14:textId="77777777" w:rsidR="00E368CC" w:rsidRPr="00F9646E" w:rsidRDefault="00E368CC" w:rsidP="004D15E9">
            <w:pPr>
              <w:ind w:left="142" w:hanging="142"/>
              <w:rPr>
                <w:rFonts w:ascii="Verdana" w:hAnsi="Verdana" w:cs="Arial"/>
                <w:b/>
                <w:bCs/>
                <w:sz w:val="20"/>
              </w:rPr>
            </w:pPr>
            <w:r>
              <w:rPr>
                <w:rFonts w:ascii="Verdana" w:hAnsi="Verdana" w:cs="Arial"/>
                <w:b/>
                <w:bCs/>
                <w:sz w:val="20"/>
              </w:rPr>
              <w:t>Study</w:t>
            </w:r>
          </w:p>
        </w:tc>
        <w:tc>
          <w:tcPr>
            <w:tcW w:w="0" w:type="auto"/>
            <w:vAlign w:val="center"/>
            <w:hideMark/>
          </w:tcPr>
          <w:p w14:paraId="5764F50B" w14:textId="77777777" w:rsidR="00E368CC" w:rsidRPr="00F9646E" w:rsidRDefault="00E368CC" w:rsidP="004D15E9">
            <w:pPr>
              <w:ind w:left="142" w:hanging="142"/>
              <w:rPr>
                <w:rFonts w:ascii="Verdana" w:hAnsi="Verdana" w:cs="Arial"/>
                <w:b/>
                <w:bCs/>
                <w:sz w:val="20"/>
              </w:rPr>
            </w:pPr>
            <w:r>
              <w:rPr>
                <w:rFonts w:ascii="Verdana" w:hAnsi="Verdana" w:cs="Arial"/>
                <w:b/>
                <w:bCs/>
                <w:sz w:val="20"/>
              </w:rPr>
              <w:t>Source</w:t>
            </w:r>
          </w:p>
        </w:tc>
      </w:tr>
      <w:tr w:rsidR="00E368CC" w:rsidRPr="00F9646E" w14:paraId="1541061E" w14:textId="77777777" w:rsidTr="004D15E9">
        <w:trPr>
          <w:tblCellSpacing w:w="15" w:type="dxa"/>
        </w:trPr>
        <w:tc>
          <w:tcPr>
            <w:tcW w:w="0" w:type="auto"/>
            <w:vAlign w:val="center"/>
            <w:hideMark/>
          </w:tcPr>
          <w:p w14:paraId="0814678E" w14:textId="77777777" w:rsidR="00E368CC" w:rsidRPr="00F9646E" w:rsidRDefault="00E368CC" w:rsidP="004D15E9">
            <w:pPr>
              <w:ind w:left="142" w:hanging="142"/>
              <w:rPr>
                <w:rFonts w:ascii="Verdana" w:hAnsi="Verdana" w:cs="Arial"/>
                <w:sz w:val="20"/>
              </w:rPr>
            </w:pPr>
            <w:r w:rsidRPr="00F9646E">
              <w:rPr>
                <w:rFonts w:ascii="Verdana" w:hAnsi="Verdana" w:cs="Arial"/>
                <w:sz w:val="20"/>
              </w:rPr>
              <w:t>2009</w:t>
            </w:r>
          </w:p>
        </w:tc>
        <w:tc>
          <w:tcPr>
            <w:tcW w:w="0" w:type="auto"/>
            <w:vAlign w:val="center"/>
            <w:hideMark/>
          </w:tcPr>
          <w:p w14:paraId="11D57666" w14:textId="77777777" w:rsidR="00E368CC" w:rsidRPr="00F9646E" w:rsidRDefault="00E368CC" w:rsidP="004D15E9">
            <w:pPr>
              <w:ind w:left="142" w:hanging="142"/>
              <w:rPr>
                <w:rFonts w:ascii="Verdana" w:hAnsi="Verdana" w:cs="Arial"/>
                <w:sz w:val="20"/>
              </w:rPr>
            </w:pPr>
            <w:r w:rsidRPr="00F9646E">
              <w:rPr>
                <w:rFonts w:ascii="Verdana" w:hAnsi="Verdana" w:cs="Arial"/>
                <w:sz w:val="20"/>
              </w:rPr>
              <w:t xml:space="preserve">Logan – </w:t>
            </w:r>
            <w:r w:rsidRPr="00F9646E">
              <w:rPr>
                <w:rFonts w:ascii="Verdana" w:hAnsi="Verdana" w:cs="Arial"/>
                <w:i/>
                <w:iCs/>
                <w:sz w:val="20"/>
              </w:rPr>
              <w:t>Dyslexic Entrepreneurs</w:t>
            </w:r>
          </w:p>
        </w:tc>
        <w:tc>
          <w:tcPr>
            <w:tcW w:w="0" w:type="auto"/>
            <w:vAlign w:val="center"/>
            <w:hideMark/>
          </w:tcPr>
          <w:p w14:paraId="452BE94B" w14:textId="77777777" w:rsidR="00E368CC" w:rsidRPr="00F9646E" w:rsidRDefault="00E368CC" w:rsidP="004D15E9">
            <w:pPr>
              <w:ind w:left="142" w:hanging="142"/>
              <w:rPr>
                <w:rFonts w:ascii="Verdana" w:hAnsi="Verdana" w:cs="Arial"/>
                <w:sz w:val="20"/>
              </w:rPr>
            </w:pPr>
            <w:r w:rsidRPr="00F9646E">
              <w:rPr>
                <w:rFonts w:ascii="Verdana" w:hAnsi="Verdana" w:cs="Arial"/>
                <w:sz w:val="20"/>
              </w:rPr>
              <w:t>35% of US entrepreneurs and 19% in UK dyslexic; strong soft</w:t>
            </w:r>
            <w:r w:rsidRPr="00F9646E">
              <w:rPr>
                <w:rFonts w:ascii="Verdana" w:hAnsi="Verdana" w:cs="Arial"/>
                <w:sz w:val="20"/>
              </w:rPr>
              <w:noBreakHyphen/>
              <w:t>skill strengths and delegation strategies</w:t>
            </w:r>
          </w:p>
        </w:tc>
        <w:tc>
          <w:tcPr>
            <w:tcW w:w="0" w:type="auto"/>
            <w:vAlign w:val="center"/>
            <w:hideMark/>
          </w:tcPr>
          <w:p w14:paraId="40A1AB9A" w14:textId="77777777" w:rsidR="00E368CC" w:rsidRPr="00F9646E" w:rsidRDefault="00E368CC" w:rsidP="004D15E9">
            <w:pPr>
              <w:ind w:left="142" w:hanging="142"/>
              <w:rPr>
                <w:rFonts w:ascii="Verdana" w:hAnsi="Verdana" w:cs="Arial"/>
                <w:sz w:val="20"/>
              </w:rPr>
            </w:pPr>
            <w:r w:rsidRPr="00F9646E">
              <w:rPr>
                <w:rFonts w:ascii="Verdana" w:hAnsi="Verdana" w:cs="Arial"/>
                <w:sz w:val="20"/>
              </w:rPr>
              <w:t>[PubMed abstract &amp; PDF]</w:t>
            </w:r>
          </w:p>
        </w:tc>
      </w:tr>
      <w:tr w:rsidR="00E368CC" w:rsidRPr="00F9646E" w14:paraId="5E092469" w14:textId="77777777" w:rsidTr="004D15E9">
        <w:trPr>
          <w:tblCellSpacing w:w="15" w:type="dxa"/>
        </w:trPr>
        <w:tc>
          <w:tcPr>
            <w:tcW w:w="0" w:type="auto"/>
            <w:vAlign w:val="center"/>
            <w:hideMark/>
          </w:tcPr>
          <w:p w14:paraId="7A947833" w14:textId="77777777" w:rsidR="00E368CC" w:rsidRPr="00F9646E" w:rsidRDefault="00E368CC" w:rsidP="004D15E9">
            <w:pPr>
              <w:ind w:left="142" w:hanging="142"/>
              <w:rPr>
                <w:rFonts w:ascii="Verdana" w:hAnsi="Verdana" w:cs="Arial"/>
                <w:sz w:val="20"/>
              </w:rPr>
            </w:pPr>
            <w:r w:rsidRPr="00F9646E">
              <w:rPr>
                <w:rFonts w:ascii="Verdana" w:hAnsi="Verdana" w:cs="Arial"/>
                <w:sz w:val="20"/>
              </w:rPr>
              <w:t>2019</w:t>
            </w:r>
          </w:p>
        </w:tc>
        <w:tc>
          <w:tcPr>
            <w:tcW w:w="0" w:type="auto"/>
            <w:vAlign w:val="center"/>
            <w:hideMark/>
          </w:tcPr>
          <w:p w14:paraId="2CD42B6C" w14:textId="77777777" w:rsidR="00E368CC" w:rsidRPr="00F9646E" w:rsidRDefault="00E368CC" w:rsidP="004D15E9">
            <w:pPr>
              <w:ind w:left="142" w:hanging="142"/>
              <w:rPr>
                <w:rFonts w:ascii="Verdana" w:hAnsi="Verdana" w:cs="Arial"/>
                <w:sz w:val="20"/>
              </w:rPr>
            </w:pPr>
            <w:r w:rsidRPr="00F9646E">
              <w:rPr>
                <w:rFonts w:ascii="Verdana" w:hAnsi="Verdana" w:cs="Arial"/>
                <w:sz w:val="20"/>
              </w:rPr>
              <w:t>AMA article</w:t>
            </w:r>
          </w:p>
        </w:tc>
        <w:tc>
          <w:tcPr>
            <w:tcW w:w="0" w:type="auto"/>
            <w:vAlign w:val="center"/>
            <w:hideMark/>
          </w:tcPr>
          <w:p w14:paraId="6292A17A" w14:textId="77777777" w:rsidR="00E368CC" w:rsidRPr="00F9646E" w:rsidRDefault="00E368CC" w:rsidP="004D15E9">
            <w:pPr>
              <w:ind w:left="142" w:hanging="142"/>
              <w:rPr>
                <w:rFonts w:ascii="Verdana" w:hAnsi="Verdana" w:cs="Arial"/>
                <w:sz w:val="20"/>
              </w:rPr>
            </w:pPr>
            <w:r w:rsidRPr="00F9646E">
              <w:rPr>
                <w:rFonts w:ascii="Verdana" w:hAnsi="Verdana" w:cs="Arial"/>
                <w:sz w:val="20"/>
              </w:rPr>
              <w:t>Summarizes Logan’s findings; communication and growth traits among dyslexic entrepreneurs</w:t>
            </w:r>
          </w:p>
        </w:tc>
        <w:tc>
          <w:tcPr>
            <w:tcW w:w="0" w:type="auto"/>
            <w:vAlign w:val="center"/>
            <w:hideMark/>
          </w:tcPr>
          <w:p w14:paraId="2E49BDF5" w14:textId="77777777" w:rsidR="00E368CC" w:rsidRPr="00F9646E" w:rsidRDefault="00E368CC" w:rsidP="004D15E9">
            <w:pPr>
              <w:ind w:left="142" w:hanging="142"/>
              <w:rPr>
                <w:rFonts w:ascii="Verdana" w:hAnsi="Verdana" w:cs="Arial"/>
                <w:sz w:val="20"/>
              </w:rPr>
            </w:pPr>
            <w:r w:rsidRPr="00F9646E">
              <w:rPr>
                <w:rFonts w:ascii="Verdana" w:hAnsi="Verdana" w:cs="Arial"/>
                <w:sz w:val="20"/>
              </w:rPr>
              <w:t>[AMA summary]</w:t>
            </w:r>
          </w:p>
        </w:tc>
      </w:tr>
      <w:tr w:rsidR="00E368CC" w:rsidRPr="00F9646E" w14:paraId="78F262CE" w14:textId="77777777" w:rsidTr="004D15E9">
        <w:trPr>
          <w:tblCellSpacing w:w="15" w:type="dxa"/>
        </w:trPr>
        <w:tc>
          <w:tcPr>
            <w:tcW w:w="0" w:type="auto"/>
            <w:vAlign w:val="center"/>
            <w:hideMark/>
          </w:tcPr>
          <w:p w14:paraId="1FC6CA21" w14:textId="77777777" w:rsidR="00E368CC" w:rsidRPr="00F9646E" w:rsidRDefault="00E368CC" w:rsidP="004D15E9">
            <w:pPr>
              <w:ind w:left="142" w:hanging="142"/>
              <w:rPr>
                <w:rFonts w:ascii="Verdana" w:hAnsi="Verdana" w:cs="Arial"/>
                <w:sz w:val="20"/>
              </w:rPr>
            </w:pPr>
            <w:r w:rsidRPr="00F9646E">
              <w:rPr>
                <w:rFonts w:ascii="Verdana" w:hAnsi="Verdana" w:cs="Arial"/>
                <w:sz w:val="20"/>
              </w:rPr>
              <w:t>2020</w:t>
            </w:r>
          </w:p>
        </w:tc>
        <w:tc>
          <w:tcPr>
            <w:tcW w:w="0" w:type="auto"/>
            <w:vAlign w:val="center"/>
            <w:hideMark/>
          </w:tcPr>
          <w:p w14:paraId="284522BD" w14:textId="77777777" w:rsidR="00E368CC" w:rsidRPr="00F9646E" w:rsidRDefault="00E368CC" w:rsidP="004D15E9">
            <w:pPr>
              <w:ind w:left="142" w:hanging="142"/>
              <w:rPr>
                <w:rFonts w:ascii="Verdana" w:hAnsi="Verdana" w:cs="Arial"/>
                <w:sz w:val="20"/>
              </w:rPr>
            </w:pPr>
            <w:r w:rsidRPr="00F9646E">
              <w:rPr>
                <w:rFonts w:ascii="Verdana" w:hAnsi="Verdana" w:cs="Arial"/>
                <w:sz w:val="20"/>
              </w:rPr>
              <w:t>Hewes – Singapore entrepreneur study</w:t>
            </w:r>
          </w:p>
        </w:tc>
        <w:tc>
          <w:tcPr>
            <w:tcW w:w="0" w:type="auto"/>
            <w:vAlign w:val="center"/>
            <w:hideMark/>
          </w:tcPr>
          <w:p w14:paraId="7F5282D3" w14:textId="77777777" w:rsidR="00E368CC" w:rsidRPr="00F9646E" w:rsidRDefault="00E368CC" w:rsidP="004D15E9">
            <w:pPr>
              <w:ind w:left="142" w:hanging="142"/>
              <w:rPr>
                <w:rFonts w:ascii="Verdana" w:hAnsi="Verdana" w:cs="Arial"/>
                <w:sz w:val="20"/>
              </w:rPr>
            </w:pPr>
            <w:r w:rsidRPr="00F9646E">
              <w:rPr>
                <w:rFonts w:ascii="Verdana" w:hAnsi="Verdana" w:cs="Arial"/>
                <w:sz w:val="20"/>
              </w:rPr>
              <w:t>26% incidence in Singapore; high visual</w:t>
            </w:r>
            <w:r w:rsidRPr="00F9646E">
              <w:rPr>
                <w:rFonts w:ascii="Verdana" w:hAnsi="Verdana" w:cs="Arial"/>
                <w:sz w:val="20"/>
              </w:rPr>
              <w:noBreakHyphen/>
              <w:t>spatial strengths, less empathy/memory</w:t>
            </w:r>
          </w:p>
        </w:tc>
        <w:tc>
          <w:tcPr>
            <w:tcW w:w="0" w:type="auto"/>
            <w:vAlign w:val="center"/>
            <w:hideMark/>
          </w:tcPr>
          <w:p w14:paraId="1B71D483" w14:textId="77777777" w:rsidR="00E368CC" w:rsidRPr="00F9646E" w:rsidRDefault="00E368CC" w:rsidP="004D15E9">
            <w:pPr>
              <w:ind w:left="142" w:hanging="142"/>
              <w:rPr>
                <w:rFonts w:ascii="Verdana" w:hAnsi="Verdana" w:cs="Arial"/>
                <w:sz w:val="20"/>
              </w:rPr>
            </w:pPr>
            <w:r w:rsidRPr="00F9646E">
              <w:rPr>
                <w:rFonts w:ascii="Verdana" w:hAnsi="Verdana" w:cs="Arial"/>
                <w:sz w:val="20"/>
              </w:rPr>
              <w:t>[Singapore PDF]</w:t>
            </w:r>
          </w:p>
        </w:tc>
      </w:tr>
      <w:tr w:rsidR="00E368CC" w:rsidRPr="00F9646E" w14:paraId="6D9CEDF7" w14:textId="77777777" w:rsidTr="004D15E9">
        <w:trPr>
          <w:tblCellSpacing w:w="15" w:type="dxa"/>
        </w:trPr>
        <w:tc>
          <w:tcPr>
            <w:tcW w:w="0" w:type="auto"/>
            <w:vAlign w:val="center"/>
            <w:hideMark/>
          </w:tcPr>
          <w:p w14:paraId="05C5620A" w14:textId="77777777" w:rsidR="00E368CC" w:rsidRPr="00F9646E" w:rsidRDefault="00E368CC" w:rsidP="004D15E9">
            <w:pPr>
              <w:ind w:left="142" w:hanging="142"/>
              <w:rPr>
                <w:rFonts w:ascii="Verdana" w:hAnsi="Verdana" w:cs="Arial"/>
                <w:sz w:val="20"/>
              </w:rPr>
            </w:pPr>
            <w:r w:rsidRPr="00F9646E">
              <w:rPr>
                <w:rFonts w:ascii="Verdana" w:hAnsi="Verdana" w:cs="Arial"/>
                <w:sz w:val="20"/>
              </w:rPr>
              <w:lastRenderedPageBreak/>
              <w:t>2025</w:t>
            </w:r>
          </w:p>
        </w:tc>
        <w:tc>
          <w:tcPr>
            <w:tcW w:w="0" w:type="auto"/>
            <w:vAlign w:val="center"/>
            <w:hideMark/>
          </w:tcPr>
          <w:p w14:paraId="004ECE03" w14:textId="77777777" w:rsidR="00E368CC" w:rsidRPr="00F9646E" w:rsidRDefault="00E368CC" w:rsidP="004D15E9">
            <w:pPr>
              <w:ind w:left="142" w:hanging="142"/>
              <w:rPr>
                <w:rFonts w:ascii="Verdana" w:hAnsi="Verdana" w:cs="Arial"/>
                <w:sz w:val="20"/>
              </w:rPr>
            </w:pPr>
            <w:r w:rsidRPr="00F9646E">
              <w:rPr>
                <w:rFonts w:ascii="Verdana" w:hAnsi="Verdana" w:cs="Arial"/>
                <w:sz w:val="20"/>
              </w:rPr>
              <w:t>Lindstrom preprint</w:t>
            </w:r>
          </w:p>
        </w:tc>
        <w:tc>
          <w:tcPr>
            <w:tcW w:w="0" w:type="auto"/>
            <w:vAlign w:val="center"/>
            <w:hideMark/>
          </w:tcPr>
          <w:p w14:paraId="6A41FB4A" w14:textId="77777777" w:rsidR="00E368CC" w:rsidRPr="00F9646E" w:rsidRDefault="00E368CC" w:rsidP="004D15E9">
            <w:pPr>
              <w:ind w:left="142" w:hanging="142"/>
              <w:rPr>
                <w:rFonts w:ascii="Verdana" w:hAnsi="Verdana" w:cs="Arial"/>
                <w:sz w:val="20"/>
              </w:rPr>
            </w:pPr>
            <w:r w:rsidRPr="00F9646E">
              <w:rPr>
                <w:rFonts w:ascii="Verdana" w:hAnsi="Verdana" w:cs="Arial"/>
                <w:sz w:val="20"/>
              </w:rPr>
              <w:t>Dyslexic traits align with successful entrepreneurial traits</w:t>
            </w:r>
          </w:p>
        </w:tc>
        <w:tc>
          <w:tcPr>
            <w:tcW w:w="0" w:type="auto"/>
            <w:vAlign w:val="center"/>
            <w:hideMark/>
          </w:tcPr>
          <w:p w14:paraId="00523A8D" w14:textId="77777777" w:rsidR="00E368CC" w:rsidRPr="00F9646E" w:rsidRDefault="00E368CC" w:rsidP="004D15E9">
            <w:pPr>
              <w:ind w:left="142" w:hanging="142"/>
              <w:rPr>
                <w:rFonts w:ascii="Verdana" w:hAnsi="Verdana" w:cs="Arial"/>
                <w:sz w:val="20"/>
              </w:rPr>
            </w:pPr>
            <w:r w:rsidRPr="00F9646E">
              <w:rPr>
                <w:rFonts w:ascii="Verdana" w:hAnsi="Verdana" w:cs="Arial"/>
                <w:sz w:val="20"/>
              </w:rPr>
              <w:t>[ResearchGate summary]</w:t>
            </w:r>
          </w:p>
        </w:tc>
      </w:tr>
    </w:tbl>
    <w:p w14:paraId="38620628" w14:textId="77777777" w:rsidR="00E368CC" w:rsidRPr="00F9646E" w:rsidRDefault="00E368CC" w:rsidP="00E368CC">
      <w:pPr>
        <w:ind w:left="142" w:hanging="142"/>
        <w:rPr>
          <w:rFonts w:ascii="Verdana" w:hAnsi="Verdana" w:cs="Arial"/>
          <w:sz w:val="20"/>
        </w:rPr>
      </w:pPr>
    </w:p>
    <w:p w14:paraId="23930420" w14:textId="77777777" w:rsidR="00E368CC" w:rsidRPr="00F9646E" w:rsidRDefault="00E368CC" w:rsidP="00E368CC">
      <w:pPr>
        <w:rPr>
          <w:rFonts w:ascii="Verdana" w:hAnsi="Verdana" w:cs="Arial"/>
          <w:b/>
          <w:bCs/>
          <w:sz w:val="20"/>
        </w:rPr>
      </w:pPr>
      <w:r w:rsidRPr="00F9646E">
        <w:rPr>
          <w:rFonts w:ascii="Verdana" w:hAnsi="Verdana" w:cs="Arial"/>
          <w:b/>
          <w:bCs/>
          <w:sz w:val="20"/>
        </w:rPr>
        <w:t xml:space="preserve">Additional </w:t>
      </w:r>
      <w:r>
        <w:rPr>
          <w:rFonts w:ascii="Verdana" w:hAnsi="Verdana" w:cs="Arial"/>
          <w:b/>
          <w:bCs/>
          <w:sz w:val="20"/>
        </w:rPr>
        <w:t>c</w:t>
      </w:r>
      <w:r w:rsidRPr="00F9646E">
        <w:rPr>
          <w:rFonts w:ascii="Verdana" w:hAnsi="Verdana" w:cs="Arial"/>
          <w:b/>
          <w:bCs/>
          <w:sz w:val="20"/>
        </w:rPr>
        <w:t xml:space="preserve">ontext &amp; </w:t>
      </w:r>
      <w:r>
        <w:rPr>
          <w:rFonts w:ascii="Verdana" w:hAnsi="Verdana" w:cs="Arial"/>
          <w:b/>
          <w:bCs/>
          <w:sz w:val="20"/>
        </w:rPr>
        <w:t>c</w:t>
      </w:r>
      <w:r w:rsidRPr="00F9646E">
        <w:rPr>
          <w:rFonts w:ascii="Verdana" w:hAnsi="Verdana" w:cs="Arial"/>
          <w:b/>
          <w:bCs/>
          <w:sz w:val="20"/>
        </w:rPr>
        <w:t>ommentary</w:t>
      </w:r>
    </w:p>
    <w:p w14:paraId="5A120010" w14:textId="77777777" w:rsidR="00E368CC" w:rsidRPr="00F9646E" w:rsidRDefault="00E368CC" w:rsidP="00E368CC">
      <w:pPr>
        <w:numPr>
          <w:ilvl w:val="0"/>
          <w:numId w:val="72"/>
        </w:numPr>
        <w:rPr>
          <w:rFonts w:ascii="Verdana" w:hAnsi="Verdana" w:cs="Arial"/>
          <w:sz w:val="20"/>
        </w:rPr>
      </w:pPr>
      <w:r w:rsidRPr="00F9646E">
        <w:rPr>
          <w:rFonts w:ascii="Verdana" w:hAnsi="Verdana" w:cs="Arial"/>
          <w:sz w:val="20"/>
        </w:rPr>
        <w:t xml:space="preserve">Logan’s landmark 2009 study built on earlier UK findings (Logan 2001) and remains the benchmark for dyslexia-incidence in startup founders </w:t>
      </w:r>
      <w:hyperlink r:id="rId189" w:tgtFrame="_blank" w:history="1">
        <w:r w:rsidRPr="00F9646E">
          <w:rPr>
            <w:rStyle w:val="Hyperlink"/>
            <w:rFonts w:ascii="Verdana" w:hAnsi="Verdana" w:cs="Arial"/>
            <w:sz w:val="20"/>
          </w:rPr>
          <w:t>Academia+1das.org.sg+1</w:t>
        </w:r>
      </w:hyperlink>
      <w:hyperlink r:id="rId190" w:tgtFrame="_blank" w:history="1">
        <w:r w:rsidRPr="00F9646E">
          <w:rPr>
            <w:rStyle w:val="Hyperlink"/>
            <w:rFonts w:ascii="Verdana" w:hAnsi="Verdana" w:cs="Arial"/>
            <w:sz w:val="20"/>
          </w:rPr>
          <w:t>Bayes Business School+1das.org.sg+1</w:t>
        </w:r>
      </w:hyperlink>
      <w:r w:rsidRPr="00F9646E">
        <w:rPr>
          <w:rFonts w:ascii="Verdana" w:hAnsi="Verdana" w:cs="Arial"/>
          <w:sz w:val="20"/>
        </w:rPr>
        <w:t>.</w:t>
      </w:r>
    </w:p>
    <w:p w14:paraId="7F9947BD" w14:textId="77777777" w:rsidR="00E368CC" w:rsidRPr="00F9646E" w:rsidRDefault="00E368CC" w:rsidP="00E368CC">
      <w:pPr>
        <w:numPr>
          <w:ilvl w:val="0"/>
          <w:numId w:val="72"/>
        </w:numPr>
        <w:rPr>
          <w:rFonts w:ascii="Verdana" w:hAnsi="Verdana" w:cs="Arial"/>
          <w:sz w:val="20"/>
        </w:rPr>
      </w:pPr>
      <w:r w:rsidRPr="00F9646E">
        <w:rPr>
          <w:rFonts w:ascii="Verdana" w:hAnsi="Verdana" w:cs="Arial"/>
          <w:sz w:val="20"/>
        </w:rPr>
        <w:t xml:space="preserve">The Singapore study reinforces the global pattern, showing elevated incidence rates and highlighting distinct cognitive profiles in Asian entrepreneurial contexts </w:t>
      </w:r>
      <w:hyperlink r:id="rId191" w:tgtFrame="_blank" w:history="1">
        <w:r w:rsidRPr="00F9646E">
          <w:rPr>
            <w:rStyle w:val="Hyperlink"/>
            <w:rFonts w:ascii="Verdana" w:hAnsi="Verdana" w:cs="Arial"/>
            <w:sz w:val="20"/>
          </w:rPr>
          <w:t>das.org.sg</w:t>
        </w:r>
      </w:hyperlink>
      <w:r w:rsidRPr="00F9646E">
        <w:rPr>
          <w:rFonts w:ascii="Verdana" w:hAnsi="Verdana" w:cs="Arial"/>
          <w:sz w:val="20"/>
        </w:rPr>
        <w:t>.</w:t>
      </w:r>
    </w:p>
    <w:p w14:paraId="36622D60" w14:textId="77777777" w:rsidR="00E368CC" w:rsidRPr="00F9646E" w:rsidRDefault="00E368CC" w:rsidP="00E368CC">
      <w:pPr>
        <w:numPr>
          <w:ilvl w:val="0"/>
          <w:numId w:val="72"/>
        </w:numPr>
        <w:rPr>
          <w:rFonts w:ascii="Verdana" w:hAnsi="Verdana" w:cs="Arial"/>
          <w:sz w:val="20"/>
        </w:rPr>
      </w:pPr>
      <w:r w:rsidRPr="00F9646E">
        <w:rPr>
          <w:rFonts w:ascii="Verdana" w:hAnsi="Verdana" w:cs="Arial"/>
          <w:sz w:val="20"/>
        </w:rPr>
        <w:t xml:space="preserve">While newer, larger-scale studies remain limited, preprint work such as Lindstrom’s 2025 study supports the view of dyslexia as a cognitive advantage in entrepreneurial domains </w:t>
      </w:r>
      <w:hyperlink r:id="rId192" w:tgtFrame="_blank" w:history="1">
        <w:r w:rsidRPr="00F9646E">
          <w:rPr>
            <w:rStyle w:val="Hyperlink"/>
            <w:rFonts w:ascii="Verdana" w:hAnsi="Verdana" w:cs="Arial"/>
            <w:sz w:val="20"/>
          </w:rPr>
          <w:t>Psychology Today</w:t>
        </w:r>
      </w:hyperlink>
      <w:r w:rsidRPr="00F9646E">
        <w:rPr>
          <w:rFonts w:ascii="Verdana" w:hAnsi="Verdana" w:cs="Arial"/>
          <w:sz w:val="20"/>
        </w:rPr>
        <w:t>.</w:t>
      </w:r>
    </w:p>
    <w:p w14:paraId="6F737E2F" w14:textId="77777777" w:rsidR="00E368CC" w:rsidRDefault="00E368CC" w:rsidP="00E368CC">
      <w:pPr>
        <w:ind w:left="142" w:hanging="142"/>
        <w:rPr>
          <w:rFonts w:ascii="Verdana" w:hAnsi="Verdana" w:cs="Arial"/>
          <w:sz w:val="20"/>
        </w:rPr>
      </w:pPr>
    </w:p>
    <w:p w14:paraId="3CBCC7C3" w14:textId="77777777" w:rsidR="00E368CC" w:rsidRPr="00FA6679" w:rsidRDefault="00E368CC" w:rsidP="00E368CC">
      <w:pPr>
        <w:pBdr>
          <w:bottom w:val="single" w:sz="4" w:space="1" w:color="auto"/>
        </w:pBdr>
        <w:ind w:left="142" w:hanging="142"/>
        <w:rPr>
          <w:rFonts w:ascii="Verdana" w:hAnsi="Verdana" w:cs="Arial"/>
          <w:sz w:val="20"/>
        </w:rPr>
      </w:pPr>
    </w:p>
    <w:p w14:paraId="314852E4" w14:textId="77777777" w:rsidR="00E368CC" w:rsidRDefault="00E368CC" w:rsidP="00E368CC">
      <w:pPr>
        <w:rPr>
          <w:rFonts w:ascii="Verdana" w:hAnsi="Verdana" w:cs="Arial"/>
          <w:b/>
          <w:sz w:val="20"/>
        </w:rPr>
      </w:pPr>
    </w:p>
    <w:p w14:paraId="3EA0C082" w14:textId="77777777" w:rsidR="00E368CC" w:rsidRDefault="00E368CC" w:rsidP="00E368CC">
      <w:pPr>
        <w:rPr>
          <w:rFonts w:ascii="Verdana" w:hAnsi="Verdana" w:cs="Arial"/>
          <w:b/>
          <w:sz w:val="20"/>
        </w:rPr>
      </w:pPr>
      <w:r>
        <w:rPr>
          <w:rFonts w:ascii="Verdana" w:hAnsi="Verdana" w:cs="Arial"/>
          <w:b/>
          <w:sz w:val="20"/>
        </w:rPr>
        <w:t>DEFINITIONS OF DYSLEXIA</w:t>
      </w:r>
    </w:p>
    <w:p w14:paraId="3806003D" w14:textId="77777777" w:rsidR="00E368CC" w:rsidRDefault="00E368CC" w:rsidP="00E368CC">
      <w:pPr>
        <w:rPr>
          <w:rFonts w:ascii="Verdana" w:hAnsi="Verdana" w:cs="Arial"/>
          <w:b/>
          <w:sz w:val="20"/>
        </w:rPr>
      </w:pPr>
      <w:r>
        <w:rPr>
          <w:rFonts w:ascii="Verdana" w:hAnsi="Verdana" w:cs="Arial"/>
          <w:b/>
          <w:sz w:val="20"/>
        </w:rPr>
        <w:t>Information as at August 2009</w:t>
      </w:r>
    </w:p>
    <w:p w14:paraId="5943E2CD" w14:textId="77777777" w:rsidR="00E368CC" w:rsidRPr="00FA6679" w:rsidRDefault="00E368CC" w:rsidP="00E368CC">
      <w:pPr>
        <w:rPr>
          <w:rFonts w:ascii="Verdana" w:hAnsi="Verdana" w:cs="Arial"/>
          <w:b/>
          <w:sz w:val="20"/>
        </w:rPr>
      </w:pPr>
    </w:p>
    <w:p w14:paraId="1C60A69F" w14:textId="77777777" w:rsidR="00E368CC" w:rsidRPr="00FA6679" w:rsidRDefault="00E368CC" w:rsidP="00E368CC">
      <w:pPr>
        <w:numPr>
          <w:ilvl w:val="0"/>
          <w:numId w:val="29"/>
        </w:numPr>
        <w:rPr>
          <w:rFonts w:ascii="Verdana" w:hAnsi="Verdana" w:cs="Arial"/>
          <w:sz w:val="20"/>
        </w:rPr>
      </w:pPr>
      <w:r w:rsidRPr="00FA6679">
        <w:rPr>
          <w:rFonts w:ascii="Verdana" w:hAnsi="Verdana" w:cs="Arial"/>
          <w:sz w:val="20"/>
        </w:rPr>
        <w:t>DFNZ supports a broad spectrum view. Common themes: alternative or atypical way of thinking; proven neurobiological basis; is heredity; impacts broad spectrum of skills; occurs across a range of intellectual abilities; individuals face unexpected difficulties in acquiring certain skills and do not make expected progress</w:t>
      </w:r>
    </w:p>
    <w:p w14:paraId="42E4D490" w14:textId="77777777" w:rsidR="00E368CC" w:rsidRPr="00FA6679" w:rsidRDefault="00E368CC" w:rsidP="00E368CC">
      <w:pPr>
        <w:numPr>
          <w:ilvl w:val="0"/>
          <w:numId w:val="29"/>
        </w:numPr>
        <w:rPr>
          <w:rFonts w:ascii="Verdana" w:hAnsi="Verdana" w:cs="Arial"/>
          <w:sz w:val="20"/>
        </w:rPr>
      </w:pPr>
      <w:r w:rsidRPr="00FA6679">
        <w:rPr>
          <w:rFonts w:ascii="Verdana" w:hAnsi="Verdana" w:cs="Arial"/>
          <w:sz w:val="20"/>
        </w:rPr>
        <w:t xml:space="preserve">The broad spectrum view acknowledges that dyslexia can cause issues </w:t>
      </w:r>
      <w:r>
        <w:rPr>
          <w:rFonts w:ascii="Verdana" w:hAnsi="Verdana" w:cs="Arial"/>
          <w:sz w:val="20"/>
        </w:rPr>
        <w:t>across a number of areas. In the UK</w:t>
      </w:r>
      <w:r w:rsidRPr="00616772">
        <w:rPr>
          <w:rFonts w:ascii="Verdana" w:hAnsi="Verdana" w:cs="Arial"/>
          <w:sz w:val="20"/>
        </w:rPr>
        <w:t xml:space="preserve">, </w:t>
      </w:r>
      <w:r>
        <w:rPr>
          <w:rFonts w:ascii="Verdana" w:hAnsi="Verdana" w:cs="Arial"/>
          <w:sz w:val="20"/>
        </w:rPr>
        <w:t>the June 2009 report from</w:t>
      </w:r>
      <w:r w:rsidRPr="00616772">
        <w:rPr>
          <w:rFonts w:ascii="Verdana" w:hAnsi="Verdana" w:cs="Arial"/>
          <w:sz w:val="20"/>
        </w:rPr>
        <w:t xml:space="preserve"> </w:t>
      </w:r>
      <w:r w:rsidRPr="00616772">
        <w:rPr>
          <w:rFonts w:ascii="Verdana" w:hAnsi="Verdana" w:cs="Arial"/>
          <w:b/>
          <w:sz w:val="20"/>
        </w:rPr>
        <w:t>Sir Jim Rose</w:t>
      </w:r>
      <w:r>
        <w:rPr>
          <w:rFonts w:ascii="Verdana" w:hAnsi="Verdana" w:cs="Arial"/>
          <w:sz w:val="20"/>
        </w:rPr>
        <w:t xml:space="preserve"> </w:t>
      </w:r>
      <w:r w:rsidRPr="00616772">
        <w:rPr>
          <w:rFonts w:ascii="Verdana" w:hAnsi="Verdana" w:cs="Arial"/>
          <w:sz w:val="20"/>
        </w:rPr>
        <w:t xml:space="preserve">report </w:t>
      </w:r>
      <w:r w:rsidRPr="00616772">
        <w:rPr>
          <w:rFonts w:ascii="Verdana" w:hAnsi="Verdana" w:cs="Arial"/>
          <w:sz w:val="20"/>
          <w:lang w:val="en-US"/>
        </w:rPr>
        <w:t>(Identifying and Teaching Children and Young People with Dyslexia and Literacy Difficulties</w:t>
      </w:r>
      <w:r>
        <w:rPr>
          <w:rFonts w:ascii="Verdana" w:hAnsi="Verdana" w:cs="Arial"/>
          <w:sz w:val="20"/>
          <w:lang w:val="en-US"/>
        </w:rPr>
        <w:t xml:space="preserve">) created a working definition. This was agreed with the UK </w:t>
      </w:r>
      <w:r w:rsidRPr="00FA6679">
        <w:rPr>
          <w:rFonts w:ascii="Verdana" w:hAnsi="Verdana" w:cs="Arial"/>
          <w:sz w:val="20"/>
        </w:rPr>
        <w:t xml:space="preserve">Department for Children, Schools and Families </w:t>
      </w:r>
      <w:r>
        <w:rPr>
          <w:rFonts w:ascii="Verdana" w:hAnsi="Verdana" w:cs="Arial"/>
          <w:sz w:val="20"/>
        </w:rPr>
        <w:t>and stated that:</w:t>
      </w:r>
      <w:r w:rsidRPr="00FA6679">
        <w:rPr>
          <w:rFonts w:ascii="Verdana" w:hAnsi="Verdana" w:cs="Arial"/>
          <w:sz w:val="20"/>
        </w:rPr>
        <w:t xml:space="preserve"> </w:t>
      </w:r>
    </w:p>
    <w:p w14:paraId="5FBB77FF" w14:textId="77777777" w:rsidR="00E368CC" w:rsidRPr="00FA6679"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Dyslexia is a learning difficulty that primarily affects the skills involved in accurate and fluent word reading and spelling</w:t>
      </w:r>
    </w:p>
    <w:p w14:paraId="35F749C1" w14:textId="77777777" w:rsidR="00E368CC" w:rsidRPr="00FA6679"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Characteristic features of dyslexia are difficulties in phonological awareness, verbal memory and verbal processing speed</w:t>
      </w:r>
    </w:p>
    <w:p w14:paraId="6AD53BF7" w14:textId="77777777" w:rsidR="00E368CC" w:rsidRPr="00FA6679"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Dyslexia occurs across the range of intellectual abilities</w:t>
      </w:r>
    </w:p>
    <w:p w14:paraId="116A5E2E" w14:textId="77777777" w:rsidR="00E368CC" w:rsidRPr="00FA6679"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 xml:space="preserve">It is best thought of as a continuum of abilities and difficulties, not a distinct category, as there are no clear cut-off points </w:t>
      </w:r>
    </w:p>
    <w:p w14:paraId="38ABD052" w14:textId="77777777" w:rsidR="00E368CC" w:rsidRPr="00FA6679"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 xml:space="preserve"> Co-occurring difficulties may be seen in aspects of language, motor coordination, mental calculation, concentration and personal organisation but these are not, by themselves, markers of dyslexia</w:t>
      </w:r>
    </w:p>
    <w:p w14:paraId="3263A9D0" w14:textId="77777777" w:rsidR="00E368CC" w:rsidRPr="0096672D" w:rsidRDefault="00E368CC" w:rsidP="00E368CC">
      <w:pPr>
        <w:numPr>
          <w:ilvl w:val="0"/>
          <w:numId w:val="30"/>
        </w:numPr>
        <w:tabs>
          <w:tab w:val="clear" w:pos="720"/>
        </w:tabs>
        <w:ind w:left="1080"/>
        <w:rPr>
          <w:rFonts w:ascii="Verdana" w:hAnsi="Verdana" w:cs="Arial"/>
          <w:sz w:val="20"/>
        </w:rPr>
      </w:pPr>
      <w:r w:rsidRPr="00FA6679">
        <w:rPr>
          <w:rFonts w:ascii="Verdana" w:hAnsi="Verdana" w:cs="Arial"/>
          <w:sz w:val="20"/>
        </w:rPr>
        <w:t>A good indication of the severity and persistence of dyslexic difficulties can be gained by examining how the individual responds or has responded to well-founded intervention</w:t>
      </w:r>
    </w:p>
    <w:p w14:paraId="34766A1A" w14:textId="77777777" w:rsidR="00E368CC" w:rsidRPr="0096672D" w:rsidRDefault="00E368CC" w:rsidP="00E368CC">
      <w:pPr>
        <w:numPr>
          <w:ilvl w:val="0"/>
          <w:numId w:val="48"/>
        </w:numPr>
        <w:rPr>
          <w:rFonts w:ascii="Verdana" w:hAnsi="Verdana" w:cs="Arial"/>
          <w:sz w:val="20"/>
        </w:rPr>
      </w:pPr>
      <w:r w:rsidRPr="00FA6679">
        <w:rPr>
          <w:rFonts w:ascii="Verdana" w:hAnsi="Verdana" w:cs="Arial"/>
          <w:sz w:val="20"/>
        </w:rPr>
        <w:t xml:space="preserve">Sir Jim </w:t>
      </w:r>
      <w:r>
        <w:rPr>
          <w:rFonts w:ascii="Verdana" w:hAnsi="Verdana" w:cs="Arial"/>
          <w:sz w:val="20"/>
        </w:rPr>
        <w:t>noted that</w:t>
      </w:r>
      <w:r w:rsidRPr="00FA6679">
        <w:rPr>
          <w:rFonts w:ascii="Verdana" w:hAnsi="Verdana" w:cs="Arial"/>
          <w:sz w:val="20"/>
        </w:rPr>
        <w:t xml:space="preserve"> “Despite different definitions of dyslexia, expert views very largely agree on two basic points. First, dyslexia is identifiable as a developmental difficulty of language learning and cognition. In other words, it is now widely accepted that dyslexia exists. Secondly, the long running debate about its existence should give way to building professional expertise in identifying dyslexia and developing effective ways to help learners overcome its effects.” </w:t>
      </w:r>
    </w:p>
    <w:p w14:paraId="3DD1439C" w14:textId="77777777" w:rsidR="00E368CC" w:rsidRPr="00FA6679" w:rsidRDefault="00E368CC" w:rsidP="00E368CC">
      <w:pPr>
        <w:numPr>
          <w:ilvl w:val="0"/>
          <w:numId w:val="31"/>
        </w:numPr>
        <w:tabs>
          <w:tab w:val="clear" w:pos="1440"/>
        </w:tabs>
        <w:ind w:left="720"/>
        <w:rPr>
          <w:rFonts w:ascii="Verdana" w:hAnsi="Verdana" w:cs="Arial"/>
          <w:sz w:val="20"/>
        </w:rPr>
      </w:pPr>
      <w:r>
        <w:rPr>
          <w:rFonts w:ascii="Verdana" w:hAnsi="Verdana" w:cs="Arial"/>
          <w:b/>
          <w:sz w:val="20"/>
        </w:rPr>
        <w:t xml:space="preserve">The </w:t>
      </w:r>
      <w:r w:rsidRPr="00FA6679">
        <w:rPr>
          <w:rFonts w:ascii="Verdana" w:hAnsi="Verdana" w:cs="Arial"/>
          <w:b/>
          <w:sz w:val="20"/>
        </w:rPr>
        <w:t>US definition</w:t>
      </w:r>
      <w:r w:rsidRPr="00FA6679">
        <w:rPr>
          <w:rFonts w:ascii="Verdana" w:hAnsi="Verdana" w:cs="Arial"/>
          <w:sz w:val="20"/>
        </w:rPr>
        <w:t>, proposed by</w:t>
      </w:r>
      <w:r>
        <w:rPr>
          <w:rFonts w:ascii="Verdana" w:hAnsi="Verdana" w:cs="Arial"/>
          <w:sz w:val="20"/>
        </w:rPr>
        <w:t xml:space="preserve"> the</w:t>
      </w:r>
      <w:r w:rsidRPr="00FA6679">
        <w:rPr>
          <w:rFonts w:ascii="Verdana" w:hAnsi="Verdana" w:cs="Arial"/>
          <w:sz w:val="20"/>
        </w:rPr>
        <w:t xml:space="preserve"> International Dyslexia Association (referred to in </w:t>
      </w:r>
      <w:r>
        <w:rPr>
          <w:rFonts w:ascii="Verdana" w:hAnsi="Verdana" w:cs="Arial"/>
          <w:sz w:val="20"/>
        </w:rPr>
        <w:t xml:space="preserve">the </w:t>
      </w:r>
      <w:r w:rsidRPr="00FA6679">
        <w:rPr>
          <w:rFonts w:ascii="Verdana" w:hAnsi="Verdana" w:cs="Arial"/>
          <w:sz w:val="20"/>
        </w:rPr>
        <w:t>Sir Jim Rose report as widely accepted)</w:t>
      </w:r>
      <w:r>
        <w:rPr>
          <w:rFonts w:ascii="Verdana" w:hAnsi="Verdana" w:cs="Arial"/>
          <w:sz w:val="20"/>
        </w:rPr>
        <w:t xml:space="preserve"> said:</w:t>
      </w:r>
      <w:r w:rsidRPr="00FA6679">
        <w:rPr>
          <w:rFonts w:ascii="Verdana" w:hAnsi="Verdana" w:cs="Arial"/>
          <w:sz w:val="20"/>
        </w:rPr>
        <w:t xml:space="preserve"> “Dyslexia is one of several distinct learning disabilities. It is a specific language-based disorder of constitutional origin characterised by difficulties in single word decoding.”</w:t>
      </w:r>
    </w:p>
    <w:p w14:paraId="201B7B2F" w14:textId="77777777" w:rsidR="00E368CC" w:rsidRPr="00FA6679" w:rsidRDefault="00E368CC" w:rsidP="00E368CC">
      <w:pPr>
        <w:numPr>
          <w:ilvl w:val="0"/>
          <w:numId w:val="20"/>
        </w:numPr>
        <w:rPr>
          <w:rFonts w:ascii="Verdana" w:hAnsi="Verdana" w:cs="Arial"/>
          <w:sz w:val="20"/>
        </w:rPr>
      </w:pPr>
      <w:r>
        <w:rPr>
          <w:rFonts w:ascii="Verdana" w:hAnsi="Verdana" w:cs="Arial"/>
          <w:sz w:val="20"/>
        </w:rPr>
        <w:t>It is n</w:t>
      </w:r>
      <w:r w:rsidRPr="00FA6679">
        <w:rPr>
          <w:rFonts w:ascii="Verdana" w:hAnsi="Verdana" w:cs="Arial"/>
          <w:sz w:val="20"/>
        </w:rPr>
        <w:t xml:space="preserve">ot a matter of not knowing the answer. </w:t>
      </w:r>
      <w:r>
        <w:rPr>
          <w:rFonts w:ascii="Verdana" w:hAnsi="Verdana" w:cs="Arial"/>
          <w:sz w:val="20"/>
        </w:rPr>
        <w:t>The difficulty</w:t>
      </w:r>
      <w:r w:rsidRPr="00FA6679">
        <w:rPr>
          <w:rFonts w:ascii="Verdana" w:hAnsi="Verdana" w:cs="Arial"/>
          <w:sz w:val="20"/>
        </w:rPr>
        <w:t xml:space="preserve"> is in pulling the word out and saying it. Not that they don’t know, but that they have trouble retrieving, accessing information (p8). Clues to reading difficulties</w:t>
      </w:r>
      <w:r>
        <w:rPr>
          <w:rFonts w:ascii="Verdana" w:hAnsi="Verdana" w:cs="Arial"/>
          <w:sz w:val="20"/>
        </w:rPr>
        <w:t xml:space="preserve"> are</w:t>
      </w:r>
      <w:r w:rsidRPr="00FA6679">
        <w:rPr>
          <w:rFonts w:ascii="Verdana" w:hAnsi="Verdana" w:cs="Arial"/>
          <w:sz w:val="20"/>
        </w:rPr>
        <w:t xml:space="preserve"> slow progress in </w:t>
      </w:r>
      <w:r w:rsidRPr="00FA6679">
        <w:rPr>
          <w:rFonts w:ascii="Verdana" w:hAnsi="Verdana" w:cs="Arial"/>
          <w:sz w:val="20"/>
        </w:rPr>
        <w:lastRenderedPageBreak/>
        <w:t>acquiring reading skills; lacking strategy to read unknown words or sound out; inability to read small, function words such as that, an, in; reading is tiring; low self-esteem… (p9)</w:t>
      </w:r>
    </w:p>
    <w:p w14:paraId="595186CD" w14:textId="77777777" w:rsidR="00E368CC" w:rsidRPr="00FA6679" w:rsidRDefault="00E368CC" w:rsidP="00E368CC">
      <w:pPr>
        <w:numPr>
          <w:ilvl w:val="0"/>
          <w:numId w:val="20"/>
        </w:numPr>
        <w:rPr>
          <w:rFonts w:ascii="Verdana" w:hAnsi="Verdana" w:cs="Arial"/>
          <w:sz w:val="20"/>
        </w:rPr>
      </w:pPr>
      <w:r w:rsidRPr="00FA6679">
        <w:rPr>
          <w:rFonts w:ascii="Verdana" w:hAnsi="Verdana" w:cs="Arial"/>
          <w:sz w:val="20"/>
        </w:rPr>
        <w:t>Sea of strengths model (p10)</w:t>
      </w:r>
    </w:p>
    <w:p w14:paraId="27AD4050" w14:textId="77777777" w:rsidR="00E368CC" w:rsidRDefault="00E368CC" w:rsidP="00E368CC">
      <w:pPr>
        <w:rPr>
          <w:rFonts w:ascii="Verdana" w:hAnsi="Verdana" w:cs="Arial"/>
          <w:b/>
          <w:bCs/>
          <w:sz w:val="20"/>
          <w:lang w:val="en-US"/>
        </w:rPr>
      </w:pPr>
    </w:p>
    <w:p w14:paraId="3C890EBC"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definitions of dyslexia since August 2009.</w:t>
      </w:r>
    </w:p>
    <w:p w14:paraId="71071BAF" w14:textId="77777777" w:rsidR="00E368CC" w:rsidRDefault="00E368CC" w:rsidP="00E368CC">
      <w:pPr>
        <w:rPr>
          <w:rFonts w:ascii="Verdana" w:hAnsi="Verdana" w:cs="Arial"/>
          <w:b/>
          <w:sz w:val="20"/>
        </w:rPr>
      </w:pPr>
    </w:p>
    <w:p w14:paraId="38BDFD2A" w14:textId="77777777" w:rsidR="00E368CC" w:rsidRPr="00C31E8D" w:rsidRDefault="00E368CC" w:rsidP="00E368CC">
      <w:pPr>
        <w:rPr>
          <w:rFonts w:ascii="Verdana" w:hAnsi="Verdana" w:cs="Arial"/>
          <w:b/>
          <w:bCs/>
          <w:sz w:val="20"/>
        </w:rPr>
      </w:pPr>
      <w:r w:rsidRPr="00C31E8D">
        <w:rPr>
          <w:rFonts w:ascii="Verdana" w:hAnsi="Verdana" w:cs="Arial"/>
          <w:b/>
          <w:bCs/>
          <w:sz w:val="20"/>
        </w:rPr>
        <w:t>2009 – Sir Jim Rose (UK)</w:t>
      </w:r>
    </w:p>
    <w:p w14:paraId="6BA60002" w14:textId="77777777" w:rsidR="00E368CC" w:rsidRPr="00C31E8D" w:rsidRDefault="00E368CC" w:rsidP="00E368CC">
      <w:pPr>
        <w:rPr>
          <w:rFonts w:ascii="Verdana" w:hAnsi="Verdana" w:cs="Arial"/>
          <w:sz w:val="20"/>
        </w:rPr>
      </w:pPr>
      <w:r w:rsidRPr="00C31E8D">
        <w:rPr>
          <w:rFonts w:ascii="Verdana" w:hAnsi="Verdana" w:cs="Arial"/>
          <w:sz w:val="20"/>
        </w:rPr>
        <w:t>The Rose Review worked with DCSF to establish the following definition, widely accepted in the UK by mid</w:t>
      </w:r>
      <w:r w:rsidRPr="00C31E8D">
        <w:rPr>
          <w:rFonts w:ascii="Verdana" w:hAnsi="Verdana" w:cs="Arial"/>
          <w:sz w:val="20"/>
        </w:rPr>
        <w:noBreakHyphen/>
        <w:t>2009:</w:t>
      </w:r>
    </w:p>
    <w:p w14:paraId="5A5B3F11" w14:textId="77777777" w:rsidR="00E368CC" w:rsidRPr="00C31E8D" w:rsidRDefault="00E368CC" w:rsidP="00E368CC">
      <w:pPr>
        <w:numPr>
          <w:ilvl w:val="0"/>
          <w:numId w:val="73"/>
        </w:numPr>
        <w:rPr>
          <w:rFonts w:ascii="Verdana" w:hAnsi="Verdana" w:cs="Arial"/>
          <w:sz w:val="20"/>
        </w:rPr>
      </w:pPr>
      <w:r w:rsidRPr="00C31E8D">
        <w:rPr>
          <w:rFonts w:ascii="Verdana" w:hAnsi="Verdana" w:cs="Arial"/>
          <w:sz w:val="20"/>
        </w:rPr>
        <w:t xml:space="preserve">A </w:t>
      </w:r>
      <w:r w:rsidRPr="00C31E8D">
        <w:rPr>
          <w:rFonts w:ascii="Verdana" w:hAnsi="Verdana" w:cs="Arial"/>
          <w:b/>
          <w:bCs/>
          <w:sz w:val="20"/>
        </w:rPr>
        <w:t>learning difficulty</w:t>
      </w:r>
      <w:r w:rsidRPr="00C31E8D">
        <w:rPr>
          <w:rFonts w:ascii="Verdana" w:hAnsi="Verdana" w:cs="Arial"/>
          <w:sz w:val="20"/>
        </w:rPr>
        <w:t xml:space="preserve"> primarily affecting accurate and fluent </w:t>
      </w:r>
      <w:r w:rsidRPr="00C31E8D">
        <w:rPr>
          <w:rFonts w:ascii="Verdana" w:hAnsi="Verdana" w:cs="Arial"/>
          <w:b/>
          <w:bCs/>
          <w:sz w:val="20"/>
        </w:rPr>
        <w:t>word reading and spelling</w:t>
      </w:r>
    </w:p>
    <w:p w14:paraId="798F500E" w14:textId="77777777" w:rsidR="00E368CC" w:rsidRPr="00C31E8D" w:rsidRDefault="00E368CC" w:rsidP="00E368CC">
      <w:pPr>
        <w:numPr>
          <w:ilvl w:val="0"/>
          <w:numId w:val="73"/>
        </w:numPr>
        <w:rPr>
          <w:rFonts w:ascii="Verdana" w:hAnsi="Verdana" w:cs="Arial"/>
          <w:sz w:val="20"/>
        </w:rPr>
      </w:pPr>
      <w:r w:rsidRPr="00C31E8D">
        <w:rPr>
          <w:rFonts w:ascii="Verdana" w:hAnsi="Verdana" w:cs="Arial"/>
          <w:sz w:val="20"/>
        </w:rPr>
        <w:t xml:space="preserve">Core deficits in </w:t>
      </w:r>
      <w:r w:rsidRPr="00C31E8D">
        <w:rPr>
          <w:rFonts w:ascii="Verdana" w:hAnsi="Verdana" w:cs="Arial"/>
          <w:b/>
          <w:bCs/>
          <w:sz w:val="20"/>
        </w:rPr>
        <w:t>phonological awareness</w:t>
      </w:r>
      <w:r w:rsidRPr="00C31E8D">
        <w:rPr>
          <w:rFonts w:ascii="Verdana" w:hAnsi="Verdana" w:cs="Arial"/>
          <w:sz w:val="20"/>
        </w:rPr>
        <w:t xml:space="preserve">, </w:t>
      </w:r>
      <w:r w:rsidRPr="00C31E8D">
        <w:rPr>
          <w:rFonts w:ascii="Verdana" w:hAnsi="Verdana" w:cs="Arial"/>
          <w:b/>
          <w:bCs/>
          <w:sz w:val="20"/>
        </w:rPr>
        <w:t>verbal memory</w:t>
      </w:r>
      <w:r w:rsidRPr="00C31E8D">
        <w:rPr>
          <w:rFonts w:ascii="Verdana" w:hAnsi="Verdana" w:cs="Arial"/>
          <w:sz w:val="20"/>
        </w:rPr>
        <w:t xml:space="preserve">, </w:t>
      </w:r>
      <w:r w:rsidRPr="00C31E8D">
        <w:rPr>
          <w:rFonts w:ascii="Verdana" w:hAnsi="Verdana" w:cs="Arial"/>
          <w:b/>
          <w:bCs/>
          <w:sz w:val="20"/>
        </w:rPr>
        <w:t>processing speed</w:t>
      </w:r>
    </w:p>
    <w:p w14:paraId="09FF23F9" w14:textId="77777777" w:rsidR="00E368CC" w:rsidRPr="00C31E8D" w:rsidRDefault="00E368CC" w:rsidP="00E368CC">
      <w:pPr>
        <w:numPr>
          <w:ilvl w:val="0"/>
          <w:numId w:val="73"/>
        </w:numPr>
        <w:rPr>
          <w:rFonts w:ascii="Verdana" w:hAnsi="Verdana" w:cs="Arial"/>
          <w:sz w:val="20"/>
        </w:rPr>
      </w:pPr>
      <w:r w:rsidRPr="00C31E8D">
        <w:rPr>
          <w:rFonts w:ascii="Verdana" w:hAnsi="Verdana" w:cs="Arial"/>
          <w:sz w:val="20"/>
        </w:rPr>
        <w:t xml:space="preserve">Occurs </w:t>
      </w:r>
      <w:r w:rsidRPr="00C31E8D">
        <w:rPr>
          <w:rFonts w:ascii="Verdana" w:hAnsi="Verdana" w:cs="Arial"/>
          <w:b/>
          <w:bCs/>
          <w:sz w:val="20"/>
        </w:rPr>
        <w:t>across the range of intellectual abilities</w:t>
      </w:r>
      <w:r w:rsidRPr="00C31E8D">
        <w:rPr>
          <w:rFonts w:ascii="Verdana" w:hAnsi="Verdana" w:cs="Arial"/>
          <w:sz w:val="20"/>
        </w:rPr>
        <w:t xml:space="preserve">, best understood as a </w:t>
      </w:r>
      <w:r w:rsidRPr="00C31E8D">
        <w:rPr>
          <w:rFonts w:ascii="Verdana" w:hAnsi="Verdana" w:cs="Arial"/>
          <w:b/>
          <w:bCs/>
          <w:sz w:val="20"/>
        </w:rPr>
        <w:t>continuum</w:t>
      </w:r>
      <w:r w:rsidRPr="00C31E8D">
        <w:rPr>
          <w:rFonts w:ascii="Verdana" w:hAnsi="Verdana" w:cs="Arial"/>
          <w:sz w:val="20"/>
        </w:rPr>
        <w:t>, not a discrete category</w:t>
      </w:r>
    </w:p>
    <w:p w14:paraId="1C13B6BD" w14:textId="77777777" w:rsidR="00E368CC" w:rsidRPr="00C31E8D" w:rsidRDefault="00E368CC" w:rsidP="00E368CC">
      <w:pPr>
        <w:numPr>
          <w:ilvl w:val="0"/>
          <w:numId w:val="73"/>
        </w:numPr>
        <w:rPr>
          <w:rFonts w:ascii="Verdana" w:hAnsi="Verdana" w:cs="Arial"/>
          <w:sz w:val="20"/>
        </w:rPr>
      </w:pPr>
      <w:r w:rsidRPr="00C31E8D">
        <w:rPr>
          <w:rFonts w:ascii="Verdana" w:hAnsi="Verdana" w:cs="Arial"/>
          <w:sz w:val="20"/>
        </w:rPr>
        <w:t xml:space="preserve">Frequently accompanied by </w:t>
      </w:r>
      <w:r w:rsidRPr="00C31E8D">
        <w:rPr>
          <w:rFonts w:ascii="Verdana" w:hAnsi="Verdana" w:cs="Arial"/>
          <w:b/>
          <w:bCs/>
          <w:sz w:val="20"/>
        </w:rPr>
        <w:t>co-occurring challenges</w:t>
      </w:r>
      <w:r w:rsidRPr="00C31E8D">
        <w:rPr>
          <w:rFonts w:ascii="Verdana" w:hAnsi="Verdana" w:cs="Arial"/>
          <w:sz w:val="20"/>
        </w:rPr>
        <w:t xml:space="preserve"> (e.g. motor skills, organisation) that alone are not diagnostic</w:t>
      </w:r>
    </w:p>
    <w:p w14:paraId="3B563BBD" w14:textId="77777777" w:rsidR="00E368CC" w:rsidRPr="00C31E8D" w:rsidRDefault="00E368CC" w:rsidP="00E368CC">
      <w:pPr>
        <w:numPr>
          <w:ilvl w:val="0"/>
          <w:numId w:val="73"/>
        </w:numPr>
        <w:rPr>
          <w:rFonts w:ascii="Verdana" w:hAnsi="Verdana" w:cs="Arial"/>
          <w:sz w:val="20"/>
        </w:rPr>
      </w:pPr>
      <w:r w:rsidRPr="00C31E8D">
        <w:rPr>
          <w:rFonts w:ascii="Verdana" w:hAnsi="Verdana" w:cs="Arial"/>
          <w:sz w:val="20"/>
        </w:rPr>
        <w:t xml:space="preserve">Severity judged by </w:t>
      </w:r>
      <w:r w:rsidRPr="00C31E8D">
        <w:rPr>
          <w:rFonts w:ascii="Verdana" w:hAnsi="Verdana" w:cs="Arial"/>
          <w:b/>
          <w:bCs/>
          <w:sz w:val="20"/>
        </w:rPr>
        <w:t>response to intervention</w:t>
      </w:r>
    </w:p>
    <w:p w14:paraId="763E9BA5" w14:textId="77777777" w:rsidR="00E368CC" w:rsidRPr="00C31E8D" w:rsidRDefault="00E368CC" w:rsidP="00E368CC">
      <w:pPr>
        <w:rPr>
          <w:rFonts w:ascii="Verdana" w:hAnsi="Verdana" w:cs="Arial"/>
          <w:sz w:val="20"/>
        </w:rPr>
      </w:pPr>
      <w:r w:rsidRPr="00C31E8D">
        <w:rPr>
          <w:rFonts w:ascii="Verdana" w:hAnsi="Verdana" w:cs="Arial"/>
          <w:sz w:val="20"/>
        </w:rPr>
        <w:t>“Expert views agree: dyslexia is identifiable, so the debate should shift to professional development for identification and intervention.”</w:t>
      </w:r>
      <w:r w:rsidRPr="00C31E8D">
        <w:rPr>
          <w:rFonts w:ascii="Verdana" w:hAnsi="Verdana" w:cs="Arial"/>
          <w:sz w:val="20"/>
        </w:rPr>
        <w:br/>
      </w:r>
      <w:r w:rsidRPr="00C31E8D">
        <w:rPr>
          <w:rFonts w:ascii="Verdana" w:hAnsi="Verdana" w:cs="Arial"/>
          <w:i/>
          <w:iCs/>
          <w:sz w:val="20"/>
        </w:rPr>
        <w:t>(Sir Jim Rose, 2009)</w:t>
      </w:r>
    </w:p>
    <w:p w14:paraId="5AE60EE9" w14:textId="77777777" w:rsidR="00E368CC" w:rsidRDefault="00E368CC" w:rsidP="00E368CC">
      <w:pPr>
        <w:rPr>
          <w:rFonts w:ascii="Verdana" w:hAnsi="Verdana" w:cs="Arial"/>
          <w:sz w:val="20"/>
        </w:rPr>
      </w:pPr>
    </w:p>
    <w:p w14:paraId="46D6F828" w14:textId="77777777" w:rsidR="00E368CC" w:rsidRPr="00C31E8D" w:rsidRDefault="00E368CC" w:rsidP="00E368CC">
      <w:pPr>
        <w:rPr>
          <w:rFonts w:ascii="Verdana" w:hAnsi="Verdana" w:cs="Arial"/>
          <w:b/>
          <w:bCs/>
          <w:sz w:val="20"/>
        </w:rPr>
      </w:pPr>
      <w:r w:rsidRPr="00C31E8D">
        <w:rPr>
          <w:rFonts w:ascii="Verdana" w:hAnsi="Verdana" w:cs="Arial"/>
          <w:b/>
          <w:bCs/>
          <w:sz w:val="20"/>
        </w:rPr>
        <w:t>2002–Present – IDA / NIH Consensus Definition</w:t>
      </w:r>
    </w:p>
    <w:p w14:paraId="3FFAE582" w14:textId="77777777" w:rsidR="00E368CC" w:rsidRPr="00C31E8D" w:rsidRDefault="00E368CC" w:rsidP="00E368CC">
      <w:pPr>
        <w:rPr>
          <w:rFonts w:ascii="Verdana" w:hAnsi="Verdana" w:cs="Arial"/>
          <w:sz w:val="20"/>
        </w:rPr>
      </w:pPr>
      <w:r w:rsidRPr="00C31E8D">
        <w:rPr>
          <w:rFonts w:ascii="Verdana" w:hAnsi="Verdana" w:cs="Arial"/>
          <w:sz w:val="20"/>
        </w:rPr>
        <w:t>Adopted in 2002 and widely used internationally, including by the US International Dyslexia Association:</w:t>
      </w:r>
    </w:p>
    <w:p w14:paraId="174370F0" w14:textId="77777777" w:rsidR="00E368CC" w:rsidRDefault="00E368CC" w:rsidP="00E368CC">
      <w:pPr>
        <w:rPr>
          <w:rFonts w:ascii="Verdana" w:hAnsi="Verdana" w:cs="Arial"/>
          <w:sz w:val="20"/>
        </w:rPr>
      </w:pPr>
      <w:r w:rsidRPr="00C31E8D">
        <w:rPr>
          <w:rFonts w:ascii="Verdana" w:hAnsi="Verdana" w:cs="Arial"/>
          <w:sz w:val="20"/>
        </w:rPr>
        <w:t xml:space="preserve">“Dyslexia is a specific learning disability that is neurobiological in origin. It is characterized by difficulties with accurate and/or fluent word recognition and poor spelling and decoding abilities. These difficulties typically result from a deficit in the phonological component of language… Secondary consequences may include reading comprehension issues and limited reading experience, which can impede vocabulary and background knowledge.” </w:t>
      </w:r>
    </w:p>
    <w:p w14:paraId="11507052" w14:textId="77777777" w:rsidR="00E368CC" w:rsidRPr="00C31E8D" w:rsidRDefault="00E368CC" w:rsidP="00E368CC">
      <w:pPr>
        <w:rPr>
          <w:rFonts w:ascii="Verdana" w:hAnsi="Verdana" w:cs="Arial"/>
          <w:sz w:val="20"/>
        </w:rPr>
      </w:pPr>
      <w:r w:rsidRPr="00F24414">
        <w:rPr>
          <w:rFonts w:ascii="Verdana" w:hAnsi="Verdana" w:cs="Arial"/>
          <w:b/>
          <w:bCs/>
          <w:sz w:val="20"/>
        </w:rPr>
        <w:t xml:space="preserve">Link: </w:t>
      </w:r>
      <w:hyperlink r:id="rId193" w:tgtFrame="_blank" w:history="1">
        <w:r w:rsidRPr="00C31E8D">
          <w:rPr>
            <w:rStyle w:val="Hyperlink"/>
            <w:rFonts w:ascii="Verdana" w:hAnsi="Verdana" w:cs="Arial"/>
            <w:sz w:val="20"/>
          </w:rPr>
          <w:t>Reading Horizons+8SpringerLink+8SpringerLink+8</w:t>
        </w:r>
      </w:hyperlink>
      <w:hyperlink r:id="rId194" w:tgtFrame="_blank" w:history="1">
        <w:r w:rsidRPr="00C31E8D">
          <w:rPr>
            <w:rStyle w:val="Hyperlink"/>
            <w:rFonts w:ascii="Verdana" w:hAnsi="Verdana" w:cs="Arial"/>
            <w:sz w:val="20"/>
          </w:rPr>
          <w:t>Dyslexia Help</w:t>
        </w:r>
      </w:hyperlink>
      <w:hyperlink r:id="rId195" w:tgtFrame="_blank" w:history="1">
        <w:r w:rsidRPr="00C31E8D">
          <w:rPr>
            <w:rStyle w:val="Hyperlink"/>
            <w:rFonts w:ascii="Verdana" w:hAnsi="Verdana" w:cs="Arial"/>
            <w:sz w:val="20"/>
          </w:rPr>
          <w:t>ScienceDaily+10International Dyslexia Association+10Wikipedia+10</w:t>
        </w:r>
      </w:hyperlink>
      <w:hyperlink r:id="rId196" w:tgtFrame="_blank" w:history="1">
        <w:r w:rsidRPr="00C31E8D">
          <w:rPr>
            <w:rStyle w:val="Hyperlink"/>
            <w:rFonts w:ascii="Verdana" w:hAnsi="Verdana" w:cs="Arial"/>
            <w:sz w:val="20"/>
          </w:rPr>
          <w:t>University of Birmingham+3Wikipedia+3SpringerLink+3</w:t>
        </w:r>
      </w:hyperlink>
      <w:hyperlink r:id="rId197" w:tgtFrame="_blank" w:history="1">
        <w:r w:rsidRPr="00C31E8D">
          <w:rPr>
            <w:rStyle w:val="Hyperlink"/>
            <w:rFonts w:ascii="Verdana" w:hAnsi="Verdana" w:cs="Arial"/>
            <w:sz w:val="20"/>
          </w:rPr>
          <w:t xml:space="preserve">SpringerLink+3SpringerLink+3University </w:t>
        </w:r>
        <w:proofErr w:type="spellStart"/>
        <w:r w:rsidRPr="00C31E8D">
          <w:rPr>
            <w:rStyle w:val="Hyperlink"/>
            <w:rFonts w:ascii="Verdana" w:hAnsi="Verdana" w:cs="Arial"/>
            <w:sz w:val="20"/>
          </w:rPr>
          <w:t>of</w:t>
        </w:r>
        <w:proofErr w:type="spellEnd"/>
        <w:r w:rsidRPr="00C31E8D">
          <w:rPr>
            <w:rStyle w:val="Hyperlink"/>
            <w:rFonts w:ascii="Verdana" w:hAnsi="Verdana" w:cs="Arial"/>
            <w:sz w:val="20"/>
          </w:rPr>
          <w:t xml:space="preserve"> Birmingham+3</w:t>
        </w:r>
      </w:hyperlink>
    </w:p>
    <w:p w14:paraId="55F1B80E" w14:textId="77777777" w:rsidR="00E368CC" w:rsidRDefault="00E368CC" w:rsidP="00E368CC">
      <w:pPr>
        <w:rPr>
          <w:rFonts w:ascii="Verdana" w:hAnsi="Verdana" w:cs="Arial"/>
          <w:sz w:val="20"/>
        </w:rPr>
      </w:pPr>
    </w:p>
    <w:p w14:paraId="352EC8C1" w14:textId="77777777" w:rsidR="00E368CC" w:rsidRPr="00C31E8D" w:rsidRDefault="00E368CC" w:rsidP="00E368CC">
      <w:pPr>
        <w:rPr>
          <w:rFonts w:ascii="Verdana" w:hAnsi="Verdana" w:cs="Arial"/>
          <w:b/>
          <w:bCs/>
          <w:sz w:val="20"/>
        </w:rPr>
      </w:pPr>
      <w:r w:rsidRPr="00C31E8D">
        <w:rPr>
          <w:rFonts w:ascii="Verdana" w:hAnsi="Verdana" w:cs="Arial"/>
          <w:b/>
          <w:bCs/>
          <w:sz w:val="20"/>
        </w:rPr>
        <w:t>2018–2024 – Continuum &amp; Spectrum-Based Reaffirmation</w:t>
      </w:r>
    </w:p>
    <w:p w14:paraId="5ED85B85" w14:textId="77777777" w:rsidR="00E368CC" w:rsidRPr="00C31E8D" w:rsidRDefault="00E368CC" w:rsidP="00E368CC">
      <w:pPr>
        <w:rPr>
          <w:rFonts w:ascii="Verdana" w:hAnsi="Verdana" w:cs="Arial"/>
          <w:sz w:val="20"/>
        </w:rPr>
      </w:pPr>
      <w:r w:rsidRPr="00C31E8D">
        <w:rPr>
          <w:rFonts w:ascii="Verdana" w:hAnsi="Verdana" w:cs="Arial"/>
          <w:sz w:val="20"/>
        </w:rPr>
        <w:t xml:space="preserve">A 2024 commentary in the </w:t>
      </w:r>
      <w:r w:rsidRPr="00C31E8D">
        <w:rPr>
          <w:rFonts w:ascii="Verdana" w:hAnsi="Verdana" w:cs="Arial"/>
          <w:i/>
          <w:iCs/>
          <w:sz w:val="20"/>
        </w:rPr>
        <w:t>Annals of Dyslexia</w:t>
      </w:r>
      <w:r w:rsidRPr="00C31E8D">
        <w:rPr>
          <w:rFonts w:ascii="Verdana" w:hAnsi="Verdana" w:cs="Arial"/>
          <w:sz w:val="20"/>
        </w:rPr>
        <w:t xml:space="preserve"> reaffirmed the Rose Review definition as accurate and relevant, emphasizing key points: dyslexia is:</w:t>
      </w:r>
    </w:p>
    <w:p w14:paraId="2D3BDB21" w14:textId="77777777" w:rsidR="00E368CC" w:rsidRPr="00C31E8D" w:rsidRDefault="00E368CC" w:rsidP="00E368CC">
      <w:pPr>
        <w:numPr>
          <w:ilvl w:val="0"/>
          <w:numId w:val="74"/>
        </w:numPr>
        <w:rPr>
          <w:rFonts w:ascii="Verdana" w:hAnsi="Verdana" w:cs="Arial"/>
          <w:sz w:val="20"/>
        </w:rPr>
      </w:pPr>
      <w:r w:rsidRPr="00C31E8D">
        <w:rPr>
          <w:rFonts w:ascii="Verdana" w:hAnsi="Verdana" w:cs="Arial"/>
          <w:sz w:val="20"/>
        </w:rPr>
        <w:t xml:space="preserve">A </w:t>
      </w:r>
      <w:r w:rsidRPr="00C31E8D">
        <w:rPr>
          <w:rFonts w:ascii="Verdana" w:hAnsi="Verdana" w:cs="Arial"/>
          <w:b/>
          <w:bCs/>
          <w:sz w:val="20"/>
        </w:rPr>
        <w:t>difficulty decoding/encoding print</w:t>
      </w:r>
    </w:p>
    <w:p w14:paraId="6C524459" w14:textId="77777777" w:rsidR="00E368CC" w:rsidRPr="00C31E8D" w:rsidRDefault="00E368CC" w:rsidP="00E368CC">
      <w:pPr>
        <w:numPr>
          <w:ilvl w:val="0"/>
          <w:numId w:val="74"/>
        </w:numPr>
        <w:rPr>
          <w:rFonts w:ascii="Verdana" w:hAnsi="Verdana" w:cs="Arial"/>
          <w:sz w:val="20"/>
        </w:rPr>
      </w:pPr>
      <w:r w:rsidRPr="00C31E8D">
        <w:rPr>
          <w:rFonts w:ascii="Verdana" w:hAnsi="Verdana" w:cs="Arial"/>
          <w:sz w:val="20"/>
        </w:rPr>
        <w:t xml:space="preserve">Associated with </w:t>
      </w:r>
      <w:r w:rsidRPr="00C31E8D">
        <w:rPr>
          <w:rFonts w:ascii="Verdana" w:hAnsi="Verdana" w:cs="Arial"/>
          <w:b/>
          <w:bCs/>
          <w:sz w:val="20"/>
        </w:rPr>
        <w:t>phonological problems</w:t>
      </w:r>
    </w:p>
    <w:p w14:paraId="2B14EF7D" w14:textId="77777777" w:rsidR="00E368CC" w:rsidRPr="00C31E8D" w:rsidRDefault="00E368CC" w:rsidP="00E368CC">
      <w:pPr>
        <w:numPr>
          <w:ilvl w:val="0"/>
          <w:numId w:val="74"/>
        </w:numPr>
        <w:rPr>
          <w:rFonts w:ascii="Verdana" w:hAnsi="Verdana" w:cs="Arial"/>
          <w:sz w:val="20"/>
        </w:rPr>
      </w:pPr>
      <w:r w:rsidRPr="00C31E8D">
        <w:rPr>
          <w:rFonts w:ascii="Verdana" w:hAnsi="Verdana" w:cs="Arial"/>
          <w:sz w:val="20"/>
        </w:rPr>
        <w:t xml:space="preserve">Occurs </w:t>
      </w:r>
      <w:r w:rsidRPr="00C31E8D">
        <w:rPr>
          <w:rFonts w:ascii="Verdana" w:hAnsi="Verdana" w:cs="Arial"/>
          <w:b/>
          <w:bCs/>
          <w:sz w:val="20"/>
        </w:rPr>
        <w:t>across intellectual levels</w:t>
      </w:r>
    </w:p>
    <w:p w14:paraId="5D344A20" w14:textId="77777777" w:rsidR="00E368CC" w:rsidRDefault="00E368CC" w:rsidP="00E368CC">
      <w:pPr>
        <w:numPr>
          <w:ilvl w:val="0"/>
          <w:numId w:val="74"/>
        </w:numPr>
        <w:rPr>
          <w:rFonts w:ascii="Verdana" w:hAnsi="Verdana" w:cs="Arial"/>
          <w:sz w:val="20"/>
        </w:rPr>
      </w:pPr>
      <w:r w:rsidRPr="00C31E8D">
        <w:rPr>
          <w:rFonts w:ascii="Verdana" w:hAnsi="Verdana" w:cs="Arial"/>
          <w:sz w:val="20"/>
        </w:rPr>
        <w:t xml:space="preserve">A </w:t>
      </w:r>
      <w:r w:rsidRPr="00C31E8D">
        <w:rPr>
          <w:rFonts w:ascii="Verdana" w:hAnsi="Verdana" w:cs="Arial"/>
          <w:b/>
          <w:bCs/>
          <w:sz w:val="20"/>
        </w:rPr>
        <w:t>dimensional disorder</w:t>
      </w:r>
      <w:r w:rsidRPr="00C31E8D">
        <w:rPr>
          <w:rFonts w:ascii="Verdana" w:hAnsi="Verdana" w:cs="Arial"/>
          <w:sz w:val="20"/>
        </w:rPr>
        <w:t xml:space="preserve"> with no clear cutoff</w:t>
      </w:r>
      <w:r w:rsidRPr="00C31E8D">
        <w:rPr>
          <w:rFonts w:ascii="Verdana" w:hAnsi="Verdana" w:cs="Arial"/>
          <w:sz w:val="20"/>
        </w:rPr>
        <w:br/>
        <w:t xml:space="preserve">Secondary co-occurring challenges are </w:t>
      </w:r>
      <w:r w:rsidRPr="00C31E8D">
        <w:rPr>
          <w:rFonts w:ascii="Verdana" w:hAnsi="Verdana" w:cs="Arial"/>
          <w:b/>
          <w:bCs/>
          <w:sz w:val="20"/>
        </w:rPr>
        <w:t>not markers</w:t>
      </w:r>
      <w:r w:rsidRPr="00C31E8D">
        <w:rPr>
          <w:rFonts w:ascii="Verdana" w:hAnsi="Verdana" w:cs="Arial"/>
          <w:sz w:val="20"/>
        </w:rPr>
        <w:t xml:space="preserve">, and intervention response remains critical for assessment </w:t>
      </w:r>
    </w:p>
    <w:p w14:paraId="3A0CA4E9" w14:textId="77777777" w:rsidR="00E368CC" w:rsidRDefault="00E368CC" w:rsidP="00E368CC">
      <w:pPr>
        <w:ind w:left="360"/>
        <w:rPr>
          <w:rFonts w:ascii="Verdana" w:hAnsi="Verdana" w:cs="Arial"/>
          <w:sz w:val="20"/>
        </w:rPr>
      </w:pPr>
    </w:p>
    <w:p w14:paraId="121F5F15" w14:textId="77777777" w:rsidR="00E368CC" w:rsidRPr="00C31E8D" w:rsidRDefault="00E368CC" w:rsidP="00E368CC">
      <w:pPr>
        <w:rPr>
          <w:rFonts w:ascii="Verdana" w:hAnsi="Verdana" w:cs="Arial"/>
          <w:sz w:val="20"/>
        </w:rPr>
      </w:pPr>
      <w:r w:rsidRPr="00F24414">
        <w:rPr>
          <w:rFonts w:ascii="Verdana" w:hAnsi="Verdana" w:cs="Arial"/>
          <w:b/>
          <w:bCs/>
          <w:sz w:val="20"/>
        </w:rPr>
        <w:t xml:space="preserve">Link: </w:t>
      </w:r>
      <w:hyperlink r:id="rId198" w:tgtFrame="_blank" w:history="1">
        <w:r w:rsidRPr="00C31E8D">
          <w:rPr>
            <w:rStyle w:val="Hyperlink"/>
            <w:rFonts w:ascii="Verdana" w:hAnsi="Verdana" w:cs="Arial"/>
            <w:sz w:val="20"/>
          </w:rPr>
          <w:t>SpringerLink+1Reading Horizons+1</w:t>
        </w:r>
      </w:hyperlink>
      <w:hyperlink r:id="rId199" w:tgtFrame="_blank" w:history="1">
        <w:r w:rsidRPr="00C31E8D">
          <w:rPr>
            <w:rStyle w:val="Hyperlink"/>
            <w:rFonts w:ascii="Verdana" w:hAnsi="Verdana" w:cs="Arial"/>
            <w:sz w:val="20"/>
          </w:rPr>
          <w:t>Reading Horizons+2SpringerLink+2PMC+2</w:t>
        </w:r>
      </w:hyperlink>
      <w:r w:rsidRPr="00C31E8D">
        <w:rPr>
          <w:rFonts w:ascii="Verdana" w:hAnsi="Verdana" w:cs="Arial"/>
          <w:sz w:val="20"/>
        </w:rPr>
        <w:t>.</w:t>
      </w:r>
    </w:p>
    <w:p w14:paraId="588F5356" w14:textId="77777777" w:rsidR="00E368CC" w:rsidRDefault="00E368CC" w:rsidP="00E368CC">
      <w:pPr>
        <w:rPr>
          <w:rFonts w:ascii="Verdana" w:hAnsi="Verdana" w:cs="Arial"/>
          <w:sz w:val="20"/>
        </w:rPr>
      </w:pPr>
    </w:p>
    <w:p w14:paraId="0D7CF89D" w14:textId="77777777" w:rsidR="00E368CC" w:rsidRPr="00C31E8D" w:rsidRDefault="00E368CC" w:rsidP="00E368CC">
      <w:pPr>
        <w:rPr>
          <w:rFonts w:ascii="Verdana" w:hAnsi="Verdana" w:cs="Arial"/>
          <w:b/>
          <w:bCs/>
          <w:sz w:val="20"/>
        </w:rPr>
      </w:pPr>
      <w:r w:rsidRPr="00C31E8D">
        <w:rPr>
          <w:rFonts w:ascii="Verdana" w:hAnsi="Verdana" w:cs="Arial"/>
          <w:b/>
          <w:bCs/>
          <w:sz w:val="20"/>
        </w:rPr>
        <w:t xml:space="preserve">2024 – </w:t>
      </w:r>
      <w:r w:rsidRPr="00C31E8D">
        <w:rPr>
          <w:rFonts w:ascii="Verdana" w:hAnsi="Verdana" w:cs="Arial"/>
          <w:b/>
          <w:bCs/>
          <w:i/>
          <w:iCs/>
          <w:sz w:val="20"/>
        </w:rPr>
        <w:t>Annals of Dyslexia</w:t>
      </w:r>
      <w:r w:rsidRPr="00C31E8D">
        <w:rPr>
          <w:rFonts w:ascii="Verdana" w:hAnsi="Verdana" w:cs="Arial"/>
          <w:b/>
          <w:bCs/>
          <w:sz w:val="20"/>
        </w:rPr>
        <w:t xml:space="preserve"> Special Issue: "Revisiting the Consensus Definition"</w:t>
      </w:r>
    </w:p>
    <w:p w14:paraId="0E5A67DE" w14:textId="77777777" w:rsidR="00E368CC" w:rsidRPr="00C31E8D" w:rsidRDefault="00E368CC" w:rsidP="00E368CC">
      <w:pPr>
        <w:rPr>
          <w:rFonts w:ascii="Verdana" w:hAnsi="Verdana" w:cs="Arial"/>
          <w:sz w:val="20"/>
        </w:rPr>
      </w:pPr>
      <w:r w:rsidRPr="00C31E8D">
        <w:rPr>
          <w:rFonts w:ascii="Verdana" w:hAnsi="Verdana" w:cs="Arial"/>
          <w:sz w:val="20"/>
        </w:rPr>
        <w:t>Editors and multiple contributors (Odegard, Middleton, Farris, Catts and others) called for re-evaluating the 2002 IDA definition in light of new neurobiological and developmental evidence. Themes include:</w:t>
      </w:r>
    </w:p>
    <w:p w14:paraId="3D4F7868" w14:textId="77777777" w:rsidR="00E368CC" w:rsidRPr="00C31E8D" w:rsidRDefault="00E368CC" w:rsidP="00E368CC">
      <w:pPr>
        <w:numPr>
          <w:ilvl w:val="0"/>
          <w:numId w:val="75"/>
        </w:numPr>
        <w:rPr>
          <w:rFonts w:ascii="Verdana" w:hAnsi="Verdana" w:cs="Arial"/>
          <w:sz w:val="20"/>
        </w:rPr>
      </w:pPr>
      <w:r w:rsidRPr="00C31E8D">
        <w:rPr>
          <w:rFonts w:ascii="Verdana" w:hAnsi="Verdana" w:cs="Arial"/>
          <w:sz w:val="20"/>
        </w:rPr>
        <w:t>Retaining neurobiological roots while acknowledging heterogeneity</w:t>
      </w:r>
    </w:p>
    <w:p w14:paraId="2CCAEF92" w14:textId="77777777" w:rsidR="00E368CC" w:rsidRPr="00C31E8D" w:rsidRDefault="00E368CC" w:rsidP="00E368CC">
      <w:pPr>
        <w:numPr>
          <w:ilvl w:val="0"/>
          <w:numId w:val="75"/>
        </w:numPr>
        <w:rPr>
          <w:rFonts w:ascii="Verdana" w:hAnsi="Verdana" w:cs="Arial"/>
          <w:sz w:val="20"/>
        </w:rPr>
      </w:pPr>
      <w:r w:rsidRPr="00C31E8D">
        <w:rPr>
          <w:rFonts w:ascii="Verdana" w:hAnsi="Verdana" w:cs="Arial"/>
          <w:sz w:val="20"/>
        </w:rPr>
        <w:t xml:space="preserve">Linking definition to </w:t>
      </w:r>
      <w:r w:rsidRPr="00C31E8D">
        <w:rPr>
          <w:rFonts w:ascii="Verdana" w:hAnsi="Verdana" w:cs="Arial"/>
          <w:b/>
          <w:bCs/>
          <w:sz w:val="20"/>
        </w:rPr>
        <w:t>lifespan trajectories</w:t>
      </w:r>
      <w:r w:rsidRPr="00C31E8D">
        <w:rPr>
          <w:rFonts w:ascii="Verdana" w:hAnsi="Verdana" w:cs="Arial"/>
          <w:sz w:val="20"/>
        </w:rPr>
        <w:t xml:space="preserve">, </w:t>
      </w:r>
      <w:r w:rsidRPr="00C31E8D">
        <w:rPr>
          <w:rFonts w:ascii="Verdana" w:hAnsi="Verdana" w:cs="Arial"/>
          <w:b/>
          <w:bCs/>
          <w:sz w:val="20"/>
        </w:rPr>
        <w:t>mental health</w:t>
      </w:r>
      <w:r w:rsidRPr="00C31E8D">
        <w:rPr>
          <w:rFonts w:ascii="Verdana" w:hAnsi="Verdana" w:cs="Arial"/>
          <w:sz w:val="20"/>
        </w:rPr>
        <w:t xml:space="preserve">, and </w:t>
      </w:r>
      <w:r w:rsidRPr="00C31E8D">
        <w:rPr>
          <w:rFonts w:ascii="Verdana" w:hAnsi="Verdana" w:cs="Arial"/>
          <w:b/>
          <w:bCs/>
          <w:sz w:val="20"/>
        </w:rPr>
        <w:t>policy context</w:t>
      </w:r>
    </w:p>
    <w:p w14:paraId="005579F4" w14:textId="77777777" w:rsidR="00E368CC" w:rsidRDefault="00E368CC" w:rsidP="00E368CC">
      <w:pPr>
        <w:numPr>
          <w:ilvl w:val="0"/>
          <w:numId w:val="75"/>
        </w:numPr>
        <w:rPr>
          <w:rFonts w:ascii="Verdana" w:hAnsi="Verdana" w:cs="Arial"/>
          <w:sz w:val="20"/>
        </w:rPr>
      </w:pPr>
      <w:r w:rsidRPr="00C31E8D">
        <w:rPr>
          <w:rFonts w:ascii="Verdana" w:hAnsi="Verdana" w:cs="Arial"/>
          <w:sz w:val="20"/>
        </w:rPr>
        <w:t xml:space="preserve">Tailoring definitions for </w:t>
      </w:r>
      <w:r w:rsidRPr="00C31E8D">
        <w:rPr>
          <w:rFonts w:ascii="Verdana" w:hAnsi="Verdana" w:cs="Arial"/>
          <w:b/>
          <w:bCs/>
          <w:sz w:val="20"/>
        </w:rPr>
        <w:t>different audiences</w:t>
      </w:r>
      <w:r w:rsidRPr="00C31E8D">
        <w:rPr>
          <w:rFonts w:ascii="Verdana" w:hAnsi="Verdana" w:cs="Arial"/>
          <w:sz w:val="20"/>
        </w:rPr>
        <w:t xml:space="preserve">: research, practice, policy, advocacy </w:t>
      </w:r>
    </w:p>
    <w:p w14:paraId="6A3424CF" w14:textId="77777777" w:rsidR="00E368CC" w:rsidRPr="00C31E8D" w:rsidRDefault="00E368CC" w:rsidP="00E368CC">
      <w:pPr>
        <w:rPr>
          <w:rFonts w:ascii="Verdana" w:hAnsi="Verdana" w:cs="Arial"/>
          <w:sz w:val="20"/>
        </w:rPr>
      </w:pPr>
      <w:r w:rsidRPr="00F24414">
        <w:rPr>
          <w:rFonts w:ascii="Verdana" w:hAnsi="Verdana" w:cs="Arial"/>
          <w:b/>
          <w:bCs/>
          <w:sz w:val="20"/>
        </w:rPr>
        <w:lastRenderedPageBreak/>
        <w:t xml:space="preserve">Link: </w:t>
      </w:r>
      <w:hyperlink r:id="rId200" w:tgtFrame="_blank" w:history="1">
        <w:proofErr w:type="spellStart"/>
        <w:r w:rsidRPr="00C31E8D">
          <w:rPr>
            <w:rStyle w:val="Hyperlink"/>
            <w:rFonts w:ascii="Verdana" w:hAnsi="Verdana" w:cs="Arial"/>
            <w:sz w:val="20"/>
          </w:rPr>
          <w:t>SpringerLink</w:t>
        </w:r>
      </w:hyperlink>
      <w:hyperlink r:id="rId201" w:tgtFrame="_blank" w:history="1">
        <w:r w:rsidRPr="00C31E8D">
          <w:rPr>
            <w:rStyle w:val="Hyperlink"/>
            <w:rFonts w:ascii="Verdana" w:hAnsi="Verdana" w:cs="Arial"/>
            <w:sz w:val="20"/>
          </w:rPr>
          <w:t>University</w:t>
        </w:r>
        <w:proofErr w:type="spellEnd"/>
        <w:r w:rsidRPr="00C31E8D">
          <w:rPr>
            <w:rStyle w:val="Hyperlink"/>
            <w:rFonts w:ascii="Verdana" w:hAnsi="Verdana" w:cs="Arial"/>
            <w:sz w:val="20"/>
          </w:rPr>
          <w:t xml:space="preserve"> of Birmingham</w:t>
        </w:r>
      </w:hyperlink>
      <w:r w:rsidRPr="00C31E8D">
        <w:rPr>
          <w:rFonts w:ascii="Verdana" w:hAnsi="Verdana" w:cs="Arial"/>
          <w:sz w:val="20"/>
        </w:rPr>
        <w:t>.</w:t>
      </w:r>
    </w:p>
    <w:p w14:paraId="6D75089E" w14:textId="77777777" w:rsidR="00E368CC" w:rsidRDefault="00E368CC" w:rsidP="00E368CC">
      <w:pPr>
        <w:rPr>
          <w:rFonts w:ascii="Verdana" w:hAnsi="Verdana" w:cs="Arial"/>
          <w:sz w:val="20"/>
        </w:rPr>
      </w:pPr>
    </w:p>
    <w:p w14:paraId="3DD88172" w14:textId="77777777" w:rsidR="00E368CC" w:rsidRPr="00C31E8D" w:rsidRDefault="00E368CC" w:rsidP="00E368CC">
      <w:pPr>
        <w:rPr>
          <w:rFonts w:ascii="Verdana" w:hAnsi="Verdana" w:cs="Arial"/>
          <w:b/>
          <w:bCs/>
          <w:sz w:val="20"/>
        </w:rPr>
      </w:pPr>
      <w:r w:rsidRPr="00C31E8D">
        <w:rPr>
          <w:rFonts w:ascii="Verdana" w:hAnsi="Verdana" w:cs="Arial"/>
          <w:b/>
          <w:bCs/>
          <w:sz w:val="20"/>
        </w:rPr>
        <w:t>2025 – University of Birmingham Delphi Study (Professor Julia Carroll et al.)</w:t>
      </w:r>
    </w:p>
    <w:p w14:paraId="35EAC968" w14:textId="77777777" w:rsidR="00E368CC" w:rsidRPr="00C31E8D" w:rsidRDefault="00E368CC" w:rsidP="00E368CC">
      <w:pPr>
        <w:rPr>
          <w:rFonts w:ascii="Verdana" w:hAnsi="Verdana" w:cs="Arial"/>
          <w:sz w:val="20"/>
        </w:rPr>
      </w:pPr>
      <w:r w:rsidRPr="00C31E8D">
        <w:rPr>
          <w:rFonts w:ascii="Verdana" w:hAnsi="Verdana" w:cs="Arial"/>
          <w:sz w:val="20"/>
        </w:rPr>
        <w:t>Using consensus from 58 international experts, the new proposed definition states:</w:t>
      </w:r>
    </w:p>
    <w:p w14:paraId="0B3D7034" w14:textId="77777777" w:rsidR="00E368CC" w:rsidRPr="00C31E8D" w:rsidRDefault="00E368CC" w:rsidP="00E368CC">
      <w:pPr>
        <w:numPr>
          <w:ilvl w:val="0"/>
          <w:numId w:val="76"/>
        </w:numPr>
        <w:rPr>
          <w:rFonts w:ascii="Verdana" w:hAnsi="Verdana" w:cs="Arial"/>
          <w:sz w:val="20"/>
        </w:rPr>
      </w:pPr>
      <w:r w:rsidRPr="00C31E8D">
        <w:rPr>
          <w:rFonts w:ascii="Verdana" w:hAnsi="Verdana" w:cs="Arial"/>
          <w:b/>
          <w:bCs/>
          <w:sz w:val="20"/>
        </w:rPr>
        <w:t>Dyslexia</w:t>
      </w:r>
      <w:r w:rsidRPr="00C31E8D">
        <w:rPr>
          <w:rFonts w:ascii="Verdana" w:hAnsi="Verdana" w:cs="Arial"/>
          <w:sz w:val="20"/>
        </w:rPr>
        <w:t xml:space="preserve"> = set of </w:t>
      </w:r>
      <w:r w:rsidRPr="00C31E8D">
        <w:rPr>
          <w:rFonts w:ascii="Verdana" w:hAnsi="Verdana" w:cs="Arial"/>
          <w:b/>
          <w:bCs/>
          <w:sz w:val="20"/>
        </w:rPr>
        <w:t>processing difficulties</w:t>
      </w:r>
      <w:r w:rsidRPr="00C31E8D">
        <w:rPr>
          <w:rFonts w:ascii="Verdana" w:hAnsi="Verdana" w:cs="Arial"/>
          <w:sz w:val="20"/>
        </w:rPr>
        <w:t xml:space="preserve"> affecting reading and spelling acquisition</w:t>
      </w:r>
    </w:p>
    <w:p w14:paraId="4F063110" w14:textId="77777777" w:rsidR="00E368CC" w:rsidRPr="00C31E8D" w:rsidRDefault="00E368CC" w:rsidP="00E368CC">
      <w:pPr>
        <w:numPr>
          <w:ilvl w:val="0"/>
          <w:numId w:val="76"/>
        </w:numPr>
        <w:rPr>
          <w:rFonts w:ascii="Verdana" w:hAnsi="Verdana" w:cs="Arial"/>
          <w:sz w:val="20"/>
        </w:rPr>
      </w:pPr>
      <w:r w:rsidRPr="00C31E8D">
        <w:rPr>
          <w:rFonts w:ascii="Verdana" w:hAnsi="Verdana" w:cs="Arial"/>
          <w:sz w:val="20"/>
        </w:rPr>
        <w:t xml:space="preserve">Literacy skills </w:t>
      </w:r>
      <w:r w:rsidRPr="00C31E8D">
        <w:rPr>
          <w:rFonts w:ascii="Verdana" w:hAnsi="Verdana" w:cs="Arial"/>
          <w:b/>
          <w:bCs/>
          <w:sz w:val="20"/>
        </w:rPr>
        <w:t>below</w:t>
      </w:r>
      <w:r w:rsidRPr="00C31E8D">
        <w:rPr>
          <w:rFonts w:ascii="Verdana" w:hAnsi="Verdana" w:cs="Arial"/>
          <w:sz w:val="20"/>
        </w:rPr>
        <w:t xml:space="preserve"> expectations for age and educational context</w:t>
      </w:r>
    </w:p>
    <w:p w14:paraId="3B95192A" w14:textId="77777777" w:rsidR="00E368CC" w:rsidRPr="00C31E8D" w:rsidRDefault="00E368CC" w:rsidP="00E368CC">
      <w:pPr>
        <w:numPr>
          <w:ilvl w:val="0"/>
          <w:numId w:val="76"/>
        </w:numPr>
        <w:rPr>
          <w:rFonts w:ascii="Verdana" w:hAnsi="Verdana" w:cs="Arial"/>
          <w:sz w:val="20"/>
        </w:rPr>
      </w:pPr>
      <w:r w:rsidRPr="00C31E8D">
        <w:rPr>
          <w:rFonts w:ascii="Verdana" w:hAnsi="Verdana" w:cs="Arial"/>
          <w:sz w:val="20"/>
        </w:rPr>
        <w:t xml:space="preserve">A </w:t>
      </w:r>
      <w:r w:rsidRPr="00C31E8D">
        <w:rPr>
          <w:rFonts w:ascii="Verdana" w:hAnsi="Verdana" w:cs="Arial"/>
          <w:b/>
          <w:bCs/>
          <w:sz w:val="20"/>
        </w:rPr>
        <w:t>continuum</w:t>
      </w:r>
      <w:r w:rsidRPr="00C31E8D">
        <w:rPr>
          <w:rFonts w:ascii="Verdana" w:hAnsi="Verdana" w:cs="Arial"/>
          <w:sz w:val="20"/>
        </w:rPr>
        <w:t>, experienced to varying degrees</w:t>
      </w:r>
    </w:p>
    <w:p w14:paraId="61F33EBE" w14:textId="77777777" w:rsidR="00E368CC" w:rsidRPr="00C31E8D" w:rsidRDefault="00E368CC" w:rsidP="00E368CC">
      <w:pPr>
        <w:numPr>
          <w:ilvl w:val="0"/>
          <w:numId w:val="76"/>
        </w:numPr>
        <w:rPr>
          <w:rFonts w:ascii="Verdana" w:hAnsi="Verdana" w:cs="Arial"/>
          <w:sz w:val="20"/>
        </w:rPr>
      </w:pPr>
      <w:r w:rsidRPr="00C31E8D">
        <w:rPr>
          <w:rFonts w:ascii="Verdana" w:hAnsi="Verdana" w:cs="Arial"/>
          <w:sz w:val="20"/>
        </w:rPr>
        <w:t xml:space="preserve">Rooted in </w:t>
      </w:r>
      <w:r w:rsidRPr="00C31E8D">
        <w:rPr>
          <w:rFonts w:ascii="Verdana" w:hAnsi="Verdana" w:cs="Arial"/>
          <w:b/>
          <w:bCs/>
          <w:sz w:val="20"/>
        </w:rPr>
        <w:t>genetic &amp; environmental influences</w:t>
      </w:r>
      <w:r w:rsidRPr="00C31E8D">
        <w:rPr>
          <w:rFonts w:ascii="Verdana" w:hAnsi="Verdana" w:cs="Arial"/>
          <w:sz w:val="20"/>
        </w:rPr>
        <w:t xml:space="preserve">, with </w:t>
      </w:r>
      <w:r w:rsidRPr="00C31E8D">
        <w:rPr>
          <w:rFonts w:ascii="Verdana" w:hAnsi="Verdana" w:cs="Arial"/>
          <w:b/>
          <w:bCs/>
          <w:sz w:val="20"/>
        </w:rPr>
        <w:t>phonological processing</w:t>
      </w:r>
      <w:r w:rsidRPr="00C31E8D">
        <w:rPr>
          <w:rFonts w:ascii="Verdana" w:hAnsi="Verdana" w:cs="Arial"/>
          <w:sz w:val="20"/>
        </w:rPr>
        <w:t xml:space="preserve"> consistently implicated</w:t>
      </w:r>
    </w:p>
    <w:p w14:paraId="4BBADABC" w14:textId="77777777" w:rsidR="00E368CC" w:rsidRPr="00C31E8D" w:rsidRDefault="00E368CC" w:rsidP="00E368CC">
      <w:pPr>
        <w:numPr>
          <w:ilvl w:val="0"/>
          <w:numId w:val="76"/>
        </w:numPr>
        <w:rPr>
          <w:rFonts w:ascii="Verdana" w:hAnsi="Verdana" w:cs="Arial"/>
          <w:sz w:val="20"/>
        </w:rPr>
      </w:pPr>
      <w:r w:rsidRPr="00C31E8D">
        <w:rPr>
          <w:rFonts w:ascii="Verdana" w:hAnsi="Verdana" w:cs="Arial"/>
          <w:sz w:val="20"/>
        </w:rPr>
        <w:t>Can involve other domains: working memory, processing speed, orthographic skill</w:t>
      </w:r>
    </w:p>
    <w:p w14:paraId="5A6644B9" w14:textId="77777777" w:rsidR="00E368CC" w:rsidRPr="00C31E8D" w:rsidRDefault="00E368CC" w:rsidP="00E368CC">
      <w:pPr>
        <w:numPr>
          <w:ilvl w:val="0"/>
          <w:numId w:val="76"/>
        </w:numPr>
        <w:rPr>
          <w:rFonts w:ascii="Verdana" w:hAnsi="Verdana" w:cs="Arial"/>
          <w:sz w:val="20"/>
        </w:rPr>
      </w:pPr>
      <w:r w:rsidRPr="00C31E8D">
        <w:rPr>
          <w:rFonts w:ascii="Verdana" w:hAnsi="Verdana" w:cs="Arial"/>
          <w:sz w:val="20"/>
        </w:rPr>
        <w:t xml:space="preserve">Often </w:t>
      </w:r>
      <w:r w:rsidRPr="00C31E8D">
        <w:rPr>
          <w:rFonts w:ascii="Verdana" w:hAnsi="Verdana" w:cs="Arial"/>
          <w:b/>
          <w:bCs/>
          <w:sz w:val="20"/>
        </w:rPr>
        <w:t>co-occurs</w:t>
      </w:r>
      <w:r w:rsidRPr="00C31E8D">
        <w:rPr>
          <w:rFonts w:ascii="Verdana" w:hAnsi="Verdana" w:cs="Arial"/>
          <w:sz w:val="20"/>
        </w:rPr>
        <w:t xml:space="preserve"> with ADHD, dyscalculia, DLD, motor coordination difficulties</w:t>
      </w:r>
    </w:p>
    <w:p w14:paraId="206752AA" w14:textId="77777777" w:rsidR="00E368CC" w:rsidRDefault="00E368CC" w:rsidP="00E368CC">
      <w:pPr>
        <w:rPr>
          <w:rFonts w:ascii="Verdana" w:hAnsi="Verdana" w:cs="Arial"/>
          <w:sz w:val="20"/>
        </w:rPr>
      </w:pPr>
      <w:r w:rsidRPr="00C31E8D">
        <w:rPr>
          <w:rFonts w:ascii="Verdana" w:hAnsi="Verdana" w:cs="Arial"/>
          <w:sz w:val="20"/>
        </w:rPr>
        <w:t xml:space="preserve">Their coordinated </w:t>
      </w:r>
      <w:r w:rsidRPr="00C31E8D">
        <w:rPr>
          <w:rFonts w:ascii="Verdana" w:hAnsi="Verdana" w:cs="Arial"/>
          <w:i/>
          <w:iCs/>
          <w:sz w:val="20"/>
        </w:rPr>
        <w:t>Delphi</w:t>
      </w:r>
      <w:r w:rsidRPr="00C31E8D">
        <w:rPr>
          <w:rFonts w:ascii="Verdana" w:hAnsi="Verdana" w:cs="Arial"/>
          <w:sz w:val="20"/>
        </w:rPr>
        <w:t xml:space="preserve"> approach resulted in 42 consensus statements accepted by over 80% of participants </w:t>
      </w:r>
    </w:p>
    <w:p w14:paraId="36DAF4FD" w14:textId="77777777" w:rsidR="00E368CC" w:rsidRPr="00C31E8D" w:rsidRDefault="00E368CC" w:rsidP="00E368CC">
      <w:pPr>
        <w:rPr>
          <w:rFonts w:ascii="Verdana" w:hAnsi="Verdana" w:cs="Arial"/>
          <w:sz w:val="20"/>
        </w:rPr>
      </w:pPr>
      <w:r w:rsidRPr="00F24414">
        <w:rPr>
          <w:rFonts w:ascii="Verdana" w:hAnsi="Verdana" w:cs="Arial"/>
          <w:b/>
          <w:bCs/>
          <w:sz w:val="20"/>
        </w:rPr>
        <w:t xml:space="preserve">Link: </w:t>
      </w:r>
      <w:hyperlink r:id="rId202" w:tgtFrame="_blank" w:history="1">
        <w:r w:rsidRPr="00C31E8D">
          <w:rPr>
            <w:rStyle w:val="Hyperlink"/>
            <w:rFonts w:ascii="Verdana" w:hAnsi="Verdana" w:cs="Arial"/>
            <w:sz w:val="20"/>
          </w:rPr>
          <w:t>acamh.onlinelibrary.wiley.com+14University of Birmingham+14ScienceDaily+14</w:t>
        </w:r>
      </w:hyperlink>
      <w:hyperlink r:id="rId203" w:tgtFrame="_blank" w:history="1">
        <w:r w:rsidRPr="00C31E8D">
          <w:rPr>
            <w:rStyle w:val="Hyperlink"/>
            <w:rFonts w:ascii="Verdana" w:hAnsi="Verdana" w:cs="Arial"/>
            <w:sz w:val="20"/>
          </w:rPr>
          <w:t>studyfinds.org+1Fairfax County Public Schools+1</w:t>
        </w:r>
      </w:hyperlink>
      <w:r w:rsidRPr="00C31E8D">
        <w:rPr>
          <w:rFonts w:ascii="Verdana" w:hAnsi="Verdana" w:cs="Arial"/>
          <w:sz w:val="20"/>
        </w:rPr>
        <w:t>.</w:t>
      </w:r>
    </w:p>
    <w:p w14:paraId="08F54E5A" w14:textId="77777777" w:rsidR="00E368CC" w:rsidRDefault="00E368CC" w:rsidP="00E368CC">
      <w:pPr>
        <w:rPr>
          <w:rFonts w:ascii="Verdana" w:hAnsi="Verdana" w:cs="Arial"/>
          <w:sz w:val="20"/>
        </w:rPr>
      </w:pPr>
    </w:p>
    <w:p w14:paraId="45CB8E43" w14:textId="77777777" w:rsidR="00E368CC" w:rsidRDefault="00E368CC" w:rsidP="00E368CC">
      <w:pPr>
        <w:rPr>
          <w:rFonts w:ascii="Verdana" w:hAnsi="Verdana" w:cs="Arial"/>
          <w:b/>
          <w:bCs/>
          <w:sz w:val="20"/>
        </w:rPr>
      </w:pPr>
      <w:r w:rsidRPr="00C31E8D">
        <w:rPr>
          <w:rFonts w:ascii="Verdana" w:hAnsi="Verdana" w:cs="Arial"/>
          <w:b/>
          <w:bCs/>
          <w:sz w:val="20"/>
        </w:rPr>
        <w:t xml:space="preserve"> Summary Table</w:t>
      </w:r>
    </w:p>
    <w:p w14:paraId="2D1D89B1" w14:textId="77777777" w:rsidR="00E368CC" w:rsidRPr="00C31E8D" w:rsidRDefault="00E368CC" w:rsidP="00E368CC">
      <w:pPr>
        <w:rPr>
          <w:rFonts w:ascii="Verdana" w:hAnsi="Verdana" w:cs="Arial"/>
          <w:b/>
          <w:bCs/>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2268"/>
        <w:gridCol w:w="4966"/>
      </w:tblGrid>
      <w:tr w:rsidR="00E368CC" w:rsidRPr="00C31E8D" w14:paraId="5A5BB5A2" w14:textId="77777777" w:rsidTr="004D15E9">
        <w:trPr>
          <w:tblHeader/>
          <w:tblCellSpacing w:w="15" w:type="dxa"/>
        </w:trPr>
        <w:tc>
          <w:tcPr>
            <w:tcW w:w="1144" w:type="dxa"/>
            <w:vAlign w:val="center"/>
            <w:hideMark/>
          </w:tcPr>
          <w:p w14:paraId="61380D9C" w14:textId="77777777" w:rsidR="00E368CC" w:rsidRPr="00C31E8D" w:rsidRDefault="00E368CC" w:rsidP="004D15E9">
            <w:pPr>
              <w:rPr>
                <w:rFonts w:ascii="Verdana" w:hAnsi="Verdana" w:cs="Arial"/>
                <w:b/>
                <w:bCs/>
                <w:sz w:val="20"/>
              </w:rPr>
            </w:pPr>
            <w:r w:rsidRPr="00C31E8D">
              <w:rPr>
                <w:rFonts w:ascii="Verdana" w:hAnsi="Verdana" w:cs="Arial"/>
                <w:b/>
                <w:bCs/>
                <w:sz w:val="20"/>
              </w:rPr>
              <w:t>Year</w:t>
            </w:r>
          </w:p>
        </w:tc>
        <w:tc>
          <w:tcPr>
            <w:tcW w:w="2238" w:type="dxa"/>
            <w:vAlign w:val="center"/>
            <w:hideMark/>
          </w:tcPr>
          <w:p w14:paraId="3E6F105C" w14:textId="77777777" w:rsidR="00E368CC" w:rsidRPr="00C31E8D" w:rsidRDefault="00E368CC" w:rsidP="004D15E9">
            <w:pPr>
              <w:rPr>
                <w:rFonts w:ascii="Verdana" w:hAnsi="Verdana" w:cs="Arial"/>
                <w:b/>
                <w:bCs/>
                <w:sz w:val="20"/>
              </w:rPr>
            </w:pPr>
            <w:r>
              <w:rPr>
                <w:rFonts w:ascii="Verdana" w:hAnsi="Verdana" w:cs="Arial"/>
                <w:b/>
                <w:bCs/>
                <w:sz w:val="20"/>
              </w:rPr>
              <w:t>Study</w:t>
            </w:r>
          </w:p>
        </w:tc>
        <w:tc>
          <w:tcPr>
            <w:tcW w:w="4921" w:type="dxa"/>
            <w:vAlign w:val="center"/>
            <w:hideMark/>
          </w:tcPr>
          <w:p w14:paraId="45D36879" w14:textId="77777777" w:rsidR="00E368CC" w:rsidRPr="00C31E8D" w:rsidRDefault="00E368CC" w:rsidP="004D15E9">
            <w:pPr>
              <w:rPr>
                <w:rFonts w:ascii="Verdana" w:hAnsi="Verdana" w:cs="Arial"/>
                <w:b/>
                <w:bCs/>
                <w:sz w:val="20"/>
              </w:rPr>
            </w:pPr>
            <w:r>
              <w:rPr>
                <w:rFonts w:ascii="Verdana" w:hAnsi="Verdana" w:cs="Arial"/>
                <w:b/>
                <w:bCs/>
                <w:sz w:val="20"/>
              </w:rPr>
              <w:t>Source</w:t>
            </w:r>
          </w:p>
        </w:tc>
      </w:tr>
      <w:tr w:rsidR="00E368CC" w:rsidRPr="00C31E8D" w14:paraId="6BC73B81" w14:textId="77777777" w:rsidTr="004D15E9">
        <w:trPr>
          <w:tblCellSpacing w:w="15" w:type="dxa"/>
        </w:trPr>
        <w:tc>
          <w:tcPr>
            <w:tcW w:w="1144" w:type="dxa"/>
            <w:vAlign w:val="center"/>
            <w:hideMark/>
          </w:tcPr>
          <w:p w14:paraId="0B53F33A" w14:textId="77777777" w:rsidR="00E368CC" w:rsidRPr="00C31E8D" w:rsidRDefault="00E368CC" w:rsidP="004D15E9">
            <w:pPr>
              <w:rPr>
                <w:rFonts w:ascii="Verdana" w:hAnsi="Verdana" w:cs="Arial"/>
                <w:sz w:val="20"/>
              </w:rPr>
            </w:pPr>
            <w:r w:rsidRPr="00C31E8D">
              <w:rPr>
                <w:rFonts w:ascii="Verdana" w:hAnsi="Verdana" w:cs="Arial"/>
                <w:sz w:val="20"/>
              </w:rPr>
              <w:t>2009</w:t>
            </w:r>
          </w:p>
        </w:tc>
        <w:tc>
          <w:tcPr>
            <w:tcW w:w="2238" w:type="dxa"/>
            <w:vAlign w:val="center"/>
            <w:hideMark/>
          </w:tcPr>
          <w:p w14:paraId="2EA6B6B6" w14:textId="77777777" w:rsidR="00E368CC" w:rsidRPr="00C31E8D" w:rsidRDefault="00E368CC" w:rsidP="004D15E9">
            <w:pPr>
              <w:rPr>
                <w:rFonts w:ascii="Verdana" w:hAnsi="Verdana" w:cs="Arial"/>
                <w:sz w:val="20"/>
              </w:rPr>
            </w:pPr>
            <w:r w:rsidRPr="00C31E8D">
              <w:rPr>
                <w:rFonts w:ascii="Verdana" w:hAnsi="Verdana" w:cs="Arial"/>
                <w:sz w:val="20"/>
              </w:rPr>
              <w:t>Rose Review (UK)</w:t>
            </w:r>
          </w:p>
        </w:tc>
        <w:tc>
          <w:tcPr>
            <w:tcW w:w="4921" w:type="dxa"/>
            <w:vAlign w:val="center"/>
            <w:hideMark/>
          </w:tcPr>
          <w:p w14:paraId="4CBC3843" w14:textId="77777777" w:rsidR="00E368CC" w:rsidRPr="00C31E8D" w:rsidRDefault="00E368CC" w:rsidP="004D15E9">
            <w:pPr>
              <w:rPr>
                <w:rFonts w:ascii="Verdana" w:hAnsi="Verdana" w:cs="Arial"/>
                <w:sz w:val="20"/>
              </w:rPr>
            </w:pPr>
            <w:r w:rsidRPr="00C31E8D">
              <w:rPr>
                <w:rFonts w:ascii="Verdana" w:hAnsi="Verdana" w:cs="Arial"/>
                <w:sz w:val="20"/>
              </w:rPr>
              <w:t>Continuum model; broad spectrum; agrees with IDA-style definitions</w:t>
            </w:r>
          </w:p>
        </w:tc>
      </w:tr>
      <w:tr w:rsidR="00E368CC" w:rsidRPr="00C31E8D" w14:paraId="6691C9D2" w14:textId="77777777" w:rsidTr="004D15E9">
        <w:trPr>
          <w:tblCellSpacing w:w="15" w:type="dxa"/>
        </w:trPr>
        <w:tc>
          <w:tcPr>
            <w:tcW w:w="1144" w:type="dxa"/>
            <w:vAlign w:val="center"/>
            <w:hideMark/>
          </w:tcPr>
          <w:p w14:paraId="5542A38C" w14:textId="77777777" w:rsidR="00E368CC" w:rsidRPr="00C31E8D" w:rsidRDefault="00E368CC" w:rsidP="004D15E9">
            <w:pPr>
              <w:rPr>
                <w:rFonts w:ascii="Verdana" w:hAnsi="Verdana" w:cs="Arial"/>
                <w:sz w:val="20"/>
              </w:rPr>
            </w:pPr>
            <w:r w:rsidRPr="00C31E8D">
              <w:rPr>
                <w:rFonts w:ascii="Verdana" w:hAnsi="Verdana" w:cs="Arial"/>
                <w:sz w:val="20"/>
              </w:rPr>
              <w:t>2002–present</w:t>
            </w:r>
          </w:p>
        </w:tc>
        <w:tc>
          <w:tcPr>
            <w:tcW w:w="2238" w:type="dxa"/>
            <w:vAlign w:val="center"/>
            <w:hideMark/>
          </w:tcPr>
          <w:p w14:paraId="78890A0C" w14:textId="77777777" w:rsidR="00E368CC" w:rsidRPr="00C31E8D" w:rsidRDefault="00E368CC" w:rsidP="004D15E9">
            <w:pPr>
              <w:rPr>
                <w:rFonts w:ascii="Verdana" w:hAnsi="Verdana" w:cs="Arial"/>
                <w:sz w:val="20"/>
              </w:rPr>
            </w:pPr>
            <w:r w:rsidRPr="00C31E8D">
              <w:rPr>
                <w:rFonts w:ascii="Verdana" w:hAnsi="Verdana" w:cs="Arial"/>
                <w:sz w:val="20"/>
              </w:rPr>
              <w:t>IDA / NIH Consensus Definition</w:t>
            </w:r>
          </w:p>
        </w:tc>
        <w:tc>
          <w:tcPr>
            <w:tcW w:w="4921" w:type="dxa"/>
            <w:vAlign w:val="center"/>
            <w:hideMark/>
          </w:tcPr>
          <w:p w14:paraId="3C53668B" w14:textId="77777777" w:rsidR="00E368CC" w:rsidRPr="00C31E8D" w:rsidRDefault="00E368CC" w:rsidP="004D15E9">
            <w:pPr>
              <w:rPr>
                <w:rFonts w:ascii="Verdana" w:hAnsi="Verdana" w:cs="Arial"/>
                <w:sz w:val="20"/>
              </w:rPr>
            </w:pPr>
            <w:r w:rsidRPr="00C31E8D">
              <w:rPr>
                <w:rFonts w:ascii="Verdana" w:hAnsi="Verdana" w:cs="Arial"/>
                <w:sz w:val="20"/>
              </w:rPr>
              <w:t xml:space="preserve">Neurobiological; phonological deficit-based; no IQ discrepancy required </w:t>
            </w:r>
            <w:hyperlink r:id="rId204" w:tgtFrame="_blank" w:history="1">
              <w:r w:rsidRPr="00C31E8D">
                <w:rPr>
                  <w:rStyle w:val="Hyperlink"/>
                  <w:rFonts w:ascii="Verdana" w:hAnsi="Verdana" w:cs="Arial"/>
                  <w:sz w:val="20"/>
                </w:rPr>
                <w:t>Dyslexia Help+1Wikipedia+1</w:t>
              </w:r>
            </w:hyperlink>
            <w:hyperlink r:id="rId205" w:tgtFrame="_blank" w:history="1">
              <w:r w:rsidRPr="00C31E8D">
                <w:rPr>
                  <w:rStyle w:val="Hyperlink"/>
                  <w:rFonts w:ascii="Verdana" w:hAnsi="Verdana" w:cs="Arial"/>
                  <w:sz w:val="20"/>
                </w:rPr>
                <w:t>Reading Horizons+2International Dyslexia Association+2SpringerLink+2</w:t>
              </w:r>
            </w:hyperlink>
            <w:hyperlink r:id="rId206" w:tgtFrame="_blank" w:history="1">
              <w:r w:rsidRPr="00C31E8D">
                <w:rPr>
                  <w:rStyle w:val="Hyperlink"/>
                  <w:rFonts w:ascii="Verdana" w:hAnsi="Verdana" w:cs="Arial"/>
                  <w:sz w:val="20"/>
                </w:rPr>
                <w:t>International Dyslexia Association+1SpringerLink+1</w:t>
              </w:r>
            </w:hyperlink>
          </w:p>
        </w:tc>
      </w:tr>
      <w:tr w:rsidR="00E368CC" w:rsidRPr="00C31E8D" w14:paraId="6EED3054" w14:textId="77777777" w:rsidTr="004D15E9">
        <w:trPr>
          <w:tblCellSpacing w:w="15" w:type="dxa"/>
        </w:trPr>
        <w:tc>
          <w:tcPr>
            <w:tcW w:w="1144" w:type="dxa"/>
            <w:vAlign w:val="center"/>
            <w:hideMark/>
          </w:tcPr>
          <w:p w14:paraId="01F869A4" w14:textId="77777777" w:rsidR="00E368CC" w:rsidRPr="00C31E8D" w:rsidRDefault="00E368CC" w:rsidP="004D15E9">
            <w:pPr>
              <w:rPr>
                <w:rFonts w:ascii="Verdana" w:hAnsi="Verdana" w:cs="Arial"/>
                <w:sz w:val="20"/>
              </w:rPr>
            </w:pPr>
            <w:r w:rsidRPr="00C31E8D">
              <w:rPr>
                <w:rFonts w:ascii="Verdana" w:hAnsi="Verdana" w:cs="Arial"/>
                <w:sz w:val="20"/>
              </w:rPr>
              <w:t>2024</w:t>
            </w:r>
          </w:p>
        </w:tc>
        <w:tc>
          <w:tcPr>
            <w:tcW w:w="2238" w:type="dxa"/>
            <w:vAlign w:val="center"/>
            <w:hideMark/>
          </w:tcPr>
          <w:p w14:paraId="31F95EB8" w14:textId="77777777" w:rsidR="00E368CC" w:rsidRPr="00C31E8D" w:rsidRDefault="00E368CC" w:rsidP="004D15E9">
            <w:pPr>
              <w:rPr>
                <w:rFonts w:ascii="Verdana" w:hAnsi="Verdana" w:cs="Arial"/>
                <w:sz w:val="20"/>
              </w:rPr>
            </w:pPr>
            <w:r w:rsidRPr="00C31E8D">
              <w:rPr>
                <w:rFonts w:ascii="Verdana" w:hAnsi="Verdana" w:cs="Arial"/>
                <w:i/>
                <w:iCs/>
                <w:sz w:val="20"/>
              </w:rPr>
              <w:t>Annals of Dyslexia</w:t>
            </w:r>
            <w:r w:rsidRPr="00C31E8D">
              <w:rPr>
                <w:rFonts w:ascii="Verdana" w:hAnsi="Verdana" w:cs="Arial"/>
                <w:sz w:val="20"/>
              </w:rPr>
              <w:t xml:space="preserve"> special issue</w:t>
            </w:r>
          </w:p>
        </w:tc>
        <w:tc>
          <w:tcPr>
            <w:tcW w:w="4921" w:type="dxa"/>
            <w:vAlign w:val="center"/>
            <w:hideMark/>
          </w:tcPr>
          <w:p w14:paraId="46B37DC8" w14:textId="77777777" w:rsidR="00E368CC" w:rsidRPr="00C31E8D" w:rsidRDefault="00E368CC" w:rsidP="004D15E9">
            <w:pPr>
              <w:rPr>
                <w:rFonts w:ascii="Verdana" w:hAnsi="Verdana" w:cs="Arial"/>
                <w:sz w:val="20"/>
              </w:rPr>
            </w:pPr>
            <w:r w:rsidRPr="00C31E8D">
              <w:rPr>
                <w:rFonts w:ascii="Verdana" w:hAnsi="Verdana" w:cs="Arial"/>
                <w:sz w:val="20"/>
              </w:rPr>
              <w:t xml:space="preserve">Reassessment of 2002 definition based on lifespan, heterogeneity, policy </w:t>
            </w:r>
            <w:hyperlink r:id="rId207" w:tgtFrame="_blank" w:history="1">
              <w:r w:rsidRPr="00C31E8D">
                <w:rPr>
                  <w:rStyle w:val="Hyperlink"/>
                  <w:rFonts w:ascii="Verdana" w:hAnsi="Verdana" w:cs="Arial"/>
                  <w:sz w:val="20"/>
                </w:rPr>
                <w:t>SpringerLink</w:t>
              </w:r>
            </w:hyperlink>
          </w:p>
        </w:tc>
      </w:tr>
    </w:tbl>
    <w:p w14:paraId="1C63FC15" w14:textId="77777777" w:rsidR="00E368CC" w:rsidRPr="00C31E8D" w:rsidRDefault="00186410" w:rsidP="00E368CC">
      <w:pPr>
        <w:rPr>
          <w:rFonts w:ascii="Verdana" w:hAnsi="Verdana" w:cs="Arial"/>
          <w:sz w:val="20"/>
        </w:rPr>
      </w:pPr>
      <w:r>
        <w:rPr>
          <w:rFonts w:ascii="Verdana" w:hAnsi="Verdana" w:cs="Arial"/>
          <w:noProof/>
          <w:sz w:val="20"/>
        </w:rPr>
        <w:pict w14:anchorId="7D9D6A19">
          <v:rect id="_x0000_i1025" alt="" style="width:451.3pt;height:.05pt;mso-width-percent:0;mso-height-percent:0;mso-width-percent:0;mso-height-percent:0" o:hralign="center" o:hrstd="t" o:hr="t" fillcolor="#a0a0a0" stroked="f"/>
        </w:pict>
      </w:r>
    </w:p>
    <w:p w14:paraId="42CA64F4" w14:textId="77777777" w:rsidR="00E368CC" w:rsidRDefault="00E368CC" w:rsidP="00E368CC">
      <w:pPr>
        <w:rPr>
          <w:rFonts w:ascii="Segoe UI Emoji" w:hAnsi="Segoe UI Emoji" w:cs="Segoe UI Emoji"/>
          <w:b/>
          <w:bCs/>
          <w:sz w:val="20"/>
        </w:rPr>
      </w:pPr>
    </w:p>
    <w:p w14:paraId="698FCEBD" w14:textId="77777777" w:rsidR="00E368CC" w:rsidRPr="00C31E8D" w:rsidRDefault="00E368CC" w:rsidP="00E368CC">
      <w:pPr>
        <w:rPr>
          <w:rFonts w:ascii="Verdana" w:hAnsi="Verdana" w:cs="Arial"/>
          <w:b/>
          <w:bCs/>
          <w:sz w:val="20"/>
        </w:rPr>
      </w:pPr>
      <w:r w:rsidRPr="00C31E8D">
        <w:rPr>
          <w:rFonts w:ascii="Verdana" w:hAnsi="Verdana" w:cs="Arial"/>
          <w:b/>
          <w:bCs/>
          <w:sz w:val="20"/>
        </w:rPr>
        <w:t>How This Aligns with DFNZ</w:t>
      </w:r>
      <w:r w:rsidRPr="00C31E8D">
        <w:rPr>
          <w:rFonts w:ascii="Verdana" w:hAnsi="Verdana" w:cs="Verdana"/>
          <w:b/>
          <w:bCs/>
          <w:sz w:val="20"/>
        </w:rPr>
        <w:t>’</w:t>
      </w:r>
      <w:r w:rsidRPr="00C31E8D">
        <w:rPr>
          <w:rFonts w:ascii="Verdana" w:hAnsi="Verdana" w:cs="Arial"/>
          <w:b/>
          <w:bCs/>
          <w:sz w:val="20"/>
        </w:rPr>
        <w:t xml:space="preserve">s </w:t>
      </w:r>
      <w:r>
        <w:rPr>
          <w:rFonts w:ascii="Verdana" w:hAnsi="Verdana" w:cs="Arial"/>
          <w:b/>
          <w:bCs/>
          <w:sz w:val="20"/>
        </w:rPr>
        <w:t>b</w:t>
      </w:r>
      <w:r w:rsidRPr="00C31E8D">
        <w:rPr>
          <w:rFonts w:ascii="Verdana" w:hAnsi="Verdana" w:cs="Arial"/>
          <w:b/>
          <w:bCs/>
          <w:sz w:val="20"/>
        </w:rPr>
        <w:t xml:space="preserve">road </w:t>
      </w:r>
      <w:r>
        <w:rPr>
          <w:rFonts w:ascii="Verdana" w:hAnsi="Verdana" w:cs="Arial"/>
          <w:b/>
          <w:bCs/>
          <w:sz w:val="20"/>
        </w:rPr>
        <w:t>s</w:t>
      </w:r>
      <w:r w:rsidRPr="00C31E8D">
        <w:rPr>
          <w:rFonts w:ascii="Verdana" w:hAnsi="Verdana" w:cs="Arial"/>
          <w:b/>
          <w:bCs/>
          <w:sz w:val="20"/>
        </w:rPr>
        <w:t xml:space="preserve">pectrum </w:t>
      </w:r>
      <w:r>
        <w:rPr>
          <w:rFonts w:ascii="Verdana" w:hAnsi="Verdana" w:cs="Arial"/>
          <w:b/>
          <w:bCs/>
          <w:sz w:val="20"/>
        </w:rPr>
        <w:t>v</w:t>
      </w:r>
      <w:r w:rsidRPr="00C31E8D">
        <w:rPr>
          <w:rFonts w:ascii="Verdana" w:hAnsi="Verdana" w:cs="Arial"/>
          <w:b/>
          <w:bCs/>
          <w:sz w:val="20"/>
        </w:rPr>
        <w:t>iew:</w:t>
      </w:r>
    </w:p>
    <w:p w14:paraId="4CFB0A4B" w14:textId="77777777" w:rsidR="00E368CC" w:rsidRPr="00C31E8D" w:rsidRDefault="00E368CC" w:rsidP="00E368CC">
      <w:pPr>
        <w:numPr>
          <w:ilvl w:val="0"/>
          <w:numId w:val="77"/>
        </w:numPr>
        <w:rPr>
          <w:rFonts w:ascii="Verdana" w:hAnsi="Verdana" w:cs="Arial"/>
          <w:sz w:val="20"/>
        </w:rPr>
      </w:pPr>
      <w:r w:rsidRPr="00C31E8D">
        <w:rPr>
          <w:rFonts w:ascii="Verdana" w:hAnsi="Verdana" w:cs="Arial"/>
          <w:b/>
          <w:bCs/>
          <w:sz w:val="20"/>
        </w:rPr>
        <w:t>Neurobiological basis &amp; continuum</w:t>
      </w:r>
      <w:r w:rsidRPr="00C31E8D">
        <w:rPr>
          <w:rFonts w:ascii="Verdana" w:hAnsi="Verdana" w:cs="Arial"/>
          <w:sz w:val="20"/>
        </w:rPr>
        <w:t>: consistent with widely recognized definitions</w:t>
      </w:r>
    </w:p>
    <w:p w14:paraId="55C6ACB9" w14:textId="77777777" w:rsidR="00E368CC" w:rsidRPr="00C31E8D" w:rsidRDefault="00E368CC" w:rsidP="00E368CC">
      <w:pPr>
        <w:numPr>
          <w:ilvl w:val="0"/>
          <w:numId w:val="77"/>
        </w:numPr>
        <w:rPr>
          <w:rFonts w:ascii="Verdana" w:hAnsi="Verdana" w:cs="Arial"/>
          <w:sz w:val="20"/>
        </w:rPr>
      </w:pPr>
      <w:r w:rsidRPr="00C31E8D">
        <w:rPr>
          <w:rFonts w:ascii="Verdana" w:hAnsi="Verdana" w:cs="Arial"/>
          <w:b/>
          <w:bCs/>
          <w:sz w:val="20"/>
        </w:rPr>
        <w:t>Cross</w:t>
      </w:r>
      <w:r w:rsidRPr="00C31E8D">
        <w:rPr>
          <w:rFonts w:ascii="Verdana" w:hAnsi="Verdana" w:cs="Arial"/>
          <w:b/>
          <w:bCs/>
          <w:sz w:val="20"/>
        </w:rPr>
        <w:noBreakHyphen/>
        <w:t>range intellectual ability &amp; atypical thinking patterns</w:t>
      </w:r>
      <w:r w:rsidRPr="00C31E8D">
        <w:rPr>
          <w:rFonts w:ascii="Verdana" w:hAnsi="Verdana" w:cs="Arial"/>
          <w:sz w:val="20"/>
        </w:rPr>
        <w:t>: affirmed in both US/UK frameworks</w:t>
      </w:r>
    </w:p>
    <w:p w14:paraId="41DD0801" w14:textId="77777777" w:rsidR="00E368CC" w:rsidRPr="00C31E8D" w:rsidRDefault="00E368CC" w:rsidP="00E368CC">
      <w:pPr>
        <w:numPr>
          <w:ilvl w:val="0"/>
          <w:numId w:val="77"/>
        </w:numPr>
        <w:rPr>
          <w:rFonts w:ascii="Verdana" w:hAnsi="Verdana" w:cs="Arial"/>
          <w:sz w:val="20"/>
        </w:rPr>
      </w:pPr>
      <w:r w:rsidRPr="00C31E8D">
        <w:rPr>
          <w:rFonts w:ascii="Verdana" w:hAnsi="Verdana" w:cs="Arial"/>
          <w:b/>
          <w:bCs/>
          <w:sz w:val="20"/>
        </w:rPr>
        <w:t>Co-occurring non</w:t>
      </w:r>
      <w:r w:rsidRPr="00C31E8D">
        <w:rPr>
          <w:rFonts w:ascii="Verdana" w:hAnsi="Verdana" w:cs="Arial"/>
          <w:b/>
          <w:bCs/>
          <w:sz w:val="20"/>
        </w:rPr>
        <w:noBreakHyphen/>
        <w:t>literacy challenges</w:t>
      </w:r>
      <w:r w:rsidRPr="00C31E8D">
        <w:rPr>
          <w:rFonts w:ascii="Verdana" w:hAnsi="Verdana" w:cs="Arial"/>
          <w:sz w:val="20"/>
        </w:rPr>
        <w:t xml:space="preserve"> (motor, memory, language) are acknowledged but not sufficient for diagnosis</w:t>
      </w:r>
    </w:p>
    <w:p w14:paraId="5788DD30" w14:textId="77777777" w:rsidR="00E368CC" w:rsidRPr="00C31E8D" w:rsidRDefault="00E368CC" w:rsidP="00E368CC">
      <w:pPr>
        <w:numPr>
          <w:ilvl w:val="0"/>
          <w:numId w:val="77"/>
        </w:numPr>
        <w:rPr>
          <w:rFonts w:ascii="Verdana" w:hAnsi="Verdana" w:cs="Arial"/>
          <w:sz w:val="20"/>
        </w:rPr>
      </w:pPr>
      <w:r w:rsidRPr="00C31E8D">
        <w:rPr>
          <w:rFonts w:ascii="Verdana" w:hAnsi="Verdana" w:cs="Arial"/>
          <w:b/>
          <w:bCs/>
          <w:sz w:val="20"/>
        </w:rPr>
        <w:t>Response to intervention</w:t>
      </w:r>
      <w:r w:rsidRPr="00C31E8D">
        <w:rPr>
          <w:rFonts w:ascii="Verdana" w:hAnsi="Verdana" w:cs="Arial"/>
          <w:sz w:val="20"/>
        </w:rPr>
        <w:t xml:space="preserve"> remains vital in judging severity and persistence</w:t>
      </w:r>
    </w:p>
    <w:p w14:paraId="389A5793" w14:textId="77777777" w:rsidR="00E368CC" w:rsidRDefault="00E368CC" w:rsidP="00E368CC">
      <w:pPr>
        <w:rPr>
          <w:rFonts w:ascii="Verdana" w:hAnsi="Verdana" w:cs="Arial"/>
          <w:sz w:val="20"/>
          <w:lang w:val="en-US"/>
        </w:rPr>
      </w:pPr>
    </w:p>
    <w:p w14:paraId="141E73C7" w14:textId="77777777" w:rsidR="00E368CC" w:rsidRPr="00FA6679" w:rsidRDefault="00E368CC" w:rsidP="00E368CC">
      <w:pPr>
        <w:rPr>
          <w:rFonts w:ascii="Verdana" w:hAnsi="Verdana" w:cs="Arial"/>
          <w:sz w:val="20"/>
          <w:lang w:val="en-US"/>
        </w:rPr>
      </w:pPr>
    </w:p>
    <w:p w14:paraId="6F4C56CE" w14:textId="77777777" w:rsidR="00E368CC" w:rsidRDefault="00E368CC" w:rsidP="00E368CC">
      <w:pPr>
        <w:pBdr>
          <w:bottom w:val="single" w:sz="4" w:space="1" w:color="auto"/>
        </w:pBdr>
        <w:rPr>
          <w:rFonts w:ascii="Verdana" w:hAnsi="Verdana" w:cs="Arial"/>
          <w:sz w:val="20"/>
        </w:rPr>
      </w:pPr>
    </w:p>
    <w:p w14:paraId="5EAB21E8" w14:textId="77777777" w:rsidR="00E368CC" w:rsidRDefault="00E368CC" w:rsidP="00E368CC">
      <w:pPr>
        <w:rPr>
          <w:rFonts w:ascii="Verdana" w:hAnsi="Verdana" w:cs="Arial"/>
          <w:sz w:val="20"/>
        </w:rPr>
      </w:pPr>
    </w:p>
    <w:p w14:paraId="6640B1E5" w14:textId="77777777" w:rsidR="00E368CC" w:rsidRPr="0096672D" w:rsidRDefault="00E368CC" w:rsidP="00E368CC">
      <w:pPr>
        <w:rPr>
          <w:rFonts w:ascii="Verdana" w:hAnsi="Verdana" w:cs="Arial"/>
          <w:b/>
          <w:bCs/>
          <w:sz w:val="20"/>
        </w:rPr>
      </w:pPr>
      <w:r w:rsidRPr="0096672D">
        <w:rPr>
          <w:rFonts w:ascii="Verdana" w:hAnsi="Verdana" w:cs="Arial"/>
          <w:b/>
          <w:bCs/>
          <w:sz w:val="20"/>
        </w:rPr>
        <w:t>PERSONALISED LEARNING AND ACCOMODATIONS</w:t>
      </w:r>
    </w:p>
    <w:p w14:paraId="5AF59E9E" w14:textId="77777777" w:rsidR="00E368CC" w:rsidRDefault="00E368CC" w:rsidP="00E368CC">
      <w:pPr>
        <w:rPr>
          <w:rFonts w:ascii="Verdana" w:hAnsi="Verdana" w:cs="Arial"/>
          <w:b/>
          <w:sz w:val="20"/>
        </w:rPr>
      </w:pPr>
      <w:r>
        <w:rPr>
          <w:rFonts w:ascii="Verdana" w:hAnsi="Verdana" w:cs="Arial"/>
          <w:b/>
          <w:sz w:val="20"/>
        </w:rPr>
        <w:t>Information as at August 2009</w:t>
      </w:r>
    </w:p>
    <w:p w14:paraId="1BD2F9FA" w14:textId="77777777" w:rsidR="00E368CC" w:rsidRPr="00FA6679" w:rsidRDefault="00E368CC" w:rsidP="00E368CC">
      <w:pPr>
        <w:rPr>
          <w:rFonts w:ascii="Verdana" w:hAnsi="Verdana" w:cs="Arial"/>
          <w:sz w:val="20"/>
        </w:rPr>
      </w:pPr>
    </w:p>
    <w:p w14:paraId="07CCB8DA" w14:textId="77777777" w:rsidR="00E368CC" w:rsidRPr="00FA6679" w:rsidRDefault="00E368CC" w:rsidP="00E368CC">
      <w:pPr>
        <w:rPr>
          <w:rFonts w:ascii="Verdana" w:hAnsi="Verdana" w:cs="Arial"/>
          <w:sz w:val="20"/>
          <w:lang w:val="en-US"/>
        </w:rPr>
      </w:pPr>
      <w:r w:rsidRPr="0096672D">
        <w:rPr>
          <w:rFonts w:ascii="Verdana" w:hAnsi="Verdana" w:cs="Arial"/>
          <w:b/>
          <w:sz w:val="20"/>
        </w:rPr>
        <w:t xml:space="preserve">Personalised learning: Sir Jim Rose: </w:t>
      </w:r>
      <w:r w:rsidRPr="0096672D">
        <w:rPr>
          <w:rFonts w:ascii="Verdana" w:hAnsi="Verdana" w:cs="Arial"/>
          <w:sz w:val="20"/>
        </w:rPr>
        <w:t xml:space="preserve">June 2009 report </w:t>
      </w:r>
      <w:r w:rsidRPr="0096672D">
        <w:rPr>
          <w:rFonts w:ascii="Verdana" w:hAnsi="Verdana" w:cs="Arial"/>
          <w:sz w:val="20"/>
          <w:lang w:val="en-US"/>
        </w:rPr>
        <w:t>(Identifying and Teaching Children and Young People with Dyslexia and Literacy Difficulties)</w:t>
      </w:r>
    </w:p>
    <w:p w14:paraId="53DC2C2E" w14:textId="77777777" w:rsidR="00E368CC" w:rsidRPr="00FA6679" w:rsidRDefault="00E368CC" w:rsidP="00E368CC">
      <w:pPr>
        <w:numPr>
          <w:ilvl w:val="0"/>
          <w:numId w:val="39"/>
        </w:numPr>
        <w:rPr>
          <w:rFonts w:ascii="Verdana" w:hAnsi="Verdana" w:cs="Arial"/>
          <w:sz w:val="20"/>
        </w:rPr>
      </w:pPr>
      <w:r w:rsidRPr="00FA6679">
        <w:rPr>
          <w:rFonts w:ascii="Verdana" w:hAnsi="Verdana" w:cs="Arial"/>
          <w:sz w:val="20"/>
        </w:rPr>
        <w:t>Personalised learning – tailoring teaching and learning to the needs of the individual – is being promoted to schools as a critical driver in helping pupils to make the best possible progress, and achieve the best possible outcomes (p12)</w:t>
      </w:r>
    </w:p>
    <w:p w14:paraId="4097C843" w14:textId="77777777" w:rsidR="00E368CC" w:rsidRPr="00FA6679" w:rsidRDefault="00E368CC" w:rsidP="00E368CC">
      <w:pPr>
        <w:numPr>
          <w:ilvl w:val="0"/>
          <w:numId w:val="39"/>
        </w:numPr>
        <w:rPr>
          <w:rFonts w:ascii="Verdana" w:hAnsi="Verdana" w:cs="Arial"/>
          <w:sz w:val="20"/>
        </w:rPr>
      </w:pPr>
      <w:r w:rsidRPr="00FA6679">
        <w:rPr>
          <w:rFonts w:ascii="Verdana" w:hAnsi="Verdana" w:cs="Arial"/>
          <w:sz w:val="20"/>
        </w:rPr>
        <w:t>Central to personalising learning is Assessment for Learning (</w:t>
      </w:r>
      <w:proofErr w:type="spellStart"/>
      <w:r w:rsidRPr="00FA6679">
        <w:rPr>
          <w:rFonts w:ascii="Verdana" w:hAnsi="Verdana" w:cs="Arial"/>
          <w:sz w:val="20"/>
        </w:rPr>
        <w:t>AfL</w:t>
      </w:r>
      <w:proofErr w:type="spellEnd"/>
      <w:r w:rsidRPr="00FA6679">
        <w:rPr>
          <w:rFonts w:ascii="Verdana" w:hAnsi="Verdana" w:cs="Arial"/>
          <w:sz w:val="20"/>
        </w:rPr>
        <w:t xml:space="preserve">) as a means of tracking how a </w:t>
      </w:r>
      <w:proofErr w:type="spellStart"/>
      <w:r w:rsidRPr="00FA6679">
        <w:rPr>
          <w:rFonts w:ascii="Verdana" w:hAnsi="Verdana" w:cs="Arial"/>
          <w:sz w:val="20"/>
        </w:rPr>
        <w:t>chid</w:t>
      </w:r>
      <w:proofErr w:type="spellEnd"/>
      <w:r w:rsidRPr="00FA6679">
        <w:rPr>
          <w:rFonts w:ascii="Verdana" w:hAnsi="Verdana" w:cs="Arial"/>
          <w:sz w:val="20"/>
        </w:rPr>
        <w:t xml:space="preserve"> is progressing against national and personal targets, and the subsequent use of this data to inform lesson planning and interventions</w:t>
      </w:r>
    </w:p>
    <w:p w14:paraId="19EA8D3B" w14:textId="77777777" w:rsidR="00E368CC" w:rsidRPr="00FA6679" w:rsidRDefault="00E368CC" w:rsidP="00E368CC">
      <w:pPr>
        <w:numPr>
          <w:ilvl w:val="0"/>
          <w:numId w:val="39"/>
        </w:numPr>
        <w:rPr>
          <w:rFonts w:ascii="Verdana" w:hAnsi="Verdana" w:cs="Arial"/>
          <w:sz w:val="20"/>
        </w:rPr>
      </w:pPr>
      <w:proofErr w:type="spellStart"/>
      <w:r w:rsidRPr="00FA6679">
        <w:rPr>
          <w:rFonts w:ascii="Verdana" w:hAnsi="Verdana" w:cs="Arial"/>
          <w:sz w:val="20"/>
        </w:rPr>
        <w:lastRenderedPageBreak/>
        <w:t>AfL</w:t>
      </w:r>
      <w:proofErr w:type="spellEnd"/>
      <w:r w:rsidRPr="00FA6679">
        <w:rPr>
          <w:rFonts w:ascii="Verdana" w:hAnsi="Verdana" w:cs="Arial"/>
          <w:sz w:val="20"/>
        </w:rPr>
        <w:t xml:space="preserve"> can be the most accurate way of identifying quickly when a child is struggling in particular areas of learning or is experiencing other underlying problems. (No child left behind)</w:t>
      </w:r>
    </w:p>
    <w:p w14:paraId="5638D092" w14:textId="77777777" w:rsidR="00E368CC" w:rsidRPr="00FA6679" w:rsidRDefault="00E368CC" w:rsidP="00E368CC">
      <w:pPr>
        <w:rPr>
          <w:rFonts w:ascii="Verdana" w:hAnsi="Verdana" w:cs="Arial"/>
          <w:sz w:val="20"/>
        </w:rPr>
      </w:pPr>
    </w:p>
    <w:p w14:paraId="5CA65D75" w14:textId="77777777" w:rsidR="00E368CC" w:rsidRPr="00FA6679" w:rsidRDefault="00E368CC" w:rsidP="00E368CC">
      <w:pPr>
        <w:rPr>
          <w:rFonts w:ascii="Verdana" w:hAnsi="Verdana" w:cs="Arial"/>
          <w:b/>
          <w:sz w:val="20"/>
        </w:rPr>
      </w:pPr>
      <w:r w:rsidRPr="0096672D">
        <w:rPr>
          <w:rFonts w:ascii="Verdana" w:hAnsi="Verdana" w:cs="Arial"/>
          <w:b/>
          <w:sz w:val="20"/>
        </w:rPr>
        <w:t>No to Failure Final Report 2009: Dyslexia-</w:t>
      </w:r>
      <w:proofErr w:type="spellStart"/>
      <w:r w:rsidRPr="0096672D">
        <w:rPr>
          <w:rFonts w:ascii="Verdana" w:hAnsi="Verdana" w:cs="Arial"/>
          <w:b/>
          <w:sz w:val="20"/>
        </w:rPr>
        <w:t>SpLD</w:t>
      </w:r>
      <w:proofErr w:type="spellEnd"/>
      <w:r w:rsidRPr="0096672D">
        <w:rPr>
          <w:rFonts w:ascii="Verdana" w:hAnsi="Verdana" w:cs="Arial"/>
          <w:b/>
          <w:sz w:val="20"/>
        </w:rPr>
        <w:t xml:space="preserve"> Trust UK</w:t>
      </w:r>
    </w:p>
    <w:p w14:paraId="755C4B56" w14:textId="77777777" w:rsidR="00E368CC" w:rsidRPr="00FA6679" w:rsidRDefault="00E368CC" w:rsidP="00E368CC">
      <w:pPr>
        <w:numPr>
          <w:ilvl w:val="0"/>
          <w:numId w:val="12"/>
        </w:numPr>
        <w:rPr>
          <w:rFonts w:ascii="Verdana" w:hAnsi="Verdana" w:cs="Arial"/>
          <w:sz w:val="20"/>
        </w:rPr>
      </w:pPr>
      <w:r w:rsidRPr="00FA6679">
        <w:rPr>
          <w:rFonts w:ascii="Verdana" w:hAnsi="Verdana" w:cs="Arial"/>
          <w:sz w:val="20"/>
        </w:rPr>
        <w:t xml:space="preserve">No to Failure project: May 2007-end 2008. Maximum timeframe between pre and </w:t>
      </w:r>
      <w:proofErr w:type="spellStart"/>
      <w:r w:rsidRPr="00FA6679">
        <w:rPr>
          <w:rFonts w:ascii="Verdana" w:hAnsi="Verdana" w:cs="Arial"/>
          <w:sz w:val="20"/>
        </w:rPr>
        <w:t>post test</w:t>
      </w:r>
      <w:proofErr w:type="spellEnd"/>
      <w:r w:rsidRPr="00FA6679">
        <w:rPr>
          <w:rFonts w:ascii="Verdana" w:hAnsi="Verdana" w:cs="Arial"/>
          <w:sz w:val="20"/>
        </w:rPr>
        <w:t xml:space="preserve"> 20 weeks. Three major London boroughs: Southward summer 07, Cornwall autumn 07, Calderdale spring 08</w:t>
      </w:r>
    </w:p>
    <w:p w14:paraId="70C3096A" w14:textId="77777777" w:rsidR="00E368CC" w:rsidRPr="00FA6679" w:rsidRDefault="00E368CC" w:rsidP="00E368CC">
      <w:pPr>
        <w:numPr>
          <w:ilvl w:val="0"/>
          <w:numId w:val="12"/>
        </w:numPr>
        <w:rPr>
          <w:rFonts w:ascii="Verdana" w:hAnsi="Verdana" w:cs="Arial"/>
          <w:sz w:val="20"/>
        </w:rPr>
      </w:pPr>
      <w:r w:rsidRPr="00FA6679">
        <w:rPr>
          <w:rFonts w:ascii="Verdana" w:hAnsi="Verdana" w:cs="Arial"/>
          <w:sz w:val="20"/>
        </w:rPr>
        <w:t>Objectives: to demonstrate why dyslexia-special learning difficulties (</w:t>
      </w:r>
      <w:proofErr w:type="spellStart"/>
      <w:r w:rsidRPr="00FA6679">
        <w:rPr>
          <w:rFonts w:ascii="Verdana" w:hAnsi="Verdana" w:cs="Arial"/>
          <w:sz w:val="20"/>
        </w:rPr>
        <w:t>SpLD</w:t>
      </w:r>
      <w:proofErr w:type="spellEnd"/>
      <w:r w:rsidRPr="00FA6679">
        <w:rPr>
          <w:rFonts w:ascii="Verdana" w:hAnsi="Verdana" w:cs="Arial"/>
          <w:sz w:val="20"/>
        </w:rPr>
        <w:t xml:space="preserve">) training is essential; and to trial in 19 Trailblazer Schools. </w:t>
      </w:r>
    </w:p>
    <w:p w14:paraId="054D2C5C" w14:textId="77777777" w:rsidR="00E368CC" w:rsidRPr="00FA6679" w:rsidRDefault="00E368CC" w:rsidP="00E368CC">
      <w:pPr>
        <w:numPr>
          <w:ilvl w:val="0"/>
          <w:numId w:val="12"/>
        </w:numPr>
        <w:rPr>
          <w:rFonts w:ascii="Verdana" w:hAnsi="Verdana" w:cs="Arial"/>
          <w:sz w:val="20"/>
        </w:rPr>
      </w:pPr>
      <w:r w:rsidRPr="00FA6679">
        <w:rPr>
          <w:rFonts w:ascii="Verdana" w:hAnsi="Verdana" w:cs="Arial"/>
          <w:sz w:val="20"/>
        </w:rPr>
        <w:t xml:space="preserve">Employed synthetic phonics, metacognitive awareness, deliberate targeting of student’s strengths; wide range of imaginative and motivating techniques; use of current technologies; explicitly taught study skills; plenty of opportunities for overlearning; small measurable steps; explicit goals and targets; focus on raising self-esteem by building confidence; specific praise etc </w:t>
      </w:r>
    </w:p>
    <w:p w14:paraId="7CAB7AD8" w14:textId="77777777" w:rsidR="00E368CC" w:rsidRPr="00FA6679" w:rsidRDefault="00E368CC" w:rsidP="00E368CC">
      <w:pPr>
        <w:numPr>
          <w:ilvl w:val="0"/>
          <w:numId w:val="12"/>
        </w:numPr>
        <w:rPr>
          <w:rFonts w:ascii="Verdana" w:hAnsi="Verdana" w:cs="Arial"/>
          <w:sz w:val="20"/>
        </w:rPr>
      </w:pPr>
      <w:r w:rsidRPr="00FA6679">
        <w:rPr>
          <w:rFonts w:ascii="Verdana" w:hAnsi="Verdana" w:cs="Arial"/>
          <w:sz w:val="20"/>
        </w:rPr>
        <w:t>Demonstrated that specialist teaching works, and that even a fairly modest amount of specialist teacher input can make a marked difference to literacy skills (p6, p93)</w:t>
      </w:r>
    </w:p>
    <w:p w14:paraId="59949DDD" w14:textId="77777777" w:rsidR="00E368CC" w:rsidRPr="00FA6679" w:rsidRDefault="00E368CC" w:rsidP="00E368CC">
      <w:pPr>
        <w:numPr>
          <w:ilvl w:val="0"/>
          <w:numId w:val="13"/>
        </w:numPr>
        <w:rPr>
          <w:rFonts w:ascii="Verdana" w:hAnsi="Verdana" w:cs="Arial"/>
          <w:sz w:val="20"/>
        </w:rPr>
      </w:pPr>
      <w:r w:rsidRPr="00FA6679">
        <w:rPr>
          <w:rFonts w:ascii="Verdana" w:hAnsi="Verdana" w:cs="Arial"/>
          <w:sz w:val="20"/>
        </w:rPr>
        <w:t xml:space="preserve">Compares well with published studies of phonologically based interventions in US and UK. Also with published results from </w:t>
      </w:r>
      <w:proofErr w:type="spellStart"/>
      <w:r w:rsidRPr="00FA6679">
        <w:rPr>
          <w:rFonts w:ascii="Verdana" w:hAnsi="Verdana" w:cs="Arial"/>
          <w:sz w:val="20"/>
        </w:rPr>
        <w:t>longterm</w:t>
      </w:r>
      <w:proofErr w:type="spellEnd"/>
      <w:r w:rsidRPr="00FA6679">
        <w:rPr>
          <w:rFonts w:ascii="Verdana" w:hAnsi="Verdana" w:cs="Arial"/>
          <w:sz w:val="20"/>
        </w:rPr>
        <w:t xml:space="preserve"> impact of teaching in UK specialist dyslexia schools and centres</w:t>
      </w:r>
    </w:p>
    <w:p w14:paraId="3579089E" w14:textId="77777777" w:rsidR="00E368CC" w:rsidRPr="00FA6679" w:rsidRDefault="00E368CC" w:rsidP="00E368CC">
      <w:pPr>
        <w:numPr>
          <w:ilvl w:val="0"/>
          <w:numId w:val="13"/>
        </w:numPr>
        <w:rPr>
          <w:rFonts w:ascii="Verdana" w:hAnsi="Verdana" w:cs="Arial"/>
          <w:sz w:val="20"/>
        </w:rPr>
      </w:pPr>
      <w:r w:rsidRPr="00FA6679">
        <w:rPr>
          <w:rFonts w:ascii="Verdana" w:hAnsi="Verdana" w:cs="Arial"/>
          <w:sz w:val="20"/>
        </w:rPr>
        <w:t>Relatively inexpensive. Average amount of specialist teacher time 16.8 hours = £588 per student at £35 hour</w:t>
      </w:r>
    </w:p>
    <w:p w14:paraId="7F4C6D5C" w14:textId="77777777" w:rsidR="00E368CC" w:rsidRPr="00FA6679" w:rsidRDefault="00E368CC" w:rsidP="00E368CC">
      <w:pPr>
        <w:numPr>
          <w:ilvl w:val="0"/>
          <w:numId w:val="13"/>
        </w:numPr>
        <w:rPr>
          <w:rFonts w:ascii="Verdana" w:hAnsi="Verdana" w:cs="Arial"/>
          <w:sz w:val="20"/>
        </w:rPr>
      </w:pPr>
      <w:r w:rsidRPr="00FA6679">
        <w:rPr>
          <w:rFonts w:ascii="Verdana" w:hAnsi="Verdana" w:cs="Arial"/>
          <w:sz w:val="20"/>
        </w:rPr>
        <w:t>Recommending Training Pyramid: Level 1 Foundation; Level 2 Certificate and Level 3 Diploma (p8)</w:t>
      </w:r>
    </w:p>
    <w:p w14:paraId="320C6C11" w14:textId="77777777" w:rsidR="00E368CC" w:rsidRPr="00FA6679" w:rsidRDefault="00E368CC" w:rsidP="00E368CC">
      <w:pPr>
        <w:rPr>
          <w:rFonts w:ascii="Verdana" w:hAnsi="Verdana" w:cs="Arial"/>
          <w:b/>
          <w:sz w:val="20"/>
        </w:rPr>
      </w:pPr>
    </w:p>
    <w:p w14:paraId="219A9594" w14:textId="77777777" w:rsidR="00E368CC" w:rsidRPr="006E0C15" w:rsidRDefault="00E368CC" w:rsidP="00E368CC">
      <w:pPr>
        <w:rPr>
          <w:rFonts w:ascii="Verdana" w:hAnsi="Verdana" w:cs="Arial"/>
          <w:b/>
          <w:bCs/>
          <w:sz w:val="20"/>
        </w:rPr>
      </w:pPr>
      <w:r w:rsidRPr="006E0C15">
        <w:rPr>
          <w:rFonts w:ascii="Verdana" w:hAnsi="Verdana" w:cs="Arial"/>
          <w:b/>
          <w:bCs/>
          <w:sz w:val="20"/>
        </w:rPr>
        <w:t xml:space="preserve">Professor Sally </w:t>
      </w:r>
      <w:proofErr w:type="spellStart"/>
      <w:r w:rsidRPr="006E0C15">
        <w:rPr>
          <w:rFonts w:ascii="Verdana" w:hAnsi="Verdana" w:cs="Arial"/>
          <w:b/>
          <w:bCs/>
          <w:sz w:val="20"/>
        </w:rPr>
        <w:t>Shaywitz</w:t>
      </w:r>
      <w:proofErr w:type="spellEnd"/>
      <w:r w:rsidRPr="006E0C15">
        <w:rPr>
          <w:rFonts w:ascii="Verdana" w:hAnsi="Verdana" w:cs="Arial"/>
          <w:b/>
          <w:bCs/>
          <w:sz w:val="20"/>
        </w:rPr>
        <w:t xml:space="preserve"> and the critical importance of accommodations:</w:t>
      </w:r>
    </w:p>
    <w:p w14:paraId="42691A98" w14:textId="77777777" w:rsidR="00E368CC" w:rsidRPr="006E0C15" w:rsidRDefault="00E368CC" w:rsidP="00E368CC">
      <w:pPr>
        <w:numPr>
          <w:ilvl w:val="0"/>
          <w:numId w:val="3"/>
        </w:numPr>
        <w:rPr>
          <w:rFonts w:ascii="Verdana" w:hAnsi="Verdana" w:cs="Arial"/>
          <w:b/>
          <w:bCs/>
          <w:sz w:val="20"/>
        </w:rPr>
      </w:pPr>
      <w:r w:rsidRPr="006E0C15">
        <w:rPr>
          <w:rFonts w:ascii="Verdana" w:hAnsi="Verdana" w:cs="Arial"/>
          <w:b/>
          <w:bCs/>
          <w:sz w:val="20"/>
        </w:rPr>
        <w:t xml:space="preserve">Sally </w:t>
      </w:r>
      <w:proofErr w:type="spellStart"/>
      <w:r w:rsidRPr="006E0C15">
        <w:rPr>
          <w:rFonts w:ascii="Verdana" w:hAnsi="Verdana" w:cs="Arial"/>
          <w:b/>
          <w:bCs/>
          <w:sz w:val="20"/>
        </w:rPr>
        <w:t>Shaywitz</w:t>
      </w:r>
      <w:proofErr w:type="spellEnd"/>
      <w:r w:rsidRPr="006E0C15">
        <w:rPr>
          <w:rFonts w:ascii="Verdana" w:hAnsi="Verdana" w:cs="Arial"/>
          <w:b/>
          <w:bCs/>
          <w:sz w:val="20"/>
        </w:rPr>
        <w:t xml:space="preserve"> </w:t>
      </w:r>
      <w:proofErr w:type="spellStart"/>
      <w:r w:rsidRPr="006E0C15">
        <w:rPr>
          <w:rFonts w:ascii="Verdana" w:hAnsi="Verdana" w:cs="Arial"/>
          <w:b/>
          <w:bCs/>
          <w:sz w:val="20"/>
        </w:rPr>
        <w:t>knol</w:t>
      </w:r>
      <w:proofErr w:type="spellEnd"/>
      <w:r w:rsidRPr="006E0C15">
        <w:rPr>
          <w:rFonts w:ascii="Verdana" w:hAnsi="Verdana" w:cs="Arial"/>
          <w:b/>
          <w:bCs/>
          <w:sz w:val="20"/>
        </w:rPr>
        <w:t xml:space="preserve">: Disparity between reading and intellectual abilities of dyslexics means accommodations are critical to assure fairness and equity. </w:t>
      </w:r>
    </w:p>
    <w:p w14:paraId="552E0C2A" w14:textId="77777777" w:rsidR="00E368CC" w:rsidRPr="006E0C15" w:rsidRDefault="00E368CC" w:rsidP="00E368CC">
      <w:pPr>
        <w:numPr>
          <w:ilvl w:val="0"/>
          <w:numId w:val="2"/>
        </w:numPr>
        <w:rPr>
          <w:rFonts w:ascii="Verdana" w:hAnsi="Verdana" w:cs="Arial"/>
          <w:sz w:val="20"/>
        </w:rPr>
      </w:pPr>
      <w:r w:rsidRPr="006E0C15">
        <w:rPr>
          <w:rFonts w:ascii="Verdana" w:hAnsi="Verdana" w:cs="Arial"/>
          <w:sz w:val="20"/>
        </w:rPr>
        <w:t>The need and validity of accommodations have a scientific basis</w:t>
      </w:r>
      <w:r>
        <w:rPr>
          <w:rFonts w:ascii="Verdana" w:hAnsi="Verdana" w:cs="Arial"/>
          <w:sz w:val="20"/>
        </w:rPr>
        <w:t xml:space="preserve">. </w:t>
      </w:r>
      <w:r w:rsidRPr="006E0C15">
        <w:rPr>
          <w:rFonts w:ascii="Verdana" w:hAnsi="Verdana" w:cs="Arial"/>
          <w:sz w:val="20"/>
        </w:rPr>
        <w:t>They create a level playing field and support concepts of equity and fairness – students getting what they need, not the same</w:t>
      </w:r>
    </w:p>
    <w:p w14:paraId="62958404" w14:textId="77777777" w:rsidR="00E368CC" w:rsidRPr="0096672D" w:rsidRDefault="00E368CC" w:rsidP="00E368CC">
      <w:pPr>
        <w:numPr>
          <w:ilvl w:val="0"/>
          <w:numId w:val="2"/>
        </w:numPr>
        <w:rPr>
          <w:rFonts w:ascii="Verdana" w:hAnsi="Verdana" w:cs="Arial"/>
          <w:sz w:val="20"/>
        </w:rPr>
      </w:pPr>
      <w:r w:rsidRPr="0096672D">
        <w:rPr>
          <w:rFonts w:ascii="Verdana" w:hAnsi="Verdana" w:cs="Arial"/>
          <w:sz w:val="20"/>
        </w:rPr>
        <w:t>Challenges the dyslexia is only a literacy deficit model and thinking and says, yes of course we need literacy intervention at the earliest time, but without accommodation the greatest difficulty (self-esteem) will not be avoided</w:t>
      </w:r>
    </w:p>
    <w:p w14:paraId="1CF688B6" w14:textId="77777777" w:rsidR="00E368CC" w:rsidRPr="0096672D" w:rsidRDefault="00E368CC" w:rsidP="00E368CC">
      <w:pPr>
        <w:numPr>
          <w:ilvl w:val="0"/>
          <w:numId w:val="2"/>
        </w:numPr>
        <w:rPr>
          <w:rFonts w:ascii="Verdana" w:hAnsi="Verdana" w:cs="Arial"/>
          <w:sz w:val="20"/>
        </w:rPr>
      </w:pPr>
      <w:r w:rsidRPr="0096672D">
        <w:rPr>
          <w:rFonts w:ascii="Verdana" w:hAnsi="Verdana" w:cs="Arial"/>
          <w:sz w:val="20"/>
        </w:rPr>
        <w:t>Accommodations need to be in place as soon as any indications for them are evident, not when the problem has manifested (ambulance at bottom of cliff)</w:t>
      </w:r>
    </w:p>
    <w:p w14:paraId="38E7803D" w14:textId="77777777" w:rsidR="00E368CC" w:rsidRPr="0096672D" w:rsidRDefault="00E368CC" w:rsidP="00E368CC">
      <w:pPr>
        <w:numPr>
          <w:ilvl w:val="0"/>
          <w:numId w:val="2"/>
        </w:numPr>
        <w:rPr>
          <w:rFonts w:ascii="Verdana" w:hAnsi="Verdana" w:cs="Arial"/>
          <w:sz w:val="20"/>
        </w:rPr>
      </w:pPr>
      <w:r w:rsidRPr="0096672D">
        <w:rPr>
          <w:rFonts w:ascii="Verdana" w:hAnsi="Verdana" w:cs="Arial"/>
          <w:sz w:val="20"/>
        </w:rPr>
        <w:t>By providing accommodations we keep dyslexic students engaged and up with the rest of the class, not lagging and alienated</w:t>
      </w:r>
    </w:p>
    <w:p w14:paraId="242F8100" w14:textId="77777777" w:rsidR="00E368CC" w:rsidRDefault="00E368CC" w:rsidP="00E368CC">
      <w:pPr>
        <w:numPr>
          <w:ilvl w:val="0"/>
          <w:numId w:val="2"/>
        </w:numPr>
        <w:rPr>
          <w:rFonts w:ascii="Verdana" w:hAnsi="Verdana" w:cs="Arial"/>
          <w:sz w:val="20"/>
        </w:rPr>
      </w:pPr>
      <w:r w:rsidRPr="0096672D">
        <w:rPr>
          <w:rFonts w:ascii="Verdana" w:hAnsi="Verdana" w:cs="Arial"/>
          <w:sz w:val="20"/>
        </w:rPr>
        <w:t>Without accommodations we won't succeed, literacy only interventions are not enough. Both are necessary to reflect the truth in the form of solution paths</w:t>
      </w:r>
    </w:p>
    <w:p w14:paraId="4D749280" w14:textId="77777777" w:rsidR="00E368CC" w:rsidRPr="006E0C15" w:rsidRDefault="00E368CC" w:rsidP="00E368CC">
      <w:pPr>
        <w:numPr>
          <w:ilvl w:val="0"/>
          <w:numId w:val="2"/>
        </w:numPr>
        <w:rPr>
          <w:rFonts w:ascii="Verdana" w:hAnsi="Verdana" w:cs="Arial"/>
          <w:sz w:val="20"/>
        </w:rPr>
      </w:pPr>
      <w:r w:rsidRPr="006E0C15">
        <w:rPr>
          <w:rFonts w:ascii="Verdana" w:hAnsi="Verdana" w:cs="Arial"/>
          <w:sz w:val="20"/>
        </w:rPr>
        <w:t xml:space="preserve">Dr </w:t>
      </w:r>
      <w:proofErr w:type="spellStart"/>
      <w:r w:rsidRPr="006E0C15">
        <w:rPr>
          <w:rFonts w:ascii="Verdana" w:hAnsi="Verdana" w:cs="Arial"/>
          <w:sz w:val="20"/>
        </w:rPr>
        <w:t>Shaywitz’s</w:t>
      </w:r>
      <w:proofErr w:type="spellEnd"/>
      <w:r w:rsidRPr="006E0C15">
        <w:rPr>
          <w:rFonts w:ascii="Verdana" w:hAnsi="Verdana" w:cs="Arial"/>
          <w:sz w:val="20"/>
        </w:rPr>
        <w:t xml:space="preserve"> laboratory </w:t>
      </w:r>
      <w:r>
        <w:rPr>
          <w:rFonts w:ascii="Verdana" w:hAnsi="Verdana" w:cs="Arial"/>
          <w:sz w:val="20"/>
        </w:rPr>
        <w:t xml:space="preserve">was </w:t>
      </w:r>
      <w:r w:rsidRPr="006E0C15">
        <w:rPr>
          <w:rFonts w:ascii="Verdana" w:hAnsi="Verdana" w:cs="Arial"/>
          <w:sz w:val="20"/>
        </w:rPr>
        <w:t>one</w:t>
      </w:r>
      <w:r w:rsidRPr="006E0C15">
        <w:rPr>
          <w:rFonts w:ascii="Verdana" w:hAnsi="Verdana"/>
          <w:sz w:val="20"/>
        </w:rPr>
        <w:t xml:space="preserve"> of first in world to image the dyslexic brain using functional magnetic resonance imaging (fMRI). Have imaged several thousand children and adults as they read</w:t>
      </w:r>
    </w:p>
    <w:p w14:paraId="0C250681" w14:textId="77777777" w:rsidR="00E368CC" w:rsidRPr="006E0C15" w:rsidRDefault="00E368CC" w:rsidP="00E368CC">
      <w:pPr>
        <w:numPr>
          <w:ilvl w:val="0"/>
          <w:numId w:val="2"/>
        </w:numPr>
        <w:rPr>
          <w:rFonts w:ascii="Verdana" w:hAnsi="Verdana" w:cs="Arial"/>
          <w:sz w:val="20"/>
        </w:rPr>
      </w:pPr>
      <w:r w:rsidRPr="006E0C15">
        <w:rPr>
          <w:rFonts w:ascii="Verdana" w:hAnsi="Verdana"/>
          <w:sz w:val="20"/>
        </w:rPr>
        <w:t xml:space="preserve">Their findings, combined fMRI data from around world, show that three neural systems are used for reading, all in left side of brain. Dyslexics, however, have a neural signature of disruption of two neural systems in the back of the brain </w:t>
      </w:r>
    </w:p>
    <w:p w14:paraId="037739B7" w14:textId="77777777" w:rsidR="00E368CC" w:rsidRPr="006E0C15" w:rsidRDefault="00E368CC" w:rsidP="00E368CC">
      <w:pPr>
        <w:numPr>
          <w:ilvl w:val="0"/>
          <w:numId w:val="2"/>
        </w:numPr>
        <w:rPr>
          <w:rFonts w:ascii="Verdana" w:hAnsi="Verdana" w:cs="Arial"/>
          <w:sz w:val="20"/>
        </w:rPr>
      </w:pPr>
      <w:r w:rsidRPr="006E0C15">
        <w:rPr>
          <w:rFonts w:ascii="Verdana" w:hAnsi="Verdana"/>
          <w:sz w:val="20"/>
        </w:rPr>
        <w:t xml:space="preserve">Many dyslexics </w:t>
      </w:r>
      <w:r>
        <w:rPr>
          <w:rFonts w:ascii="Verdana" w:hAnsi="Verdana"/>
          <w:sz w:val="20"/>
        </w:rPr>
        <w:t xml:space="preserve">are </w:t>
      </w:r>
      <w:r w:rsidRPr="006E0C15">
        <w:rPr>
          <w:rFonts w:ascii="Verdana" w:hAnsi="Verdana"/>
          <w:sz w:val="20"/>
        </w:rPr>
        <w:t>not able to make good use of sound-symbol linkages and rely on memorised words instead. Often it is not a matter of not knowing the answer, rather the problem is in pulling the word out and saying it. In short, it is not that they don’t know, but that they have trouble retrieving, accessing information</w:t>
      </w:r>
      <w:r w:rsidRPr="006E0C15">
        <w:rPr>
          <w:rFonts w:ascii="Verdana" w:hAnsi="Verdana"/>
          <w:b/>
          <w:sz w:val="20"/>
        </w:rPr>
        <w:t xml:space="preserve">. </w:t>
      </w:r>
      <w:r w:rsidRPr="006E0C15">
        <w:rPr>
          <w:rFonts w:ascii="Verdana" w:hAnsi="Verdana"/>
          <w:sz w:val="20"/>
        </w:rPr>
        <w:t>Therefore accommodations of time in the classroom, for example, have a neurobiological basis and help level the playing field</w:t>
      </w:r>
    </w:p>
    <w:p w14:paraId="0FEDD376" w14:textId="77777777" w:rsidR="00E368CC" w:rsidRPr="006E0C15" w:rsidRDefault="00E368CC" w:rsidP="00E368CC">
      <w:pPr>
        <w:numPr>
          <w:ilvl w:val="0"/>
          <w:numId w:val="2"/>
        </w:numPr>
        <w:rPr>
          <w:rFonts w:ascii="Verdana" w:hAnsi="Verdana" w:cs="Arial"/>
          <w:sz w:val="20"/>
        </w:rPr>
      </w:pPr>
      <w:r w:rsidRPr="006E0C15">
        <w:rPr>
          <w:rFonts w:ascii="Verdana" w:hAnsi="Verdana" w:cs="Arial"/>
          <w:sz w:val="20"/>
          <w:lang w:val="en-US"/>
        </w:rPr>
        <w:t xml:space="preserve">Dr </w:t>
      </w:r>
      <w:proofErr w:type="spellStart"/>
      <w:r w:rsidRPr="006E0C15">
        <w:rPr>
          <w:rFonts w:ascii="Verdana" w:hAnsi="Verdana" w:cs="Arial"/>
          <w:sz w:val="20"/>
          <w:lang w:val="en-US"/>
        </w:rPr>
        <w:t>Shaywitz</w:t>
      </w:r>
      <w:proofErr w:type="spellEnd"/>
      <w:r w:rsidRPr="006E0C15">
        <w:rPr>
          <w:rFonts w:ascii="Verdana" w:hAnsi="Verdana" w:cs="Arial"/>
          <w:sz w:val="20"/>
          <w:lang w:val="en-US"/>
        </w:rPr>
        <w:t xml:space="preserve"> says a major advance has been the convergence of behavioral and neuroimaging data providing evidence for this critical need for extra time on </w:t>
      </w:r>
      <w:r w:rsidRPr="006E0C15">
        <w:rPr>
          <w:rFonts w:ascii="Verdana" w:hAnsi="Verdana" w:cs="Arial"/>
          <w:sz w:val="20"/>
          <w:lang w:val="en-US"/>
        </w:rPr>
        <w:lastRenderedPageBreak/>
        <w:t>examinations for dyslexic students, particularly as they progress towards high school graduation and beyond</w:t>
      </w:r>
    </w:p>
    <w:p w14:paraId="31D60F43" w14:textId="77777777" w:rsidR="00E368CC" w:rsidRPr="006E0C15" w:rsidRDefault="00E368CC" w:rsidP="00E368CC">
      <w:pPr>
        <w:numPr>
          <w:ilvl w:val="0"/>
          <w:numId w:val="2"/>
        </w:numPr>
        <w:rPr>
          <w:rFonts w:ascii="Verdana" w:hAnsi="Verdana" w:cs="Arial"/>
          <w:sz w:val="20"/>
        </w:rPr>
      </w:pPr>
      <w:r w:rsidRPr="006E0C15">
        <w:rPr>
          <w:rFonts w:ascii="Verdana" w:hAnsi="Verdana" w:cs="Arial"/>
          <w:sz w:val="20"/>
          <w:lang w:val="en-US"/>
        </w:rPr>
        <w:t xml:space="preserve">Thus, behavioral data indicating the persistence of dysfluent reading is now supported by neurobiological data.  In terms of the neural signature for dyslexia, the posterior reading systems, especially the left </w:t>
      </w:r>
      <w:proofErr w:type="spellStart"/>
      <w:r w:rsidRPr="006E0C15">
        <w:rPr>
          <w:rFonts w:ascii="Verdana" w:hAnsi="Verdana" w:cs="Arial"/>
          <w:sz w:val="20"/>
          <w:lang w:val="en-US"/>
        </w:rPr>
        <w:t>occipto</w:t>
      </w:r>
      <w:proofErr w:type="spellEnd"/>
      <w:r w:rsidRPr="006E0C15">
        <w:rPr>
          <w:rFonts w:ascii="Verdana" w:hAnsi="Verdana" w:cs="Arial"/>
          <w:sz w:val="20"/>
          <w:lang w:val="en-US"/>
        </w:rPr>
        <w:t>-temporal (word-form) region responsible for fluent, rapid reading, is disrupted in dyslexic children and adults</w:t>
      </w:r>
    </w:p>
    <w:p w14:paraId="7C145C6C" w14:textId="77777777" w:rsidR="00E368CC" w:rsidRDefault="00E368CC" w:rsidP="00E368CC">
      <w:pPr>
        <w:numPr>
          <w:ilvl w:val="0"/>
          <w:numId w:val="2"/>
        </w:numPr>
        <w:rPr>
          <w:rFonts w:ascii="Verdana" w:hAnsi="Verdana" w:cs="Arial"/>
          <w:sz w:val="20"/>
        </w:rPr>
      </w:pPr>
      <w:r w:rsidRPr="006E0C15">
        <w:rPr>
          <w:rFonts w:ascii="Verdana" w:hAnsi="Verdana" w:cs="Arial"/>
          <w:sz w:val="20"/>
        </w:rPr>
        <w:t>Other compensatory systems, in the frontal regions on both left and right hemispheres, and the right hemisphere homologue of the word form area develop, and these systems support increased accuracy over time.  However, the word-form region does not develop and compensatory pathways do not provide fluent or automatic reading</w:t>
      </w:r>
    </w:p>
    <w:p w14:paraId="342A8855" w14:textId="77777777" w:rsidR="00E368CC" w:rsidRDefault="00E368CC" w:rsidP="00E368CC">
      <w:pPr>
        <w:numPr>
          <w:ilvl w:val="0"/>
          <w:numId w:val="2"/>
        </w:numPr>
        <w:rPr>
          <w:rFonts w:ascii="Verdana" w:hAnsi="Verdana" w:cs="Arial"/>
          <w:sz w:val="20"/>
        </w:rPr>
      </w:pPr>
      <w:r w:rsidRPr="006E0C15">
        <w:rPr>
          <w:rFonts w:ascii="Verdana" w:hAnsi="Verdana" w:cs="Arial"/>
          <w:sz w:val="20"/>
        </w:rPr>
        <w:t>Accordingly, if such students are to demonstrate the full range of their knowledge, providing additional time on examinations is a necessity to compensate for the lack of availability of the efficient word-form area and to level the playing field</w:t>
      </w:r>
    </w:p>
    <w:p w14:paraId="5EBCEA56" w14:textId="77777777" w:rsidR="00E368CC" w:rsidRPr="006E0C15" w:rsidRDefault="00E368CC" w:rsidP="00E368CC">
      <w:pPr>
        <w:numPr>
          <w:ilvl w:val="0"/>
          <w:numId w:val="2"/>
        </w:numPr>
        <w:rPr>
          <w:rFonts w:ascii="Verdana" w:hAnsi="Verdana" w:cs="Arial"/>
          <w:sz w:val="20"/>
        </w:rPr>
      </w:pPr>
      <w:r w:rsidRPr="006E0C15">
        <w:rPr>
          <w:rFonts w:ascii="Verdana" w:hAnsi="Verdana" w:cs="Arial"/>
          <w:sz w:val="20"/>
        </w:rPr>
        <w:t xml:space="preserve">Dr </w:t>
      </w:r>
      <w:proofErr w:type="spellStart"/>
      <w:r w:rsidRPr="006E0C15">
        <w:rPr>
          <w:rFonts w:ascii="Verdana" w:hAnsi="Verdana" w:cs="Arial"/>
          <w:sz w:val="20"/>
        </w:rPr>
        <w:t>Shaywitz</w:t>
      </w:r>
      <w:proofErr w:type="spellEnd"/>
      <w:r w:rsidRPr="006E0C15">
        <w:rPr>
          <w:rFonts w:ascii="Verdana" w:hAnsi="Verdana" w:cs="Arial"/>
          <w:sz w:val="20"/>
        </w:rPr>
        <w:t xml:space="preserve"> identifie</w:t>
      </w:r>
      <w:r>
        <w:rPr>
          <w:rFonts w:ascii="Verdana" w:hAnsi="Verdana" w:cs="Arial"/>
          <w:sz w:val="20"/>
        </w:rPr>
        <w:t>d</w:t>
      </w:r>
      <w:r w:rsidRPr="006E0C15">
        <w:rPr>
          <w:rFonts w:ascii="Verdana" w:hAnsi="Verdana" w:cs="Arial"/>
          <w:sz w:val="20"/>
        </w:rPr>
        <w:t xml:space="preserve"> three general types of accommodations.</w:t>
      </w:r>
    </w:p>
    <w:p w14:paraId="1076CDB2" w14:textId="77777777" w:rsidR="00E368CC" w:rsidRPr="0096672D" w:rsidRDefault="00E368CC" w:rsidP="00E368CC">
      <w:pPr>
        <w:numPr>
          <w:ilvl w:val="0"/>
          <w:numId w:val="32"/>
        </w:numPr>
        <w:tabs>
          <w:tab w:val="clear" w:pos="720"/>
        </w:tabs>
        <w:ind w:left="1080"/>
        <w:rPr>
          <w:rFonts w:ascii="Verdana" w:hAnsi="Verdana" w:cs="Arial"/>
          <w:sz w:val="20"/>
        </w:rPr>
      </w:pPr>
      <w:r w:rsidRPr="0096672D">
        <w:rPr>
          <w:rFonts w:ascii="Verdana" w:hAnsi="Verdana" w:cs="Arial"/>
          <w:sz w:val="20"/>
        </w:rPr>
        <w:t>Those that bypass the reading difficulty by providing information through an auditory mode</w:t>
      </w:r>
    </w:p>
    <w:p w14:paraId="38BDE115" w14:textId="77777777" w:rsidR="00E368CC" w:rsidRPr="0096672D" w:rsidRDefault="00E368CC" w:rsidP="00E368CC">
      <w:pPr>
        <w:numPr>
          <w:ilvl w:val="0"/>
          <w:numId w:val="32"/>
        </w:numPr>
        <w:tabs>
          <w:tab w:val="clear" w:pos="720"/>
        </w:tabs>
        <w:ind w:left="1080"/>
        <w:rPr>
          <w:rFonts w:ascii="Verdana" w:hAnsi="Verdana" w:cs="Arial"/>
          <w:sz w:val="20"/>
        </w:rPr>
      </w:pPr>
      <w:r w:rsidRPr="0096672D">
        <w:rPr>
          <w:rFonts w:ascii="Verdana" w:hAnsi="Verdana" w:cs="Arial"/>
          <w:sz w:val="20"/>
        </w:rPr>
        <w:t xml:space="preserve">Those that provide compensatory assistive technologies, and </w:t>
      </w:r>
    </w:p>
    <w:p w14:paraId="6770BE0A" w14:textId="77777777" w:rsidR="00E368CC" w:rsidRPr="006E0C15" w:rsidRDefault="00E368CC" w:rsidP="00E368CC">
      <w:pPr>
        <w:numPr>
          <w:ilvl w:val="0"/>
          <w:numId w:val="32"/>
        </w:numPr>
        <w:tabs>
          <w:tab w:val="clear" w:pos="720"/>
        </w:tabs>
        <w:ind w:left="1080"/>
        <w:rPr>
          <w:rFonts w:ascii="Verdana" w:hAnsi="Verdana" w:cs="Arial"/>
          <w:sz w:val="20"/>
        </w:rPr>
      </w:pPr>
      <w:r w:rsidRPr="0096672D">
        <w:rPr>
          <w:rFonts w:ascii="Verdana" w:hAnsi="Verdana" w:cs="Arial"/>
          <w:sz w:val="20"/>
        </w:rPr>
        <w:t xml:space="preserve">Those that provide additional time so that the dysfluent reader can demonstrate his/her knowledge </w:t>
      </w:r>
    </w:p>
    <w:p w14:paraId="6B37768C" w14:textId="77777777" w:rsidR="00E368CC" w:rsidRDefault="00E368CC" w:rsidP="00E368CC">
      <w:pPr>
        <w:pStyle w:val="NormalWeb"/>
        <w:numPr>
          <w:ilvl w:val="0"/>
          <w:numId w:val="48"/>
        </w:numPr>
        <w:spacing w:before="0" w:beforeAutospacing="0" w:after="0" w:afterAutospacing="0"/>
        <w:rPr>
          <w:rFonts w:ascii="Verdana" w:hAnsi="Verdana"/>
          <w:sz w:val="20"/>
          <w:szCs w:val="20"/>
        </w:rPr>
      </w:pPr>
      <w:r>
        <w:rPr>
          <w:rFonts w:ascii="Verdana" w:hAnsi="Verdana"/>
          <w:sz w:val="20"/>
          <w:szCs w:val="20"/>
        </w:rPr>
        <w:t>C</w:t>
      </w:r>
      <w:r w:rsidRPr="0096672D">
        <w:rPr>
          <w:rFonts w:ascii="Verdana" w:hAnsi="Verdana"/>
          <w:sz w:val="20"/>
          <w:szCs w:val="20"/>
        </w:rPr>
        <w:t xml:space="preserve">ontemporary management of dyslexia </w:t>
      </w:r>
      <w:r>
        <w:rPr>
          <w:rFonts w:ascii="Verdana" w:hAnsi="Verdana"/>
          <w:sz w:val="20"/>
          <w:szCs w:val="20"/>
        </w:rPr>
        <w:t>require</w:t>
      </w:r>
      <w:r w:rsidRPr="0096672D">
        <w:rPr>
          <w:rFonts w:ascii="Verdana" w:hAnsi="Verdana"/>
          <w:sz w:val="20"/>
          <w:szCs w:val="20"/>
        </w:rPr>
        <w:t>s evidence-based accommodations</w:t>
      </w:r>
      <w:r>
        <w:rPr>
          <w:rFonts w:ascii="Verdana" w:hAnsi="Verdana"/>
          <w:sz w:val="20"/>
          <w:szCs w:val="20"/>
        </w:rPr>
        <w:t>,</w:t>
      </w:r>
      <w:r w:rsidRPr="0096672D">
        <w:rPr>
          <w:rFonts w:ascii="Verdana" w:hAnsi="Verdana"/>
          <w:sz w:val="20"/>
          <w:szCs w:val="20"/>
        </w:rPr>
        <w:t xml:space="preserve"> including: access to recorded materials; computers and print-to-speech software; additional time on examinations, with amount of time determined by the student’s experience</w:t>
      </w:r>
    </w:p>
    <w:p w14:paraId="49CBCECC" w14:textId="77777777" w:rsidR="00E368CC" w:rsidRPr="0096672D" w:rsidRDefault="00E368CC" w:rsidP="00E368CC">
      <w:pPr>
        <w:pStyle w:val="NormalWeb"/>
        <w:numPr>
          <w:ilvl w:val="0"/>
          <w:numId w:val="48"/>
        </w:numPr>
        <w:spacing w:before="0" w:beforeAutospacing="0" w:after="0" w:afterAutospacing="0"/>
        <w:rPr>
          <w:rFonts w:ascii="Verdana" w:hAnsi="Verdana"/>
          <w:sz w:val="20"/>
          <w:szCs w:val="20"/>
        </w:rPr>
      </w:pPr>
      <w:r w:rsidRPr="0096672D">
        <w:rPr>
          <w:rFonts w:ascii="Verdana" w:hAnsi="Verdana"/>
          <w:sz w:val="20"/>
          <w:szCs w:val="20"/>
        </w:rPr>
        <w:t>In addition, it is inappropriate to assess a dyslexic person’s knowledge based on his/her performance on an oral examination in which that individual is under pressure to provide a quick or glib response</w:t>
      </w:r>
    </w:p>
    <w:p w14:paraId="2AC93E34" w14:textId="77777777" w:rsidR="00E368CC" w:rsidRPr="0096672D" w:rsidRDefault="00E368CC" w:rsidP="00E368CC">
      <w:pPr>
        <w:rPr>
          <w:rFonts w:ascii="Verdana" w:hAnsi="Verdana" w:cs="Arial"/>
          <w:sz w:val="20"/>
        </w:rPr>
      </w:pPr>
    </w:p>
    <w:p w14:paraId="05641F6B" w14:textId="77777777" w:rsidR="00E368CC" w:rsidRDefault="00E368CC" w:rsidP="00E368CC">
      <w:pPr>
        <w:rPr>
          <w:rFonts w:ascii="Verdana" w:hAnsi="Verdana" w:cs="Arial"/>
          <w:b/>
          <w:sz w:val="20"/>
        </w:rPr>
      </w:pPr>
      <w:r>
        <w:rPr>
          <w:rFonts w:ascii="Verdana" w:hAnsi="Verdana" w:cs="Arial"/>
          <w:b/>
          <w:sz w:val="20"/>
        </w:rPr>
        <w:t>D</w:t>
      </w:r>
      <w:r w:rsidRPr="006E0C15">
        <w:rPr>
          <w:rFonts w:ascii="Verdana" w:hAnsi="Verdana" w:cs="Arial"/>
          <w:b/>
          <w:sz w:val="20"/>
        </w:rPr>
        <w:t xml:space="preserve">ata, studies, research findings or resources </w:t>
      </w:r>
      <w:r>
        <w:rPr>
          <w:rFonts w:ascii="Verdana" w:hAnsi="Verdana" w:cs="Arial"/>
          <w:b/>
          <w:sz w:val="20"/>
        </w:rPr>
        <w:t>published on personalised learning and accommodations since August 2009.</w:t>
      </w:r>
    </w:p>
    <w:p w14:paraId="6D160D22" w14:textId="77777777" w:rsidR="00E368CC" w:rsidRDefault="00E368CC" w:rsidP="00E368CC">
      <w:pPr>
        <w:rPr>
          <w:rFonts w:ascii="Verdana" w:hAnsi="Verdana" w:cs="Arial"/>
          <w:b/>
          <w:bCs/>
          <w:sz w:val="20"/>
        </w:rPr>
      </w:pPr>
    </w:p>
    <w:p w14:paraId="0202B336" w14:textId="77777777" w:rsidR="00E368CC" w:rsidRPr="00C31E8D" w:rsidRDefault="00E368CC" w:rsidP="00E368CC">
      <w:pPr>
        <w:rPr>
          <w:rFonts w:ascii="Verdana" w:hAnsi="Verdana" w:cs="Arial"/>
          <w:b/>
          <w:bCs/>
          <w:sz w:val="20"/>
        </w:rPr>
      </w:pPr>
      <w:r w:rsidRPr="00C31E8D">
        <w:rPr>
          <w:rFonts w:ascii="Verdana" w:hAnsi="Verdana" w:cs="Arial"/>
          <w:b/>
          <w:bCs/>
          <w:sz w:val="20"/>
        </w:rPr>
        <w:t>2014 – Systematic Review: Inclusion in Higher Education</w:t>
      </w:r>
    </w:p>
    <w:p w14:paraId="3CA1DAA3" w14:textId="77777777" w:rsidR="00E368CC" w:rsidRPr="00C31E8D" w:rsidRDefault="00E368CC" w:rsidP="00E368CC">
      <w:pPr>
        <w:rPr>
          <w:rFonts w:ascii="Verdana" w:hAnsi="Verdana" w:cs="Arial"/>
          <w:sz w:val="20"/>
        </w:rPr>
      </w:pPr>
      <w:r w:rsidRPr="00C31E8D">
        <w:rPr>
          <w:rFonts w:ascii="Verdana" w:hAnsi="Verdana" w:cs="Arial"/>
          <w:b/>
          <w:bCs/>
          <w:sz w:val="20"/>
        </w:rPr>
        <w:t>Focus</w:t>
      </w:r>
      <w:r w:rsidRPr="00C31E8D">
        <w:rPr>
          <w:rFonts w:ascii="Verdana" w:hAnsi="Verdana" w:cs="Arial"/>
          <w:sz w:val="20"/>
        </w:rPr>
        <w:t>: Identified teaching and institutional factors that support dyslexic students, including personalized and multi-format content delivery, student-</w:t>
      </w:r>
      <w:proofErr w:type="spellStart"/>
      <w:r w:rsidRPr="00C31E8D">
        <w:rPr>
          <w:rFonts w:ascii="Verdana" w:hAnsi="Verdana" w:cs="Arial"/>
          <w:sz w:val="20"/>
        </w:rPr>
        <w:t>centered</w:t>
      </w:r>
      <w:proofErr w:type="spellEnd"/>
      <w:r w:rsidRPr="00C31E8D">
        <w:rPr>
          <w:rFonts w:ascii="Verdana" w:hAnsi="Verdana" w:cs="Arial"/>
          <w:sz w:val="20"/>
        </w:rPr>
        <w:t xml:space="preserve"> teaching, and individualized accommodations like extended time and assistive technologies.</w:t>
      </w:r>
    </w:p>
    <w:p w14:paraId="284D65A7" w14:textId="77777777" w:rsidR="00E368CC" w:rsidRPr="00C31E8D" w:rsidRDefault="00E368CC" w:rsidP="00E368CC">
      <w:pPr>
        <w:rPr>
          <w:rFonts w:ascii="Verdana" w:hAnsi="Verdana" w:cs="Arial"/>
          <w:sz w:val="20"/>
        </w:rPr>
      </w:pPr>
      <w:r w:rsidRPr="00450CD8">
        <w:rPr>
          <w:rFonts w:ascii="Verdana" w:hAnsi="Verdana" w:cs="Arial"/>
          <w:b/>
          <w:bCs/>
          <w:sz w:val="20"/>
        </w:rPr>
        <w:t>Link</w:t>
      </w:r>
      <w:r w:rsidRPr="00450CD8">
        <w:rPr>
          <w:rFonts w:ascii="Verdana" w:hAnsi="Verdana" w:cs="Arial"/>
          <w:sz w:val="20"/>
        </w:rPr>
        <w:t xml:space="preserve">: </w:t>
      </w:r>
      <w:hyperlink r:id="rId208" w:tgtFrame="_new" w:history="1">
        <w:r w:rsidRPr="00450CD8">
          <w:rPr>
            <w:rStyle w:val="Hyperlink"/>
            <w:rFonts w:ascii="Verdana" w:hAnsi="Verdana" w:cs="Arial"/>
            <w:sz w:val="20"/>
          </w:rPr>
          <w:t>PubMed Abstract</w:t>
        </w:r>
      </w:hyperlink>
      <w:r w:rsidRPr="00450CD8">
        <w:rPr>
          <w:rFonts w:ascii="Verdana" w:hAnsi="Verdana" w:cs="Arial"/>
          <w:sz w:val="20"/>
        </w:rPr>
        <w:t xml:space="preserve"> </w:t>
      </w:r>
      <w:hyperlink r:id="rId209" w:tgtFrame="_blank" w:history="1">
        <w:r w:rsidRPr="00450CD8">
          <w:rPr>
            <w:rStyle w:val="Hyperlink"/>
            <w:rFonts w:ascii="Verdana" w:hAnsi="Verdana" w:cs="Arial"/>
            <w:sz w:val="20"/>
          </w:rPr>
          <w:t>Reddit+15PubMed+15ResearchGate+15</w:t>
        </w:r>
      </w:hyperlink>
    </w:p>
    <w:p w14:paraId="3C417842" w14:textId="77777777" w:rsidR="00E368CC" w:rsidRPr="00C31E8D" w:rsidRDefault="00E368CC" w:rsidP="00E368CC">
      <w:pPr>
        <w:rPr>
          <w:rFonts w:ascii="Verdana" w:hAnsi="Verdana" w:cs="Arial"/>
          <w:sz w:val="20"/>
        </w:rPr>
      </w:pPr>
      <w:r w:rsidRPr="00C31E8D">
        <w:rPr>
          <w:rFonts w:ascii="Verdana" w:hAnsi="Verdana" w:cs="Arial"/>
          <w:b/>
          <w:bCs/>
          <w:sz w:val="20"/>
        </w:rPr>
        <w:t>Expanded Link</w:t>
      </w:r>
      <w:r w:rsidRPr="00C31E8D">
        <w:rPr>
          <w:rFonts w:ascii="Verdana" w:hAnsi="Verdana" w:cs="Arial"/>
          <w:sz w:val="20"/>
        </w:rPr>
        <w:t xml:space="preserve">: </w:t>
      </w:r>
      <w:hyperlink r:id="rId210" w:tgtFrame="_new" w:history="1">
        <w:r w:rsidRPr="00C31E8D">
          <w:rPr>
            <w:rStyle w:val="Hyperlink"/>
            <w:rFonts w:ascii="Verdana" w:hAnsi="Verdana" w:cs="Arial"/>
            <w:sz w:val="20"/>
          </w:rPr>
          <w:t>Full-text via PMC</w:t>
        </w:r>
      </w:hyperlink>
      <w:r w:rsidRPr="00C31E8D">
        <w:rPr>
          <w:rFonts w:ascii="Verdana" w:hAnsi="Verdana" w:cs="Arial"/>
          <w:sz w:val="20"/>
        </w:rPr>
        <w:t xml:space="preserve"> </w:t>
      </w:r>
      <w:hyperlink r:id="rId211" w:tgtFrame="_blank" w:history="1">
        <w:proofErr w:type="spellStart"/>
        <w:r w:rsidRPr="00C31E8D">
          <w:rPr>
            <w:rStyle w:val="Hyperlink"/>
            <w:rFonts w:ascii="Verdana" w:hAnsi="Verdana" w:cs="Arial"/>
            <w:sz w:val="20"/>
          </w:rPr>
          <w:t>PMC</w:t>
        </w:r>
        <w:proofErr w:type="spellEnd"/>
      </w:hyperlink>
    </w:p>
    <w:p w14:paraId="36AF457B" w14:textId="77777777" w:rsidR="00E368CC" w:rsidRDefault="00E368CC" w:rsidP="00E368CC">
      <w:pPr>
        <w:rPr>
          <w:rFonts w:ascii="Verdana" w:hAnsi="Verdana" w:cs="Arial"/>
          <w:sz w:val="20"/>
        </w:rPr>
      </w:pPr>
    </w:p>
    <w:p w14:paraId="7D0960CA" w14:textId="77777777" w:rsidR="00E368CC" w:rsidRPr="00C31E8D" w:rsidRDefault="00E368CC" w:rsidP="00E368CC">
      <w:pPr>
        <w:rPr>
          <w:rFonts w:ascii="Verdana" w:hAnsi="Verdana" w:cs="Arial"/>
          <w:b/>
          <w:bCs/>
          <w:sz w:val="20"/>
        </w:rPr>
      </w:pPr>
      <w:r w:rsidRPr="00C31E8D">
        <w:rPr>
          <w:rFonts w:ascii="Verdana" w:hAnsi="Verdana" w:cs="Arial"/>
          <w:b/>
          <w:bCs/>
          <w:sz w:val="20"/>
        </w:rPr>
        <w:t>2016 – NZ “Plus 20” NCEA Accommodations Initiative</w:t>
      </w:r>
    </w:p>
    <w:p w14:paraId="6BD30ECE" w14:textId="77777777" w:rsidR="00E368CC" w:rsidRPr="00C31E8D" w:rsidRDefault="00E368CC" w:rsidP="00E368CC">
      <w:pPr>
        <w:rPr>
          <w:rFonts w:ascii="Verdana" w:hAnsi="Verdana" w:cs="Arial"/>
          <w:sz w:val="20"/>
        </w:rPr>
      </w:pPr>
      <w:r w:rsidRPr="00C31E8D">
        <w:rPr>
          <w:rFonts w:ascii="Verdana" w:hAnsi="Verdana" w:cs="Arial"/>
          <w:b/>
          <w:bCs/>
          <w:sz w:val="20"/>
        </w:rPr>
        <w:t>Highlights</w:t>
      </w:r>
      <w:r w:rsidRPr="00C31E8D">
        <w:rPr>
          <w:rFonts w:ascii="Verdana" w:hAnsi="Verdana" w:cs="Arial"/>
          <w:sz w:val="20"/>
        </w:rPr>
        <w:t>: Emphasis on equity through early, seamless provision of Special Assessment Conditions (SACs)—like reader/writer support, computer use, and extra time—to support fairness in learning outcomes.</w:t>
      </w:r>
    </w:p>
    <w:p w14:paraId="1AEBE48E"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12" w:tgtFrame="_new" w:history="1">
        <w:r w:rsidRPr="00C31E8D">
          <w:rPr>
            <w:rStyle w:val="Hyperlink"/>
            <w:rFonts w:ascii="Verdana" w:hAnsi="Verdana" w:cs="Arial"/>
            <w:sz w:val="20"/>
          </w:rPr>
          <w:t>DFNZ “Making Good in the Classroom” overview</w:t>
        </w:r>
      </w:hyperlink>
      <w:r w:rsidRPr="00C31E8D">
        <w:rPr>
          <w:rFonts w:ascii="Verdana" w:hAnsi="Verdana" w:cs="Arial"/>
          <w:sz w:val="20"/>
        </w:rPr>
        <w:t xml:space="preserve"> </w:t>
      </w:r>
      <w:hyperlink r:id="rId213" w:tgtFrame="_blank" w:history="1">
        <w:r w:rsidRPr="00C31E8D">
          <w:rPr>
            <w:rStyle w:val="Hyperlink"/>
            <w:rFonts w:ascii="Verdana" w:hAnsi="Verdana" w:cs="Arial"/>
            <w:sz w:val="20"/>
          </w:rPr>
          <w:t>dyslexiafoundation.org.nz</w:t>
        </w:r>
      </w:hyperlink>
    </w:p>
    <w:p w14:paraId="66ABEED4" w14:textId="77777777" w:rsidR="00E368CC" w:rsidRDefault="00E368CC" w:rsidP="00E368CC">
      <w:pPr>
        <w:rPr>
          <w:rFonts w:ascii="Verdana" w:hAnsi="Verdana" w:cs="Arial"/>
          <w:sz w:val="20"/>
        </w:rPr>
      </w:pPr>
    </w:p>
    <w:p w14:paraId="6CF633A6" w14:textId="77777777" w:rsidR="00E368CC" w:rsidRPr="00C31E8D" w:rsidRDefault="00E368CC" w:rsidP="00E368CC">
      <w:pPr>
        <w:rPr>
          <w:rFonts w:ascii="Verdana" w:hAnsi="Verdana" w:cs="Arial"/>
          <w:b/>
          <w:bCs/>
          <w:sz w:val="20"/>
        </w:rPr>
      </w:pPr>
      <w:r w:rsidRPr="00C31E8D">
        <w:rPr>
          <w:rFonts w:ascii="Verdana" w:hAnsi="Verdana" w:cs="Arial"/>
          <w:b/>
          <w:bCs/>
          <w:sz w:val="20"/>
        </w:rPr>
        <w:t>2022–2024 – University Educator Practices &amp; Awareness</w:t>
      </w:r>
    </w:p>
    <w:p w14:paraId="3C285214" w14:textId="77777777" w:rsidR="00E368CC" w:rsidRPr="00C31E8D" w:rsidRDefault="00E368CC" w:rsidP="00E368CC">
      <w:pPr>
        <w:rPr>
          <w:rFonts w:ascii="Verdana" w:hAnsi="Verdana" w:cs="Arial"/>
          <w:sz w:val="20"/>
        </w:rPr>
      </w:pPr>
      <w:r w:rsidRPr="00C31E8D">
        <w:rPr>
          <w:rFonts w:ascii="Verdana" w:hAnsi="Verdana" w:cs="Arial"/>
          <w:b/>
          <w:bCs/>
          <w:sz w:val="20"/>
        </w:rPr>
        <w:t>Findings</w:t>
      </w:r>
      <w:r w:rsidRPr="00C31E8D">
        <w:rPr>
          <w:rFonts w:ascii="Verdana" w:hAnsi="Verdana" w:cs="Arial"/>
          <w:sz w:val="20"/>
        </w:rPr>
        <w:t>: Higher education increasingly includes dyslexia accommodations (e.g. extra time, grammar/ spelling leniency), but many educators still lack practical training. Disclosure dilemmas and stigma also limit student access.</w:t>
      </w:r>
    </w:p>
    <w:p w14:paraId="71E19CF5"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14" w:tgtFrame="_new" w:history="1">
        <w:r w:rsidRPr="00C31E8D">
          <w:rPr>
            <w:rStyle w:val="Hyperlink"/>
            <w:rFonts w:ascii="Verdana" w:hAnsi="Verdana" w:cs="Arial"/>
            <w:sz w:val="20"/>
          </w:rPr>
          <w:t>Frontiers in Education, 2024 scoping review</w:t>
        </w:r>
      </w:hyperlink>
      <w:r w:rsidRPr="00C31E8D">
        <w:rPr>
          <w:rFonts w:ascii="Verdana" w:hAnsi="Verdana" w:cs="Arial"/>
          <w:sz w:val="20"/>
        </w:rPr>
        <w:t xml:space="preserve"> </w:t>
      </w:r>
      <w:hyperlink r:id="rId215" w:tgtFrame="_blank" w:history="1">
        <w:r w:rsidRPr="00C31E8D">
          <w:rPr>
            <w:rStyle w:val="Hyperlink"/>
            <w:rFonts w:ascii="Verdana" w:hAnsi="Verdana" w:cs="Arial"/>
            <w:sz w:val="20"/>
          </w:rPr>
          <w:t>Frontiers</w:t>
        </w:r>
      </w:hyperlink>
    </w:p>
    <w:p w14:paraId="774F5F15" w14:textId="77777777" w:rsidR="00E368CC" w:rsidRDefault="00E368CC" w:rsidP="00E368CC">
      <w:pPr>
        <w:rPr>
          <w:rFonts w:ascii="Verdana" w:hAnsi="Verdana" w:cs="Arial"/>
          <w:sz w:val="20"/>
        </w:rPr>
      </w:pPr>
    </w:p>
    <w:p w14:paraId="3AFFA10A" w14:textId="77777777" w:rsidR="00E368CC" w:rsidRPr="00C31E8D" w:rsidRDefault="00E368CC" w:rsidP="00E368CC">
      <w:pPr>
        <w:rPr>
          <w:rFonts w:ascii="Verdana" w:hAnsi="Verdana" w:cs="Arial"/>
          <w:b/>
          <w:bCs/>
          <w:sz w:val="20"/>
        </w:rPr>
      </w:pPr>
      <w:r w:rsidRPr="00C31E8D">
        <w:rPr>
          <w:rFonts w:ascii="Verdana" w:hAnsi="Verdana" w:cs="Arial"/>
          <w:b/>
          <w:bCs/>
          <w:sz w:val="20"/>
        </w:rPr>
        <w:t>2024 – Aotearoa NZ Learner Perspectives—Adult Dyslexic Journey</w:t>
      </w:r>
    </w:p>
    <w:p w14:paraId="7BD1D292" w14:textId="77777777" w:rsidR="00E368CC" w:rsidRPr="00C31E8D" w:rsidRDefault="00E368CC" w:rsidP="00E368CC">
      <w:pPr>
        <w:rPr>
          <w:rFonts w:ascii="Verdana" w:hAnsi="Verdana" w:cs="Arial"/>
          <w:sz w:val="20"/>
        </w:rPr>
      </w:pPr>
      <w:r w:rsidRPr="00C31E8D">
        <w:rPr>
          <w:rFonts w:ascii="Verdana" w:hAnsi="Verdana" w:cs="Arial"/>
          <w:b/>
          <w:bCs/>
          <w:sz w:val="20"/>
        </w:rPr>
        <w:t>Key Themes</w:t>
      </w:r>
      <w:r w:rsidRPr="00C31E8D">
        <w:rPr>
          <w:rFonts w:ascii="Verdana" w:hAnsi="Verdana" w:cs="Arial"/>
          <w:sz w:val="20"/>
        </w:rPr>
        <w:t>: Recognition, resourcefulness, resilience, self</w:t>
      </w:r>
      <w:r w:rsidRPr="00C31E8D">
        <w:rPr>
          <w:rFonts w:ascii="Verdana" w:hAnsi="Verdana" w:cs="Arial"/>
          <w:sz w:val="20"/>
        </w:rPr>
        <w:noBreakHyphen/>
        <w:t>advocacy, and the need for educator training in alternate assessment approaches and peer mentoring.</w:t>
      </w:r>
    </w:p>
    <w:p w14:paraId="3B88385B"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16" w:tgtFrame="_new" w:history="1">
        <w:r w:rsidRPr="00C31E8D">
          <w:rPr>
            <w:rStyle w:val="Hyperlink"/>
            <w:rFonts w:ascii="Verdana" w:hAnsi="Verdana" w:cs="Arial"/>
            <w:sz w:val="20"/>
          </w:rPr>
          <w:t>Ako Aotearoa report: “Ako Mai Me: The adult dyslexic learner journey and experience”</w:t>
        </w:r>
      </w:hyperlink>
      <w:r w:rsidRPr="00C31E8D">
        <w:rPr>
          <w:rFonts w:ascii="Verdana" w:hAnsi="Verdana" w:cs="Arial"/>
          <w:sz w:val="20"/>
        </w:rPr>
        <w:t xml:space="preserve"> </w:t>
      </w:r>
      <w:hyperlink r:id="rId217" w:tgtFrame="_blank" w:history="1">
        <w:r w:rsidRPr="00C31E8D">
          <w:rPr>
            <w:rStyle w:val="Hyperlink"/>
            <w:rFonts w:ascii="Verdana" w:hAnsi="Verdana" w:cs="Arial"/>
            <w:sz w:val="20"/>
          </w:rPr>
          <w:t>ako.ac.nz</w:t>
        </w:r>
      </w:hyperlink>
    </w:p>
    <w:p w14:paraId="73E6C48F" w14:textId="77777777" w:rsidR="00E368CC" w:rsidRDefault="00E368CC" w:rsidP="00E368CC">
      <w:pPr>
        <w:rPr>
          <w:rFonts w:ascii="Verdana" w:hAnsi="Verdana" w:cs="Arial"/>
          <w:b/>
          <w:bCs/>
          <w:sz w:val="20"/>
        </w:rPr>
      </w:pPr>
    </w:p>
    <w:p w14:paraId="770FA96B" w14:textId="77777777" w:rsidR="00E368CC" w:rsidRPr="00C31E8D" w:rsidRDefault="00E368CC" w:rsidP="00E368CC">
      <w:pPr>
        <w:rPr>
          <w:rFonts w:ascii="Verdana" w:hAnsi="Verdana" w:cs="Arial"/>
          <w:sz w:val="20"/>
        </w:rPr>
      </w:pPr>
      <w:r w:rsidRPr="00C31E8D">
        <w:rPr>
          <w:rFonts w:ascii="Verdana" w:hAnsi="Verdana" w:cs="Arial"/>
          <w:b/>
          <w:bCs/>
          <w:sz w:val="20"/>
        </w:rPr>
        <w:t>Insights</w:t>
      </w:r>
      <w:r w:rsidRPr="00C31E8D">
        <w:rPr>
          <w:rFonts w:ascii="Verdana" w:hAnsi="Verdana" w:cs="Arial"/>
          <w:sz w:val="20"/>
        </w:rPr>
        <w:t>: Digital interventions—mobile apps, augmented reality, NLP tools, and VR—are becoming prominent supports for dyslexic learners. Non-digital tools remain useful but lag behind.</w:t>
      </w:r>
    </w:p>
    <w:p w14:paraId="2EE3574C"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18" w:tgtFrame="_new" w:history="1">
        <w:proofErr w:type="spellStart"/>
        <w:r w:rsidRPr="00C31E8D">
          <w:rPr>
            <w:rStyle w:val="Hyperlink"/>
            <w:rFonts w:ascii="Verdana" w:hAnsi="Verdana" w:cs="Arial"/>
            <w:sz w:val="20"/>
          </w:rPr>
          <w:t>ArXiv</w:t>
        </w:r>
        <w:proofErr w:type="spellEnd"/>
        <w:r w:rsidRPr="00C31E8D">
          <w:rPr>
            <w:rStyle w:val="Hyperlink"/>
            <w:rFonts w:ascii="Verdana" w:hAnsi="Verdana" w:cs="Arial"/>
            <w:sz w:val="20"/>
          </w:rPr>
          <w:t xml:space="preserve"> systematic review (2015–2023)</w:t>
        </w:r>
      </w:hyperlink>
      <w:r w:rsidRPr="00C31E8D">
        <w:rPr>
          <w:rFonts w:ascii="Verdana" w:hAnsi="Verdana" w:cs="Arial"/>
          <w:sz w:val="20"/>
        </w:rPr>
        <w:t xml:space="preserve"> </w:t>
      </w:r>
      <w:hyperlink r:id="rId219" w:tgtFrame="_blank" w:history="1">
        <w:proofErr w:type="spellStart"/>
        <w:r w:rsidRPr="00C31E8D">
          <w:rPr>
            <w:rStyle w:val="Hyperlink"/>
            <w:rFonts w:ascii="Verdana" w:hAnsi="Verdana" w:cs="Arial"/>
            <w:sz w:val="20"/>
          </w:rPr>
          <w:t>arXiv</w:t>
        </w:r>
        <w:proofErr w:type="spellEnd"/>
      </w:hyperlink>
    </w:p>
    <w:p w14:paraId="6298C7F6" w14:textId="77777777" w:rsidR="00E368CC" w:rsidRDefault="00E368CC" w:rsidP="00E368CC">
      <w:pPr>
        <w:rPr>
          <w:rFonts w:ascii="Verdana" w:hAnsi="Verdana" w:cs="Arial"/>
          <w:sz w:val="20"/>
        </w:rPr>
      </w:pPr>
    </w:p>
    <w:p w14:paraId="1A3C21E7" w14:textId="77777777" w:rsidR="00E368CC" w:rsidRPr="00C31E8D" w:rsidRDefault="00E368CC" w:rsidP="00E368CC">
      <w:pPr>
        <w:rPr>
          <w:rFonts w:ascii="Verdana" w:hAnsi="Verdana" w:cs="Arial"/>
          <w:b/>
          <w:bCs/>
          <w:sz w:val="20"/>
        </w:rPr>
      </w:pPr>
      <w:r w:rsidRPr="00C31E8D">
        <w:rPr>
          <w:rFonts w:ascii="Verdana" w:hAnsi="Verdana" w:cs="Arial"/>
          <w:b/>
          <w:bCs/>
          <w:sz w:val="20"/>
        </w:rPr>
        <w:t>2024 – AI-Based Personalization Tools</w:t>
      </w:r>
    </w:p>
    <w:p w14:paraId="0FED6639" w14:textId="77777777" w:rsidR="00E368CC" w:rsidRPr="00C31E8D" w:rsidRDefault="00E368CC" w:rsidP="00E368CC">
      <w:pPr>
        <w:rPr>
          <w:rFonts w:ascii="Verdana" w:hAnsi="Verdana" w:cs="Arial"/>
          <w:sz w:val="20"/>
        </w:rPr>
      </w:pPr>
      <w:r w:rsidRPr="00C31E8D">
        <w:rPr>
          <w:rFonts w:ascii="Verdana" w:hAnsi="Verdana" w:cs="Arial"/>
          <w:b/>
          <w:bCs/>
          <w:sz w:val="20"/>
        </w:rPr>
        <w:t>LLM-Powered Aid</w:t>
      </w:r>
      <w:r w:rsidRPr="00C31E8D">
        <w:rPr>
          <w:rFonts w:ascii="Verdana" w:hAnsi="Verdana" w:cs="Arial"/>
          <w:sz w:val="20"/>
        </w:rPr>
        <w:t xml:space="preserve">: </w:t>
      </w:r>
      <w:r w:rsidRPr="00C31E8D">
        <w:rPr>
          <w:rFonts w:ascii="Verdana" w:hAnsi="Verdana" w:cs="Arial"/>
          <w:i/>
          <w:iCs/>
          <w:sz w:val="20"/>
        </w:rPr>
        <w:t>LARF</w:t>
      </w:r>
      <w:r w:rsidRPr="00C31E8D">
        <w:rPr>
          <w:rFonts w:ascii="Verdana" w:hAnsi="Verdana" w:cs="Arial"/>
          <w:sz w:val="20"/>
        </w:rPr>
        <w:t xml:space="preserve"> (Let AI Read First) enhances reading clarity for dyslexic individuals through annotated support, resulting in significantly improved reading experience—most notably for those with severe challenges.</w:t>
      </w:r>
    </w:p>
    <w:p w14:paraId="2177613D"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20" w:tgtFrame="_new" w:history="1">
        <w:proofErr w:type="spellStart"/>
        <w:r w:rsidRPr="00C31E8D">
          <w:rPr>
            <w:rStyle w:val="Hyperlink"/>
            <w:rFonts w:ascii="Verdana" w:hAnsi="Verdana" w:cs="Arial"/>
            <w:sz w:val="20"/>
          </w:rPr>
          <w:t>ArXiv</w:t>
        </w:r>
        <w:proofErr w:type="spellEnd"/>
        <w:r w:rsidRPr="00C31E8D">
          <w:rPr>
            <w:rStyle w:val="Hyperlink"/>
            <w:rFonts w:ascii="Verdana" w:hAnsi="Verdana" w:cs="Arial"/>
            <w:sz w:val="20"/>
          </w:rPr>
          <w:t xml:space="preserve"> paper on LARF</w:t>
        </w:r>
      </w:hyperlink>
      <w:r w:rsidRPr="00C31E8D">
        <w:rPr>
          <w:rFonts w:ascii="Verdana" w:hAnsi="Verdana" w:cs="Arial"/>
          <w:sz w:val="20"/>
        </w:rPr>
        <w:t xml:space="preserve"> </w:t>
      </w:r>
      <w:hyperlink r:id="rId221" w:tgtFrame="_blank" w:history="1">
        <w:proofErr w:type="spellStart"/>
        <w:r w:rsidRPr="00C31E8D">
          <w:rPr>
            <w:rStyle w:val="Hyperlink"/>
            <w:rFonts w:ascii="Verdana" w:hAnsi="Verdana" w:cs="Arial"/>
            <w:sz w:val="20"/>
          </w:rPr>
          <w:t>arXiv</w:t>
        </w:r>
        <w:proofErr w:type="spellEnd"/>
      </w:hyperlink>
    </w:p>
    <w:p w14:paraId="7BDA3467" w14:textId="77777777" w:rsidR="00E368CC" w:rsidRDefault="00E368CC" w:rsidP="00E368CC">
      <w:pPr>
        <w:rPr>
          <w:rFonts w:ascii="Verdana" w:hAnsi="Verdana" w:cs="Arial"/>
          <w:b/>
          <w:bCs/>
          <w:sz w:val="20"/>
        </w:rPr>
      </w:pPr>
    </w:p>
    <w:p w14:paraId="7D194C0D" w14:textId="77777777" w:rsidR="00E368CC" w:rsidRPr="00C31E8D" w:rsidRDefault="00E368CC" w:rsidP="00E368CC">
      <w:pPr>
        <w:rPr>
          <w:rFonts w:ascii="Verdana" w:hAnsi="Verdana" w:cs="Arial"/>
          <w:sz w:val="20"/>
        </w:rPr>
      </w:pPr>
      <w:r w:rsidRPr="00C31E8D">
        <w:rPr>
          <w:rFonts w:ascii="Verdana" w:hAnsi="Verdana" w:cs="Arial"/>
          <w:b/>
          <w:bCs/>
          <w:sz w:val="20"/>
        </w:rPr>
        <w:t>Recommendation Systems</w:t>
      </w:r>
      <w:r w:rsidRPr="00C31E8D">
        <w:rPr>
          <w:rFonts w:ascii="Verdana" w:hAnsi="Verdana" w:cs="Arial"/>
          <w:sz w:val="20"/>
        </w:rPr>
        <w:t xml:space="preserve">: AI models now suggest personalized accommodations by </w:t>
      </w:r>
      <w:proofErr w:type="spellStart"/>
      <w:r w:rsidRPr="00C31E8D">
        <w:rPr>
          <w:rFonts w:ascii="Verdana" w:hAnsi="Verdana" w:cs="Arial"/>
          <w:sz w:val="20"/>
        </w:rPr>
        <w:t>analyzing</w:t>
      </w:r>
      <w:proofErr w:type="spellEnd"/>
      <w:r w:rsidRPr="00C31E8D">
        <w:rPr>
          <w:rFonts w:ascii="Verdana" w:hAnsi="Verdana" w:cs="Arial"/>
          <w:sz w:val="20"/>
        </w:rPr>
        <w:t xml:space="preserve"> individual user needs, optimizing support strategies.</w:t>
      </w:r>
    </w:p>
    <w:p w14:paraId="4E87797F"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22" w:tgtFrame="_new" w:history="1">
        <w:r w:rsidRPr="00C31E8D">
          <w:rPr>
            <w:rStyle w:val="Hyperlink"/>
            <w:rFonts w:ascii="Verdana" w:hAnsi="Verdana" w:cs="Arial"/>
            <w:sz w:val="20"/>
          </w:rPr>
          <w:t>AI recommendation model research</w:t>
        </w:r>
      </w:hyperlink>
      <w:r w:rsidRPr="00C31E8D">
        <w:rPr>
          <w:rFonts w:ascii="Verdana" w:hAnsi="Verdana" w:cs="Arial"/>
          <w:sz w:val="20"/>
        </w:rPr>
        <w:t xml:space="preserve"> </w:t>
      </w:r>
      <w:hyperlink r:id="rId223" w:tgtFrame="_blank" w:history="1">
        <w:proofErr w:type="spellStart"/>
        <w:r w:rsidRPr="00C31E8D">
          <w:rPr>
            <w:rStyle w:val="Hyperlink"/>
            <w:rFonts w:ascii="Verdana" w:hAnsi="Verdana" w:cs="Arial"/>
            <w:sz w:val="20"/>
          </w:rPr>
          <w:t>arXiv</w:t>
        </w:r>
        <w:proofErr w:type="spellEnd"/>
      </w:hyperlink>
    </w:p>
    <w:p w14:paraId="3E4CD0D5" w14:textId="77777777" w:rsidR="00E368CC" w:rsidRDefault="00E368CC" w:rsidP="00E368CC">
      <w:pPr>
        <w:rPr>
          <w:rFonts w:ascii="Verdana" w:hAnsi="Verdana" w:cs="Arial"/>
          <w:sz w:val="20"/>
        </w:rPr>
      </w:pPr>
    </w:p>
    <w:p w14:paraId="23F45119" w14:textId="77777777" w:rsidR="00E368CC" w:rsidRPr="00C31E8D" w:rsidRDefault="00E368CC" w:rsidP="00E368CC">
      <w:pPr>
        <w:rPr>
          <w:rFonts w:ascii="Verdana" w:hAnsi="Verdana" w:cs="Arial"/>
          <w:b/>
          <w:bCs/>
          <w:sz w:val="20"/>
        </w:rPr>
      </w:pPr>
      <w:r w:rsidRPr="00C31E8D">
        <w:rPr>
          <w:rFonts w:ascii="Verdana" w:hAnsi="Verdana" w:cs="Arial"/>
          <w:b/>
          <w:bCs/>
          <w:sz w:val="20"/>
        </w:rPr>
        <w:t>2022–2025 – Assistive Accommodations Summary &amp; Effectiveness</w:t>
      </w:r>
    </w:p>
    <w:p w14:paraId="6ED7FE20" w14:textId="77777777" w:rsidR="00E368CC" w:rsidRPr="00C31E8D" w:rsidRDefault="00E368CC" w:rsidP="00E368CC">
      <w:pPr>
        <w:rPr>
          <w:rFonts w:ascii="Verdana" w:hAnsi="Verdana" w:cs="Arial"/>
          <w:sz w:val="20"/>
        </w:rPr>
      </w:pPr>
      <w:r w:rsidRPr="00C31E8D">
        <w:rPr>
          <w:rFonts w:ascii="Verdana" w:hAnsi="Verdana" w:cs="Arial"/>
          <w:b/>
          <w:bCs/>
          <w:sz w:val="20"/>
        </w:rPr>
        <w:t>Meta-Analysis</w:t>
      </w:r>
      <w:r w:rsidRPr="00C31E8D">
        <w:rPr>
          <w:rFonts w:ascii="Verdana" w:hAnsi="Verdana" w:cs="Arial"/>
          <w:sz w:val="20"/>
        </w:rPr>
        <w:t>: Presentation-based accommodations (like text-to-speech, large print, dictation, and extended time) are often studied; yet individual responses vary significantly.</w:t>
      </w:r>
    </w:p>
    <w:p w14:paraId="6F3D0DDB"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24" w:tgtFrame="_new" w:history="1">
        <w:r w:rsidRPr="00C31E8D">
          <w:rPr>
            <w:rStyle w:val="Hyperlink"/>
            <w:rFonts w:ascii="Verdana" w:hAnsi="Verdana" w:cs="Arial"/>
            <w:sz w:val="20"/>
          </w:rPr>
          <w:t>2022 NCEO Report on K</w:t>
        </w:r>
        <w:r w:rsidRPr="00C31E8D">
          <w:rPr>
            <w:rStyle w:val="Hyperlink"/>
            <w:rFonts w:ascii="Verdana" w:hAnsi="Verdana" w:cs="Arial"/>
            <w:sz w:val="20"/>
          </w:rPr>
          <w:noBreakHyphen/>
          <w:t>12 accommodations</w:t>
        </w:r>
      </w:hyperlink>
      <w:r w:rsidRPr="00C31E8D">
        <w:rPr>
          <w:rFonts w:ascii="Verdana" w:hAnsi="Verdana" w:cs="Arial"/>
          <w:sz w:val="20"/>
        </w:rPr>
        <w:t xml:space="preserve"> </w:t>
      </w:r>
      <w:hyperlink r:id="rId225" w:tgtFrame="_blank" w:history="1">
        <w:r w:rsidRPr="00C31E8D">
          <w:rPr>
            <w:rStyle w:val="Hyperlink"/>
            <w:rFonts w:ascii="Verdana" w:hAnsi="Verdana" w:cs="Arial"/>
            <w:sz w:val="20"/>
          </w:rPr>
          <w:t>nceo.umn.edu+1ResearchGate+1</w:t>
        </w:r>
      </w:hyperlink>
      <w:hyperlink r:id="rId226" w:tgtFrame="_blank" w:history="1">
        <w:r w:rsidRPr="00C31E8D">
          <w:rPr>
            <w:rStyle w:val="Hyperlink"/>
            <w:rFonts w:ascii="Verdana" w:hAnsi="Verdana" w:cs="Arial"/>
            <w:sz w:val="20"/>
          </w:rPr>
          <w:t>Publications ICI</w:t>
        </w:r>
      </w:hyperlink>
    </w:p>
    <w:p w14:paraId="14496A8B" w14:textId="77777777" w:rsidR="00E368CC" w:rsidRDefault="00E368CC" w:rsidP="00E368CC">
      <w:pPr>
        <w:rPr>
          <w:rFonts w:ascii="Verdana" w:hAnsi="Verdana" w:cs="Arial"/>
          <w:sz w:val="20"/>
        </w:rPr>
      </w:pPr>
    </w:p>
    <w:p w14:paraId="5F892432" w14:textId="77777777" w:rsidR="00E368CC" w:rsidRPr="00C31E8D" w:rsidRDefault="00E368CC" w:rsidP="00E368CC">
      <w:pPr>
        <w:rPr>
          <w:rFonts w:ascii="Verdana" w:hAnsi="Verdana" w:cs="Arial"/>
          <w:b/>
          <w:bCs/>
          <w:sz w:val="20"/>
        </w:rPr>
      </w:pPr>
      <w:r w:rsidRPr="00C31E8D">
        <w:rPr>
          <w:rFonts w:ascii="Verdana" w:hAnsi="Verdana" w:cs="Arial"/>
          <w:b/>
          <w:bCs/>
          <w:sz w:val="20"/>
        </w:rPr>
        <w:t>2025 – Personalized Learning &amp; Learner Typing</w:t>
      </w:r>
    </w:p>
    <w:p w14:paraId="2B3E79DE" w14:textId="77777777" w:rsidR="00E368CC" w:rsidRPr="00C31E8D" w:rsidRDefault="00E368CC" w:rsidP="00E368CC">
      <w:pPr>
        <w:rPr>
          <w:rFonts w:ascii="Verdana" w:hAnsi="Verdana" w:cs="Arial"/>
          <w:sz w:val="20"/>
        </w:rPr>
      </w:pPr>
      <w:r w:rsidRPr="00C31E8D">
        <w:rPr>
          <w:rFonts w:ascii="Verdana" w:hAnsi="Verdana" w:cs="Arial"/>
          <w:b/>
          <w:bCs/>
          <w:sz w:val="20"/>
        </w:rPr>
        <w:t>Georgia State University (2023)</w:t>
      </w:r>
      <w:r w:rsidRPr="00C31E8D">
        <w:rPr>
          <w:rFonts w:ascii="Verdana" w:hAnsi="Verdana" w:cs="Arial"/>
          <w:sz w:val="20"/>
        </w:rPr>
        <w:t>: Ongoing NIH-funded research seeks early predictors to match dyslexic learners to effective reading interventions, supporting truly personalized instruction.</w:t>
      </w:r>
    </w:p>
    <w:p w14:paraId="16D5FC1D" w14:textId="77777777" w:rsidR="00E368CC"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27" w:history="1">
        <w:r w:rsidRPr="00D509E5">
          <w:rPr>
            <w:rStyle w:val="Hyperlink"/>
            <w:rFonts w:ascii="Verdana" w:hAnsi="Verdana" w:cs="Arial"/>
            <w:sz w:val="20"/>
          </w:rPr>
          <w:t>https://news.gsu.edu/2023/01/18/research-snapshot-reading-interventions-for-students-with-dyslexia/</w:t>
        </w:r>
      </w:hyperlink>
    </w:p>
    <w:p w14:paraId="2A359C6F" w14:textId="77777777" w:rsidR="00E368CC" w:rsidRDefault="00E368CC" w:rsidP="00E368CC">
      <w:pPr>
        <w:rPr>
          <w:rFonts w:ascii="Verdana" w:hAnsi="Verdana" w:cs="Arial"/>
          <w:b/>
          <w:bCs/>
          <w:sz w:val="20"/>
        </w:rPr>
      </w:pPr>
    </w:p>
    <w:p w14:paraId="65BF1521" w14:textId="77777777" w:rsidR="00E368CC" w:rsidRPr="00C31E8D" w:rsidRDefault="00E368CC" w:rsidP="00E368CC">
      <w:pPr>
        <w:rPr>
          <w:rFonts w:ascii="Verdana" w:hAnsi="Verdana" w:cs="Arial"/>
          <w:sz w:val="20"/>
        </w:rPr>
      </w:pPr>
      <w:r w:rsidRPr="00C31E8D">
        <w:rPr>
          <w:rFonts w:ascii="Verdana" w:hAnsi="Verdana" w:cs="Arial"/>
          <w:b/>
          <w:bCs/>
          <w:sz w:val="20"/>
        </w:rPr>
        <w:t>Ontology-Based e-Learning</w:t>
      </w:r>
      <w:r w:rsidRPr="00C31E8D">
        <w:rPr>
          <w:rFonts w:ascii="Verdana" w:hAnsi="Verdana" w:cs="Arial"/>
          <w:sz w:val="20"/>
        </w:rPr>
        <w:t>: Customizes learning materials based on dyslexia subtype, facilitating better engagement and outcomes.</w:t>
      </w:r>
    </w:p>
    <w:p w14:paraId="6E9A85C7" w14:textId="77777777" w:rsidR="00E368CC" w:rsidRPr="00C31E8D" w:rsidRDefault="00E368CC" w:rsidP="00E368CC">
      <w:pPr>
        <w:rPr>
          <w:rFonts w:ascii="Verdana" w:hAnsi="Verdana" w:cs="Arial"/>
          <w:sz w:val="20"/>
        </w:rPr>
      </w:pPr>
      <w:r w:rsidRPr="00C31E8D">
        <w:rPr>
          <w:rFonts w:ascii="Verdana" w:hAnsi="Verdana" w:cs="Arial"/>
          <w:b/>
          <w:bCs/>
          <w:sz w:val="20"/>
        </w:rPr>
        <w:t>Link</w:t>
      </w:r>
      <w:r w:rsidRPr="00C31E8D">
        <w:rPr>
          <w:rFonts w:ascii="Verdana" w:hAnsi="Verdana" w:cs="Arial"/>
          <w:sz w:val="20"/>
        </w:rPr>
        <w:t xml:space="preserve">: </w:t>
      </w:r>
      <w:hyperlink r:id="rId228" w:tgtFrame="_new" w:history="1">
        <w:r w:rsidRPr="00C31E8D">
          <w:rPr>
            <w:rStyle w:val="Hyperlink"/>
            <w:rFonts w:ascii="Verdana" w:hAnsi="Verdana" w:cs="Arial"/>
            <w:sz w:val="20"/>
          </w:rPr>
          <w:t>AGENT-DYSL ontological system paper (2015)</w:t>
        </w:r>
      </w:hyperlink>
      <w:r w:rsidRPr="00C31E8D">
        <w:rPr>
          <w:rFonts w:ascii="Verdana" w:hAnsi="Verdana" w:cs="Arial"/>
          <w:sz w:val="20"/>
        </w:rPr>
        <w:t xml:space="preserve"> </w:t>
      </w:r>
      <w:hyperlink r:id="rId229" w:tgtFrame="_blank" w:history="1">
        <w:r w:rsidRPr="00C31E8D">
          <w:rPr>
            <w:rStyle w:val="Hyperlink"/>
            <w:rFonts w:ascii="Verdana" w:hAnsi="Verdana" w:cs="Arial"/>
            <w:sz w:val="20"/>
          </w:rPr>
          <w:t>ResearchGate</w:t>
        </w:r>
      </w:hyperlink>
    </w:p>
    <w:p w14:paraId="390B079F" w14:textId="77777777" w:rsidR="00E368CC" w:rsidRDefault="00E368CC" w:rsidP="00E368CC">
      <w:pPr>
        <w:rPr>
          <w:rFonts w:ascii="Verdana" w:hAnsi="Verdana" w:cs="Arial"/>
          <w:sz w:val="20"/>
        </w:rPr>
      </w:pPr>
    </w:p>
    <w:p w14:paraId="773040FD" w14:textId="77777777" w:rsidR="00E368CC" w:rsidRDefault="00E368CC" w:rsidP="00E368CC">
      <w:pPr>
        <w:rPr>
          <w:rFonts w:ascii="Verdana" w:hAnsi="Verdana" w:cs="Arial"/>
          <w:b/>
          <w:bCs/>
          <w:sz w:val="20"/>
        </w:rPr>
      </w:pPr>
      <w:r w:rsidRPr="00C31E8D">
        <w:rPr>
          <w:rFonts w:ascii="Verdana" w:hAnsi="Verdana" w:cs="Arial"/>
          <w:b/>
          <w:bCs/>
          <w:sz w:val="20"/>
        </w:rPr>
        <w:t>Summary Table</w:t>
      </w:r>
    </w:p>
    <w:p w14:paraId="113A2F23" w14:textId="77777777" w:rsidR="00E368CC" w:rsidRPr="00C31E8D" w:rsidRDefault="00E368CC" w:rsidP="00E368CC">
      <w:pPr>
        <w:rPr>
          <w:rFonts w:ascii="Verdana" w:hAnsi="Verdana" w:cs="Arial"/>
          <w:b/>
          <w:bCs/>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8"/>
        <w:gridCol w:w="3422"/>
        <w:gridCol w:w="4746"/>
      </w:tblGrid>
      <w:tr w:rsidR="00E368CC" w:rsidRPr="00C31E8D" w14:paraId="5DFAC77B" w14:textId="77777777" w:rsidTr="004D15E9">
        <w:trPr>
          <w:tblHeader/>
          <w:tblCellSpacing w:w="15" w:type="dxa"/>
        </w:trPr>
        <w:tc>
          <w:tcPr>
            <w:tcW w:w="0" w:type="auto"/>
            <w:vAlign w:val="center"/>
            <w:hideMark/>
          </w:tcPr>
          <w:p w14:paraId="002F038C" w14:textId="77777777" w:rsidR="00E368CC" w:rsidRPr="00C31E8D" w:rsidRDefault="00E368CC" w:rsidP="004D15E9">
            <w:pPr>
              <w:rPr>
                <w:rFonts w:ascii="Verdana" w:hAnsi="Verdana" w:cs="Arial"/>
                <w:b/>
                <w:bCs/>
                <w:sz w:val="20"/>
              </w:rPr>
            </w:pPr>
            <w:r w:rsidRPr="00C31E8D">
              <w:rPr>
                <w:rFonts w:ascii="Verdana" w:hAnsi="Verdana" w:cs="Arial"/>
                <w:b/>
                <w:bCs/>
                <w:sz w:val="20"/>
              </w:rPr>
              <w:t>Year</w:t>
            </w:r>
          </w:p>
        </w:tc>
        <w:tc>
          <w:tcPr>
            <w:tcW w:w="0" w:type="auto"/>
            <w:vAlign w:val="center"/>
            <w:hideMark/>
          </w:tcPr>
          <w:p w14:paraId="26A7BD52" w14:textId="77777777" w:rsidR="00E368CC" w:rsidRPr="00C31E8D" w:rsidRDefault="00E368CC" w:rsidP="004D15E9">
            <w:pPr>
              <w:rPr>
                <w:rFonts w:ascii="Verdana" w:hAnsi="Verdana" w:cs="Arial"/>
                <w:b/>
                <w:bCs/>
                <w:sz w:val="20"/>
              </w:rPr>
            </w:pPr>
            <w:r>
              <w:rPr>
                <w:rFonts w:ascii="Verdana" w:hAnsi="Verdana" w:cs="Arial"/>
                <w:b/>
                <w:bCs/>
                <w:sz w:val="20"/>
              </w:rPr>
              <w:t>Study</w:t>
            </w:r>
          </w:p>
        </w:tc>
        <w:tc>
          <w:tcPr>
            <w:tcW w:w="0" w:type="auto"/>
            <w:vAlign w:val="center"/>
            <w:hideMark/>
          </w:tcPr>
          <w:p w14:paraId="0C16B3C2" w14:textId="77777777" w:rsidR="00E368CC" w:rsidRPr="00C31E8D" w:rsidRDefault="00E368CC" w:rsidP="004D15E9">
            <w:pPr>
              <w:rPr>
                <w:rFonts w:ascii="Verdana" w:hAnsi="Verdana" w:cs="Arial"/>
                <w:b/>
                <w:bCs/>
                <w:sz w:val="20"/>
              </w:rPr>
            </w:pPr>
            <w:r>
              <w:rPr>
                <w:rFonts w:ascii="Verdana" w:hAnsi="Verdana" w:cs="Arial"/>
                <w:b/>
                <w:bCs/>
                <w:sz w:val="20"/>
              </w:rPr>
              <w:t>Source</w:t>
            </w:r>
          </w:p>
        </w:tc>
      </w:tr>
      <w:tr w:rsidR="00E368CC" w:rsidRPr="00C31E8D" w14:paraId="572E63F7" w14:textId="77777777" w:rsidTr="004D15E9">
        <w:trPr>
          <w:tblCellSpacing w:w="15" w:type="dxa"/>
        </w:trPr>
        <w:tc>
          <w:tcPr>
            <w:tcW w:w="0" w:type="auto"/>
            <w:vAlign w:val="center"/>
            <w:hideMark/>
          </w:tcPr>
          <w:p w14:paraId="78C3A7C0" w14:textId="77777777" w:rsidR="00E368CC" w:rsidRPr="00C31E8D" w:rsidRDefault="00E368CC" w:rsidP="004D15E9">
            <w:pPr>
              <w:rPr>
                <w:rFonts w:ascii="Verdana" w:hAnsi="Verdana" w:cs="Arial"/>
                <w:sz w:val="20"/>
              </w:rPr>
            </w:pPr>
            <w:r w:rsidRPr="00C31E8D">
              <w:rPr>
                <w:rFonts w:ascii="Verdana" w:hAnsi="Verdana" w:cs="Arial"/>
                <w:sz w:val="20"/>
              </w:rPr>
              <w:t>2014</w:t>
            </w:r>
          </w:p>
        </w:tc>
        <w:tc>
          <w:tcPr>
            <w:tcW w:w="0" w:type="auto"/>
            <w:vAlign w:val="center"/>
            <w:hideMark/>
          </w:tcPr>
          <w:p w14:paraId="05076A70" w14:textId="77777777" w:rsidR="00E368CC" w:rsidRPr="00C31E8D" w:rsidRDefault="00E368CC" w:rsidP="004D15E9">
            <w:pPr>
              <w:rPr>
                <w:rFonts w:ascii="Verdana" w:hAnsi="Verdana" w:cs="Arial"/>
                <w:sz w:val="20"/>
              </w:rPr>
            </w:pPr>
            <w:r w:rsidRPr="00C31E8D">
              <w:rPr>
                <w:rFonts w:ascii="Verdana" w:hAnsi="Verdana" w:cs="Arial"/>
                <w:sz w:val="20"/>
              </w:rPr>
              <w:t>HE inclusion &amp; accommodations</w:t>
            </w:r>
          </w:p>
        </w:tc>
        <w:tc>
          <w:tcPr>
            <w:tcW w:w="0" w:type="auto"/>
            <w:vAlign w:val="center"/>
            <w:hideMark/>
          </w:tcPr>
          <w:p w14:paraId="088AFD91" w14:textId="77777777" w:rsidR="00E368CC" w:rsidRPr="00C31E8D" w:rsidRDefault="00E368CC" w:rsidP="004D15E9">
            <w:pPr>
              <w:rPr>
                <w:rFonts w:ascii="Verdana" w:hAnsi="Verdana" w:cs="Arial"/>
                <w:sz w:val="20"/>
              </w:rPr>
            </w:pPr>
            <w:hyperlink r:id="rId230" w:tgtFrame="_new" w:history="1">
              <w:r w:rsidRPr="00C31E8D">
                <w:rPr>
                  <w:rStyle w:val="Hyperlink"/>
                  <w:rFonts w:ascii="Verdana" w:hAnsi="Verdana" w:cs="Arial"/>
                  <w:sz w:val="20"/>
                </w:rPr>
                <w:t>Systematic review</w:t>
              </w:r>
            </w:hyperlink>
            <w:hyperlink r:id="rId231" w:tgtFrame="_blank" w:history="1">
              <w:r w:rsidRPr="00C31E8D">
                <w:rPr>
                  <w:rStyle w:val="Hyperlink"/>
                  <w:rFonts w:ascii="Verdana" w:hAnsi="Verdana" w:cs="Arial"/>
                  <w:sz w:val="20"/>
                </w:rPr>
                <w:t>PubMed+1ResearchGate+1</w:t>
              </w:r>
            </w:hyperlink>
          </w:p>
        </w:tc>
      </w:tr>
      <w:tr w:rsidR="00E368CC" w:rsidRPr="00C31E8D" w14:paraId="000A02B7" w14:textId="77777777" w:rsidTr="004D15E9">
        <w:trPr>
          <w:tblCellSpacing w:w="15" w:type="dxa"/>
        </w:trPr>
        <w:tc>
          <w:tcPr>
            <w:tcW w:w="0" w:type="auto"/>
            <w:vAlign w:val="center"/>
            <w:hideMark/>
          </w:tcPr>
          <w:p w14:paraId="29BDCEBA" w14:textId="77777777" w:rsidR="00E368CC" w:rsidRPr="00C31E8D" w:rsidRDefault="00E368CC" w:rsidP="004D15E9">
            <w:pPr>
              <w:rPr>
                <w:rFonts w:ascii="Verdana" w:hAnsi="Verdana" w:cs="Arial"/>
                <w:sz w:val="20"/>
              </w:rPr>
            </w:pPr>
            <w:r w:rsidRPr="00C31E8D">
              <w:rPr>
                <w:rFonts w:ascii="Verdana" w:hAnsi="Verdana" w:cs="Arial"/>
                <w:sz w:val="20"/>
              </w:rPr>
              <w:t>2016</w:t>
            </w:r>
          </w:p>
        </w:tc>
        <w:tc>
          <w:tcPr>
            <w:tcW w:w="0" w:type="auto"/>
            <w:vAlign w:val="center"/>
            <w:hideMark/>
          </w:tcPr>
          <w:p w14:paraId="71B080CC" w14:textId="77777777" w:rsidR="00E368CC" w:rsidRPr="00C31E8D" w:rsidRDefault="00E368CC" w:rsidP="004D15E9">
            <w:pPr>
              <w:rPr>
                <w:rFonts w:ascii="Verdana" w:hAnsi="Verdana" w:cs="Arial"/>
                <w:sz w:val="20"/>
              </w:rPr>
            </w:pPr>
            <w:r w:rsidRPr="00C31E8D">
              <w:rPr>
                <w:rFonts w:ascii="Verdana" w:hAnsi="Verdana" w:cs="Arial"/>
                <w:sz w:val="20"/>
              </w:rPr>
              <w:t>NCEA accommodations in NZ (SACs)</w:t>
            </w:r>
          </w:p>
        </w:tc>
        <w:tc>
          <w:tcPr>
            <w:tcW w:w="0" w:type="auto"/>
            <w:vAlign w:val="center"/>
            <w:hideMark/>
          </w:tcPr>
          <w:p w14:paraId="1B49FA0A" w14:textId="77777777" w:rsidR="00E368CC" w:rsidRPr="00C31E8D" w:rsidRDefault="00E368CC" w:rsidP="004D15E9">
            <w:pPr>
              <w:rPr>
                <w:rFonts w:ascii="Verdana" w:hAnsi="Verdana" w:cs="Arial"/>
                <w:sz w:val="20"/>
              </w:rPr>
            </w:pPr>
            <w:r w:rsidRPr="00C31E8D">
              <w:rPr>
                <w:rFonts w:ascii="Verdana" w:hAnsi="Verdana" w:cs="Arial"/>
                <w:sz w:val="20"/>
              </w:rPr>
              <w:t xml:space="preserve">DFNZ overview </w:t>
            </w:r>
            <w:hyperlink r:id="rId232" w:tgtFrame="_blank" w:history="1">
              <w:r w:rsidRPr="00C31E8D">
                <w:rPr>
                  <w:rStyle w:val="Hyperlink"/>
                  <w:rFonts w:ascii="Verdana" w:hAnsi="Verdana" w:cs="Arial"/>
                  <w:sz w:val="20"/>
                </w:rPr>
                <w:t>dyslexiafoundation.org.nz</w:t>
              </w:r>
            </w:hyperlink>
          </w:p>
        </w:tc>
      </w:tr>
      <w:tr w:rsidR="00E368CC" w:rsidRPr="00C31E8D" w14:paraId="3000FB37" w14:textId="77777777" w:rsidTr="004D15E9">
        <w:trPr>
          <w:tblCellSpacing w:w="15" w:type="dxa"/>
        </w:trPr>
        <w:tc>
          <w:tcPr>
            <w:tcW w:w="0" w:type="auto"/>
            <w:vAlign w:val="center"/>
            <w:hideMark/>
          </w:tcPr>
          <w:p w14:paraId="1B16D8FC" w14:textId="77777777" w:rsidR="00E368CC" w:rsidRPr="00C31E8D" w:rsidRDefault="00E368CC" w:rsidP="004D15E9">
            <w:pPr>
              <w:rPr>
                <w:rFonts w:ascii="Verdana" w:hAnsi="Verdana" w:cs="Arial"/>
                <w:sz w:val="20"/>
              </w:rPr>
            </w:pPr>
            <w:r w:rsidRPr="00C31E8D">
              <w:rPr>
                <w:rFonts w:ascii="Verdana" w:hAnsi="Verdana" w:cs="Arial"/>
                <w:sz w:val="20"/>
              </w:rPr>
              <w:t>2022–24</w:t>
            </w:r>
          </w:p>
        </w:tc>
        <w:tc>
          <w:tcPr>
            <w:tcW w:w="0" w:type="auto"/>
            <w:vAlign w:val="center"/>
            <w:hideMark/>
          </w:tcPr>
          <w:p w14:paraId="568EFF5B" w14:textId="77777777" w:rsidR="00E368CC" w:rsidRPr="00C31E8D" w:rsidRDefault="00E368CC" w:rsidP="004D15E9">
            <w:pPr>
              <w:rPr>
                <w:rFonts w:ascii="Verdana" w:hAnsi="Verdana" w:cs="Arial"/>
                <w:sz w:val="20"/>
              </w:rPr>
            </w:pPr>
            <w:r w:rsidRPr="00C31E8D">
              <w:rPr>
                <w:rFonts w:ascii="Verdana" w:hAnsi="Verdana" w:cs="Arial"/>
                <w:sz w:val="20"/>
              </w:rPr>
              <w:t>Educator practices &amp; disclosure dynamics</w:t>
            </w:r>
          </w:p>
        </w:tc>
        <w:tc>
          <w:tcPr>
            <w:tcW w:w="0" w:type="auto"/>
            <w:vAlign w:val="center"/>
            <w:hideMark/>
          </w:tcPr>
          <w:p w14:paraId="46E73C4C" w14:textId="77777777" w:rsidR="00E368CC" w:rsidRPr="00C31E8D" w:rsidRDefault="00E368CC" w:rsidP="004D15E9">
            <w:pPr>
              <w:rPr>
                <w:rFonts w:ascii="Verdana" w:hAnsi="Verdana" w:cs="Arial"/>
                <w:sz w:val="20"/>
              </w:rPr>
            </w:pPr>
            <w:r w:rsidRPr="00C31E8D">
              <w:rPr>
                <w:rFonts w:ascii="Verdana" w:hAnsi="Verdana" w:cs="Arial"/>
                <w:sz w:val="20"/>
              </w:rPr>
              <w:t xml:space="preserve">2024 review </w:t>
            </w:r>
            <w:hyperlink r:id="rId233" w:tgtFrame="_blank" w:history="1">
              <w:r w:rsidRPr="00C31E8D">
                <w:rPr>
                  <w:rStyle w:val="Hyperlink"/>
                  <w:rFonts w:ascii="Verdana" w:hAnsi="Verdana" w:cs="Arial"/>
                  <w:sz w:val="20"/>
                </w:rPr>
                <w:t>Frontiers</w:t>
              </w:r>
            </w:hyperlink>
          </w:p>
        </w:tc>
      </w:tr>
      <w:tr w:rsidR="00E368CC" w:rsidRPr="00C31E8D" w14:paraId="007A727B" w14:textId="77777777" w:rsidTr="004D15E9">
        <w:trPr>
          <w:tblCellSpacing w:w="15" w:type="dxa"/>
        </w:trPr>
        <w:tc>
          <w:tcPr>
            <w:tcW w:w="0" w:type="auto"/>
            <w:vAlign w:val="center"/>
            <w:hideMark/>
          </w:tcPr>
          <w:p w14:paraId="30B22B06" w14:textId="77777777" w:rsidR="00E368CC" w:rsidRPr="00C31E8D" w:rsidRDefault="00E368CC" w:rsidP="004D15E9">
            <w:pPr>
              <w:rPr>
                <w:rFonts w:ascii="Verdana" w:hAnsi="Verdana" w:cs="Arial"/>
                <w:sz w:val="20"/>
              </w:rPr>
            </w:pPr>
            <w:r w:rsidRPr="00C31E8D">
              <w:rPr>
                <w:rFonts w:ascii="Verdana" w:hAnsi="Verdana" w:cs="Arial"/>
                <w:sz w:val="20"/>
              </w:rPr>
              <w:t>2024</w:t>
            </w:r>
          </w:p>
        </w:tc>
        <w:tc>
          <w:tcPr>
            <w:tcW w:w="0" w:type="auto"/>
            <w:vAlign w:val="center"/>
            <w:hideMark/>
          </w:tcPr>
          <w:p w14:paraId="3E2947F1" w14:textId="77777777" w:rsidR="00E368CC" w:rsidRPr="00C31E8D" w:rsidRDefault="00E368CC" w:rsidP="004D15E9">
            <w:pPr>
              <w:rPr>
                <w:rFonts w:ascii="Verdana" w:hAnsi="Verdana" w:cs="Arial"/>
                <w:sz w:val="20"/>
              </w:rPr>
            </w:pPr>
            <w:r w:rsidRPr="00C31E8D">
              <w:rPr>
                <w:rFonts w:ascii="Verdana" w:hAnsi="Verdana" w:cs="Arial"/>
                <w:sz w:val="20"/>
              </w:rPr>
              <w:t>Adult dyslexic learner experiences (NZ)</w:t>
            </w:r>
          </w:p>
        </w:tc>
        <w:tc>
          <w:tcPr>
            <w:tcW w:w="0" w:type="auto"/>
            <w:vAlign w:val="center"/>
            <w:hideMark/>
          </w:tcPr>
          <w:p w14:paraId="50B9BC52" w14:textId="77777777" w:rsidR="00E368CC" w:rsidRPr="00C31E8D" w:rsidRDefault="00E368CC" w:rsidP="004D15E9">
            <w:pPr>
              <w:rPr>
                <w:rFonts w:ascii="Verdana" w:hAnsi="Verdana" w:cs="Arial"/>
                <w:sz w:val="20"/>
              </w:rPr>
            </w:pPr>
            <w:r w:rsidRPr="00C31E8D">
              <w:rPr>
                <w:rFonts w:ascii="Verdana" w:hAnsi="Verdana" w:cs="Arial"/>
                <w:sz w:val="20"/>
              </w:rPr>
              <w:t xml:space="preserve">Ako Mai Me report </w:t>
            </w:r>
            <w:hyperlink r:id="rId234" w:tgtFrame="_blank" w:history="1">
              <w:r w:rsidRPr="00C31E8D">
                <w:rPr>
                  <w:rStyle w:val="Hyperlink"/>
                  <w:rFonts w:ascii="Verdana" w:hAnsi="Verdana" w:cs="Arial"/>
                  <w:sz w:val="20"/>
                </w:rPr>
                <w:t>ako.ac.nz</w:t>
              </w:r>
            </w:hyperlink>
          </w:p>
        </w:tc>
      </w:tr>
      <w:tr w:rsidR="00E368CC" w:rsidRPr="00C31E8D" w14:paraId="216AFC60" w14:textId="77777777" w:rsidTr="004D15E9">
        <w:trPr>
          <w:tblCellSpacing w:w="15" w:type="dxa"/>
        </w:trPr>
        <w:tc>
          <w:tcPr>
            <w:tcW w:w="0" w:type="auto"/>
            <w:vAlign w:val="center"/>
            <w:hideMark/>
          </w:tcPr>
          <w:p w14:paraId="7486803E" w14:textId="77777777" w:rsidR="00E368CC" w:rsidRPr="00C31E8D" w:rsidRDefault="00E368CC" w:rsidP="004D15E9">
            <w:pPr>
              <w:rPr>
                <w:rFonts w:ascii="Verdana" w:hAnsi="Verdana" w:cs="Arial"/>
                <w:sz w:val="20"/>
              </w:rPr>
            </w:pPr>
            <w:r w:rsidRPr="00C31E8D">
              <w:rPr>
                <w:rFonts w:ascii="Verdana" w:hAnsi="Verdana" w:cs="Arial"/>
                <w:sz w:val="20"/>
              </w:rPr>
              <w:t>2022–24</w:t>
            </w:r>
          </w:p>
        </w:tc>
        <w:tc>
          <w:tcPr>
            <w:tcW w:w="0" w:type="auto"/>
            <w:vAlign w:val="center"/>
            <w:hideMark/>
          </w:tcPr>
          <w:p w14:paraId="66F2C721" w14:textId="77777777" w:rsidR="00E368CC" w:rsidRPr="00C31E8D" w:rsidRDefault="00E368CC" w:rsidP="004D15E9">
            <w:pPr>
              <w:rPr>
                <w:rFonts w:ascii="Verdana" w:hAnsi="Verdana" w:cs="Arial"/>
                <w:sz w:val="20"/>
              </w:rPr>
            </w:pPr>
            <w:r w:rsidRPr="00C31E8D">
              <w:rPr>
                <w:rFonts w:ascii="Verdana" w:hAnsi="Verdana" w:cs="Arial"/>
                <w:sz w:val="20"/>
              </w:rPr>
              <w:t>Digital assistive technologies overview</w:t>
            </w:r>
          </w:p>
        </w:tc>
        <w:tc>
          <w:tcPr>
            <w:tcW w:w="0" w:type="auto"/>
            <w:vAlign w:val="center"/>
            <w:hideMark/>
          </w:tcPr>
          <w:p w14:paraId="0ACE24EB" w14:textId="77777777" w:rsidR="00E368CC" w:rsidRPr="00C31E8D" w:rsidRDefault="00E368CC" w:rsidP="004D15E9">
            <w:pPr>
              <w:rPr>
                <w:rFonts w:ascii="Verdana" w:hAnsi="Verdana" w:cs="Arial"/>
                <w:sz w:val="20"/>
              </w:rPr>
            </w:pPr>
            <w:hyperlink r:id="rId235" w:tgtFrame="_new" w:history="1">
              <w:proofErr w:type="spellStart"/>
              <w:r w:rsidRPr="00C31E8D">
                <w:rPr>
                  <w:rStyle w:val="Hyperlink"/>
                  <w:rFonts w:ascii="Verdana" w:hAnsi="Verdana" w:cs="Arial"/>
                  <w:sz w:val="20"/>
                </w:rPr>
                <w:t>ArXiv</w:t>
              </w:r>
              <w:proofErr w:type="spellEnd"/>
              <w:r w:rsidRPr="00C31E8D">
                <w:rPr>
                  <w:rStyle w:val="Hyperlink"/>
                  <w:rFonts w:ascii="Verdana" w:hAnsi="Verdana" w:cs="Arial"/>
                  <w:sz w:val="20"/>
                </w:rPr>
                <w:t xml:space="preserve"> review</w:t>
              </w:r>
            </w:hyperlink>
            <w:r w:rsidRPr="00C31E8D">
              <w:rPr>
                <w:rFonts w:ascii="Verdana" w:hAnsi="Verdana" w:cs="Arial"/>
                <w:sz w:val="20"/>
              </w:rPr>
              <w:t xml:space="preserve"> </w:t>
            </w:r>
            <w:hyperlink r:id="rId236" w:tgtFrame="_blank" w:history="1">
              <w:proofErr w:type="spellStart"/>
              <w:r w:rsidRPr="00C31E8D">
                <w:rPr>
                  <w:rStyle w:val="Hyperlink"/>
                  <w:rFonts w:ascii="Verdana" w:hAnsi="Verdana" w:cs="Arial"/>
                  <w:sz w:val="20"/>
                </w:rPr>
                <w:t>arXiv</w:t>
              </w:r>
              <w:proofErr w:type="spellEnd"/>
            </w:hyperlink>
          </w:p>
        </w:tc>
      </w:tr>
      <w:tr w:rsidR="00E368CC" w:rsidRPr="00C31E8D" w14:paraId="3A1BE9AF" w14:textId="77777777" w:rsidTr="004D15E9">
        <w:trPr>
          <w:tblCellSpacing w:w="15" w:type="dxa"/>
        </w:trPr>
        <w:tc>
          <w:tcPr>
            <w:tcW w:w="0" w:type="auto"/>
            <w:vAlign w:val="center"/>
            <w:hideMark/>
          </w:tcPr>
          <w:p w14:paraId="2060C0C6" w14:textId="77777777" w:rsidR="00E368CC" w:rsidRPr="00C31E8D" w:rsidRDefault="00E368CC" w:rsidP="004D15E9">
            <w:pPr>
              <w:rPr>
                <w:rFonts w:ascii="Verdana" w:hAnsi="Verdana" w:cs="Arial"/>
                <w:sz w:val="20"/>
              </w:rPr>
            </w:pPr>
            <w:r w:rsidRPr="00C31E8D">
              <w:rPr>
                <w:rFonts w:ascii="Verdana" w:hAnsi="Verdana" w:cs="Arial"/>
                <w:sz w:val="20"/>
              </w:rPr>
              <w:t>2024–25</w:t>
            </w:r>
          </w:p>
        </w:tc>
        <w:tc>
          <w:tcPr>
            <w:tcW w:w="0" w:type="auto"/>
            <w:vAlign w:val="center"/>
            <w:hideMark/>
          </w:tcPr>
          <w:p w14:paraId="3AD033DD" w14:textId="77777777" w:rsidR="00E368CC" w:rsidRPr="00C31E8D" w:rsidRDefault="00E368CC" w:rsidP="004D15E9">
            <w:pPr>
              <w:rPr>
                <w:rFonts w:ascii="Verdana" w:hAnsi="Verdana" w:cs="Arial"/>
                <w:sz w:val="20"/>
              </w:rPr>
            </w:pPr>
            <w:r w:rsidRPr="00C31E8D">
              <w:rPr>
                <w:rFonts w:ascii="Verdana" w:hAnsi="Verdana" w:cs="Arial"/>
                <w:sz w:val="20"/>
              </w:rPr>
              <w:t>AI-driven tools (LLM support &amp; recommendations)</w:t>
            </w:r>
          </w:p>
        </w:tc>
        <w:tc>
          <w:tcPr>
            <w:tcW w:w="0" w:type="auto"/>
            <w:vAlign w:val="center"/>
            <w:hideMark/>
          </w:tcPr>
          <w:p w14:paraId="60626725" w14:textId="77777777" w:rsidR="00E368CC" w:rsidRPr="00C31E8D" w:rsidRDefault="00E368CC" w:rsidP="004D15E9">
            <w:pPr>
              <w:rPr>
                <w:rFonts w:ascii="Verdana" w:hAnsi="Verdana" w:cs="Arial"/>
                <w:sz w:val="20"/>
              </w:rPr>
            </w:pPr>
            <w:hyperlink r:id="rId237" w:tgtFrame="_new" w:history="1">
              <w:r w:rsidRPr="00C31E8D">
                <w:rPr>
                  <w:rStyle w:val="Hyperlink"/>
                  <w:rFonts w:ascii="Verdana" w:hAnsi="Verdana" w:cs="Arial"/>
                  <w:sz w:val="20"/>
                </w:rPr>
                <w:t>LARF tool</w:t>
              </w:r>
            </w:hyperlink>
            <w:r w:rsidRPr="00C31E8D">
              <w:rPr>
                <w:rFonts w:ascii="Verdana" w:hAnsi="Verdana" w:cs="Arial"/>
                <w:sz w:val="20"/>
              </w:rPr>
              <w:t xml:space="preserve"> </w:t>
            </w:r>
            <w:hyperlink r:id="rId238" w:tgtFrame="_blank" w:history="1">
              <w:proofErr w:type="spellStart"/>
              <w:r w:rsidRPr="00C31E8D">
                <w:rPr>
                  <w:rStyle w:val="Hyperlink"/>
                  <w:rFonts w:ascii="Verdana" w:hAnsi="Verdana" w:cs="Arial"/>
                  <w:sz w:val="20"/>
                </w:rPr>
                <w:t>arXiv</w:t>
              </w:r>
              <w:proofErr w:type="spellEnd"/>
            </w:hyperlink>
            <w:r w:rsidRPr="00C31E8D">
              <w:rPr>
                <w:rFonts w:ascii="Verdana" w:hAnsi="Verdana" w:cs="Arial"/>
                <w:sz w:val="20"/>
              </w:rPr>
              <w:t xml:space="preserve">, </w:t>
            </w:r>
            <w:hyperlink r:id="rId239" w:tgtFrame="_new" w:history="1">
              <w:r w:rsidRPr="00C31E8D">
                <w:rPr>
                  <w:rStyle w:val="Hyperlink"/>
                  <w:rFonts w:ascii="Verdana" w:hAnsi="Verdana" w:cs="Arial"/>
                  <w:sz w:val="20"/>
                </w:rPr>
                <w:t xml:space="preserve">AI rec </w:t>
              </w:r>
              <w:proofErr w:type="spellStart"/>
              <w:r w:rsidRPr="00C31E8D">
                <w:rPr>
                  <w:rStyle w:val="Hyperlink"/>
                  <w:rFonts w:ascii="Verdana" w:hAnsi="Verdana" w:cs="Arial"/>
                  <w:sz w:val="20"/>
                </w:rPr>
                <w:t>models</w:t>
              </w:r>
            </w:hyperlink>
            <w:hyperlink r:id="rId240" w:tgtFrame="_blank" w:history="1">
              <w:r w:rsidRPr="00C31E8D">
                <w:rPr>
                  <w:rStyle w:val="Hyperlink"/>
                  <w:rFonts w:ascii="Verdana" w:hAnsi="Verdana" w:cs="Arial"/>
                  <w:sz w:val="20"/>
                </w:rPr>
                <w:t>arXiv</w:t>
              </w:r>
              <w:proofErr w:type="spellEnd"/>
            </w:hyperlink>
          </w:p>
        </w:tc>
      </w:tr>
      <w:tr w:rsidR="00E368CC" w:rsidRPr="00C31E8D" w14:paraId="75D38391" w14:textId="77777777" w:rsidTr="004D15E9">
        <w:trPr>
          <w:tblCellSpacing w:w="15" w:type="dxa"/>
        </w:trPr>
        <w:tc>
          <w:tcPr>
            <w:tcW w:w="0" w:type="auto"/>
            <w:vAlign w:val="center"/>
            <w:hideMark/>
          </w:tcPr>
          <w:p w14:paraId="5BE09FFC" w14:textId="77777777" w:rsidR="00E368CC" w:rsidRPr="00C31E8D" w:rsidRDefault="00E368CC" w:rsidP="004D15E9">
            <w:pPr>
              <w:rPr>
                <w:rFonts w:ascii="Verdana" w:hAnsi="Verdana" w:cs="Arial"/>
                <w:sz w:val="20"/>
              </w:rPr>
            </w:pPr>
            <w:r w:rsidRPr="00C31E8D">
              <w:rPr>
                <w:rFonts w:ascii="Verdana" w:hAnsi="Verdana" w:cs="Arial"/>
                <w:sz w:val="20"/>
              </w:rPr>
              <w:t>2022</w:t>
            </w:r>
          </w:p>
        </w:tc>
        <w:tc>
          <w:tcPr>
            <w:tcW w:w="0" w:type="auto"/>
            <w:vAlign w:val="center"/>
            <w:hideMark/>
          </w:tcPr>
          <w:p w14:paraId="53667657" w14:textId="77777777" w:rsidR="00E368CC" w:rsidRPr="00C31E8D" w:rsidRDefault="00E368CC" w:rsidP="004D15E9">
            <w:pPr>
              <w:rPr>
                <w:rFonts w:ascii="Verdana" w:hAnsi="Verdana" w:cs="Arial"/>
                <w:sz w:val="20"/>
              </w:rPr>
            </w:pPr>
            <w:r w:rsidRPr="00C31E8D">
              <w:rPr>
                <w:rFonts w:ascii="Verdana" w:hAnsi="Verdana" w:cs="Arial"/>
                <w:sz w:val="20"/>
              </w:rPr>
              <w:t>K</w:t>
            </w:r>
            <w:r w:rsidRPr="00C31E8D">
              <w:rPr>
                <w:rFonts w:ascii="Verdana" w:hAnsi="Verdana" w:cs="Arial"/>
                <w:sz w:val="20"/>
              </w:rPr>
              <w:noBreakHyphen/>
              <w:t>12 accommodations effectiveness review</w:t>
            </w:r>
          </w:p>
        </w:tc>
        <w:tc>
          <w:tcPr>
            <w:tcW w:w="0" w:type="auto"/>
            <w:vAlign w:val="center"/>
            <w:hideMark/>
          </w:tcPr>
          <w:p w14:paraId="1CD6C1BF" w14:textId="77777777" w:rsidR="00E368CC" w:rsidRPr="00C31E8D" w:rsidRDefault="00E368CC" w:rsidP="004D15E9">
            <w:pPr>
              <w:rPr>
                <w:rFonts w:ascii="Verdana" w:hAnsi="Verdana" w:cs="Arial"/>
                <w:sz w:val="20"/>
              </w:rPr>
            </w:pPr>
            <w:r w:rsidRPr="00C31E8D">
              <w:rPr>
                <w:rFonts w:ascii="Verdana" w:hAnsi="Verdana" w:cs="Arial"/>
                <w:sz w:val="20"/>
              </w:rPr>
              <w:t xml:space="preserve">NCEO report </w:t>
            </w:r>
            <w:hyperlink r:id="rId241" w:tgtFrame="_blank" w:history="1">
              <w:r w:rsidRPr="00C31E8D">
                <w:rPr>
                  <w:rStyle w:val="Hyperlink"/>
                  <w:rFonts w:ascii="Verdana" w:hAnsi="Verdana" w:cs="Arial"/>
                  <w:sz w:val="20"/>
                </w:rPr>
                <w:t>Publications ICI</w:t>
              </w:r>
            </w:hyperlink>
          </w:p>
        </w:tc>
      </w:tr>
      <w:tr w:rsidR="00E368CC" w:rsidRPr="00C31E8D" w14:paraId="4398390F" w14:textId="77777777" w:rsidTr="004D15E9">
        <w:trPr>
          <w:tblCellSpacing w:w="15" w:type="dxa"/>
        </w:trPr>
        <w:tc>
          <w:tcPr>
            <w:tcW w:w="0" w:type="auto"/>
            <w:vAlign w:val="center"/>
            <w:hideMark/>
          </w:tcPr>
          <w:p w14:paraId="4E6B40F2" w14:textId="77777777" w:rsidR="00E368CC" w:rsidRPr="00C31E8D" w:rsidRDefault="00E368CC" w:rsidP="004D15E9">
            <w:pPr>
              <w:rPr>
                <w:rFonts w:ascii="Verdana" w:hAnsi="Verdana" w:cs="Arial"/>
                <w:sz w:val="20"/>
              </w:rPr>
            </w:pPr>
            <w:r w:rsidRPr="00C31E8D">
              <w:rPr>
                <w:rFonts w:ascii="Verdana" w:hAnsi="Verdana" w:cs="Arial"/>
                <w:sz w:val="20"/>
              </w:rPr>
              <w:t>2023–25</w:t>
            </w:r>
          </w:p>
        </w:tc>
        <w:tc>
          <w:tcPr>
            <w:tcW w:w="0" w:type="auto"/>
            <w:vAlign w:val="center"/>
            <w:hideMark/>
          </w:tcPr>
          <w:p w14:paraId="03A753B7" w14:textId="77777777" w:rsidR="00E368CC" w:rsidRPr="00C31E8D" w:rsidRDefault="00E368CC" w:rsidP="004D15E9">
            <w:pPr>
              <w:rPr>
                <w:rFonts w:ascii="Verdana" w:hAnsi="Verdana" w:cs="Arial"/>
                <w:sz w:val="20"/>
              </w:rPr>
            </w:pPr>
            <w:r w:rsidRPr="00C31E8D">
              <w:rPr>
                <w:rFonts w:ascii="Verdana" w:hAnsi="Verdana" w:cs="Arial"/>
                <w:sz w:val="20"/>
              </w:rPr>
              <w:t>Personalized learning via subtype &amp; prediction</w:t>
            </w:r>
          </w:p>
        </w:tc>
        <w:tc>
          <w:tcPr>
            <w:tcW w:w="0" w:type="auto"/>
            <w:vAlign w:val="center"/>
            <w:hideMark/>
          </w:tcPr>
          <w:p w14:paraId="4543581D" w14:textId="77777777" w:rsidR="00E368CC" w:rsidRPr="00C31E8D" w:rsidRDefault="00E368CC" w:rsidP="004D15E9">
            <w:pPr>
              <w:rPr>
                <w:rFonts w:ascii="Verdana" w:hAnsi="Verdana" w:cs="Arial"/>
                <w:sz w:val="20"/>
              </w:rPr>
            </w:pPr>
            <w:r w:rsidRPr="00C31E8D">
              <w:rPr>
                <w:rFonts w:ascii="Verdana" w:hAnsi="Verdana" w:cs="Arial"/>
                <w:sz w:val="20"/>
              </w:rPr>
              <w:t xml:space="preserve">Ongoing study </w:t>
            </w:r>
            <w:hyperlink r:id="rId242" w:tgtFrame="_blank" w:history="1">
              <w:r w:rsidRPr="00C31E8D">
                <w:rPr>
                  <w:rStyle w:val="Hyperlink"/>
                  <w:rFonts w:ascii="Verdana" w:hAnsi="Verdana" w:cs="Arial"/>
                  <w:sz w:val="20"/>
                </w:rPr>
                <w:t>Oak Foundation</w:t>
              </w:r>
            </w:hyperlink>
            <w:r w:rsidRPr="00C31E8D">
              <w:rPr>
                <w:rFonts w:ascii="Verdana" w:hAnsi="Verdana" w:cs="Arial"/>
                <w:sz w:val="20"/>
              </w:rPr>
              <w:t xml:space="preserve">, </w:t>
            </w:r>
            <w:hyperlink r:id="rId243" w:tgtFrame="_new" w:history="1">
              <w:r w:rsidRPr="00C31E8D">
                <w:rPr>
                  <w:rStyle w:val="Hyperlink"/>
                  <w:rFonts w:ascii="Verdana" w:hAnsi="Verdana" w:cs="Arial"/>
                  <w:sz w:val="20"/>
                </w:rPr>
                <w:t xml:space="preserve">Ontology </w:t>
              </w:r>
              <w:proofErr w:type="spellStart"/>
              <w:r w:rsidRPr="00C31E8D">
                <w:rPr>
                  <w:rStyle w:val="Hyperlink"/>
                  <w:rFonts w:ascii="Verdana" w:hAnsi="Verdana" w:cs="Arial"/>
                  <w:sz w:val="20"/>
                </w:rPr>
                <w:t>tools</w:t>
              </w:r>
            </w:hyperlink>
            <w:hyperlink r:id="rId244" w:tgtFrame="_blank" w:history="1">
              <w:r w:rsidRPr="00C31E8D">
                <w:rPr>
                  <w:rStyle w:val="Hyperlink"/>
                  <w:rFonts w:ascii="Verdana" w:hAnsi="Verdana" w:cs="Arial"/>
                  <w:sz w:val="20"/>
                </w:rPr>
                <w:t>ResearchGate</w:t>
              </w:r>
              <w:proofErr w:type="spellEnd"/>
            </w:hyperlink>
          </w:p>
        </w:tc>
      </w:tr>
    </w:tbl>
    <w:p w14:paraId="41D1DD33" w14:textId="77777777" w:rsidR="00E368CC" w:rsidRDefault="00E368CC" w:rsidP="00E368CC">
      <w:pPr>
        <w:rPr>
          <w:rFonts w:ascii="Verdana" w:hAnsi="Verdana" w:cs="Arial"/>
          <w:sz w:val="20"/>
        </w:rPr>
      </w:pPr>
    </w:p>
    <w:p w14:paraId="2B1FC4D2" w14:textId="77777777" w:rsidR="00E368CC" w:rsidRPr="00C31E8D" w:rsidRDefault="00E368CC" w:rsidP="00E368CC">
      <w:pPr>
        <w:rPr>
          <w:rFonts w:ascii="Verdana" w:hAnsi="Verdana" w:cs="Arial"/>
          <w:sz w:val="20"/>
        </w:rPr>
      </w:pPr>
      <w:r w:rsidRPr="00C31E8D">
        <w:rPr>
          <w:rFonts w:ascii="Verdana" w:hAnsi="Verdana" w:cs="Arial"/>
          <w:b/>
          <w:bCs/>
          <w:sz w:val="20"/>
        </w:rPr>
        <w:t>In Summary:</w:t>
      </w:r>
    </w:p>
    <w:p w14:paraId="7CCE7737" w14:textId="77777777" w:rsidR="00E368CC" w:rsidRPr="00C31E8D" w:rsidRDefault="00E368CC" w:rsidP="00E368CC">
      <w:pPr>
        <w:numPr>
          <w:ilvl w:val="0"/>
          <w:numId w:val="86"/>
        </w:numPr>
        <w:rPr>
          <w:rFonts w:ascii="Verdana" w:hAnsi="Verdana" w:cs="Arial"/>
          <w:sz w:val="20"/>
        </w:rPr>
      </w:pPr>
      <w:r w:rsidRPr="00C31E8D">
        <w:rPr>
          <w:rFonts w:ascii="Verdana" w:hAnsi="Verdana" w:cs="Arial"/>
          <w:sz w:val="20"/>
        </w:rPr>
        <w:lastRenderedPageBreak/>
        <w:t xml:space="preserve">The shift toward </w:t>
      </w:r>
      <w:r w:rsidRPr="00C31E8D">
        <w:rPr>
          <w:rFonts w:ascii="Verdana" w:hAnsi="Verdana" w:cs="Arial"/>
          <w:b/>
          <w:bCs/>
          <w:sz w:val="20"/>
        </w:rPr>
        <w:t>personalized, multisensory, and equitable learning</w:t>
      </w:r>
      <w:r w:rsidRPr="00C31E8D">
        <w:rPr>
          <w:rFonts w:ascii="Verdana" w:hAnsi="Verdana" w:cs="Arial"/>
          <w:sz w:val="20"/>
        </w:rPr>
        <w:t xml:space="preserve"> has accelerated since 2009, encompassing everything from classroom practices to AI-driven support tools.</w:t>
      </w:r>
    </w:p>
    <w:p w14:paraId="17C06B66" w14:textId="77777777" w:rsidR="00E368CC" w:rsidRPr="00C31E8D" w:rsidRDefault="00E368CC" w:rsidP="00E368CC">
      <w:pPr>
        <w:numPr>
          <w:ilvl w:val="0"/>
          <w:numId w:val="86"/>
        </w:numPr>
        <w:rPr>
          <w:rFonts w:ascii="Verdana" w:hAnsi="Verdana" w:cs="Arial"/>
          <w:sz w:val="20"/>
        </w:rPr>
      </w:pPr>
      <w:r w:rsidRPr="00C31E8D">
        <w:rPr>
          <w:rFonts w:ascii="Verdana" w:hAnsi="Verdana" w:cs="Arial"/>
          <w:b/>
          <w:bCs/>
          <w:sz w:val="20"/>
        </w:rPr>
        <w:t>Assistive technologies have advanced</w:t>
      </w:r>
      <w:r w:rsidRPr="00C31E8D">
        <w:rPr>
          <w:rFonts w:ascii="Verdana" w:hAnsi="Verdana" w:cs="Arial"/>
          <w:sz w:val="20"/>
        </w:rPr>
        <w:t>, especially with emerging AI solutions like LARF, tailored recommendations, and VR/AR applications.</w:t>
      </w:r>
    </w:p>
    <w:p w14:paraId="4BE4E99E" w14:textId="77777777" w:rsidR="00E368CC" w:rsidRPr="00C31E8D" w:rsidRDefault="00E368CC" w:rsidP="00E368CC">
      <w:pPr>
        <w:numPr>
          <w:ilvl w:val="0"/>
          <w:numId w:val="86"/>
        </w:numPr>
        <w:rPr>
          <w:rFonts w:ascii="Verdana" w:hAnsi="Verdana" w:cs="Arial"/>
          <w:sz w:val="20"/>
        </w:rPr>
      </w:pPr>
      <w:r w:rsidRPr="00C31E8D">
        <w:rPr>
          <w:rFonts w:ascii="Verdana" w:hAnsi="Verdana" w:cs="Arial"/>
          <w:b/>
          <w:bCs/>
          <w:sz w:val="20"/>
        </w:rPr>
        <w:t>Educator training and institutional inclusivity</w:t>
      </w:r>
      <w:r w:rsidRPr="00C31E8D">
        <w:rPr>
          <w:rFonts w:ascii="Verdana" w:hAnsi="Verdana" w:cs="Arial"/>
          <w:sz w:val="20"/>
        </w:rPr>
        <w:t xml:space="preserve"> remain key obstacles—as emphasized in recent higher education reviews and NZ learner-</w:t>
      </w:r>
      <w:proofErr w:type="spellStart"/>
      <w:r w:rsidRPr="00C31E8D">
        <w:rPr>
          <w:rFonts w:ascii="Verdana" w:hAnsi="Verdana" w:cs="Arial"/>
          <w:sz w:val="20"/>
        </w:rPr>
        <w:t>centered</w:t>
      </w:r>
      <w:proofErr w:type="spellEnd"/>
      <w:r w:rsidRPr="00C31E8D">
        <w:rPr>
          <w:rFonts w:ascii="Verdana" w:hAnsi="Verdana" w:cs="Arial"/>
          <w:sz w:val="20"/>
        </w:rPr>
        <w:t xml:space="preserve"> research.</w:t>
      </w:r>
    </w:p>
    <w:p w14:paraId="27E329C4" w14:textId="77777777" w:rsidR="00E368CC" w:rsidRPr="00C31E8D" w:rsidRDefault="00E368CC" w:rsidP="00E368CC">
      <w:pPr>
        <w:numPr>
          <w:ilvl w:val="0"/>
          <w:numId w:val="86"/>
        </w:numPr>
        <w:rPr>
          <w:rFonts w:ascii="Verdana" w:hAnsi="Verdana" w:cs="Arial"/>
          <w:sz w:val="20"/>
        </w:rPr>
      </w:pPr>
      <w:r w:rsidRPr="00C31E8D">
        <w:rPr>
          <w:rFonts w:ascii="Verdana" w:hAnsi="Verdana" w:cs="Arial"/>
          <w:b/>
          <w:bCs/>
          <w:sz w:val="20"/>
        </w:rPr>
        <w:t>NZ-specific frameworks</w:t>
      </w:r>
      <w:r w:rsidRPr="00C31E8D">
        <w:rPr>
          <w:rFonts w:ascii="Verdana" w:hAnsi="Verdana" w:cs="Arial"/>
          <w:sz w:val="20"/>
        </w:rPr>
        <w:t xml:space="preserve"> (e.g., Plus 20 SACs, Ako Mai Me report) highlight locally applied approaches to ensure fairness and amplify learner voice.</w:t>
      </w:r>
    </w:p>
    <w:p w14:paraId="50C61619" w14:textId="77777777" w:rsidR="00E368CC" w:rsidRPr="0096672D" w:rsidRDefault="00E368CC" w:rsidP="00E368CC">
      <w:pPr>
        <w:rPr>
          <w:rFonts w:ascii="Verdana" w:hAnsi="Verdana" w:cs="Arial"/>
          <w:sz w:val="20"/>
        </w:rPr>
      </w:pPr>
    </w:p>
    <w:p w14:paraId="5A4AAB60" w14:textId="77777777" w:rsidR="00E368CC" w:rsidRPr="00FA6679" w:rsidRDefault="00E368CC" w:rsidP="00E368CC">
      <w:pPr>
        <w:rPr>
          <w:rFonts w:ascii="Verdana" w:hAnsi="Verdana" w:cs="Arial"/>
          <w:b/>
          <w:sz w:val="20"/>
          <w:lang w:val="en-US"/>
        </w:rPr>
      </w:pPr>
      <w:r>
        <w:rPr>
          <w:rFonts w:ascii="Verdana" w:hAnsi="Verdana" w:cs="Arial"/>
          <w:b/>
          <w:sz w:val="20"/>
          <w:lang w:val="en-US"/>
        </w:rPr>
        <w:t>e</w:t>
      </w:r>
      <w:r w:rsidRPr="00FA6679">
        <w:rPr>
          <w:rFonts w:ascii="Verdana" w:hAnsi="Verdana" w:cs="Arial"/>
          <w:b/>
          <w:sz w:val="20"/>
          <w:lang w:val="en-US"/>
        </w:rPr>
        <w:t>nds</w:t>
      </w:r>
      <w:r>
        <w:rPr>
          <w:rFonts w:ascii="Verdana" w:hAnsi="Verdana" w:cs="Arial"/>
          <w:b/>
          <w:sz w:val="20"/>
          <w:lang w:val="en-US"/>
        </w:rPr>
        <w:t xml:space="preserve">  </w:t>
      </w:r>
    </w:p>
    <w:p w14:paraId="67494AFC" w14:textId="77777777" w:rsidR="00E368CC" w:rsidRDefault="00E368CC"/>
    <w:p w14:paraId="29F6261E" w14:textId="77777777" w:rsidR="004453D2" w:rsidRDefault="004453D2"/>
    <w:p w14:paraId="1D6EADB7" w14:textId="77777777" w:rsidR="004453D2" w:rsidRPr="00461EE3" w:rsidRDefault="004453D2" w:rsidP="004453D2">
      <w:pPr>
        <w:rPr>
          <w:rFonts w:ascii="Verdana" w:hAnsi="Verdana"/>
          <w:sz w:val="20"/>
          <w:szCs w:val="20"/>
        </w:rPr>
      </w:pPr>
    </w:p>
    <w:p w14:paraId="3A0B0266" w14:textId="77777777" w:rsidR="004453D2" w:rsidRPr="00461EE3" w:rsidRDefault="004453D2" w:rsidP="004453D2">
      <w:pPr>
        <w:pBdr>
          <w:bottom w:val="single" w:sz="4" w:space="1" w:color="auto"/>
        </w:pBdr>
        <w:rPr>
          <w:rFonts w:ascii="Verdana" w:hAnsi="Verdana"/>
          <w:b/>
          <w:bCs/>
          <w:sz w:val="20"/>
          <w:szCs w:val="20"/>
        </w:rPr>
      </w:pPr>
      <w:r w:rsidRPr="00461EE3">
        <w:rPr>
          <w:rFonts w:ascii="Verdana" w:hAnsi="Verdana"/>
          <w:b/>
          <w:bCs/>
          <w:sz w:val="20"/>
          <w:szCs w:val="20"/>
        </w:rPr>
        <w:t>NZ BANKERS ASSOCATION MEMO</w:t>
      </w:r>
    </w:p>
    <w:p w14:paraId="5367D061" w14:textId="77777777" w:rsidR="004453D2" w:rsidRPr="00461EE3" w:rsidRDefault="004453D2" w:rsidP="004453D2">
      <w:pPr>
        <w:pBdr>
          <w:bottom w:val="single" w:sz="4" w:space="1" w:color="auto"/>
        </w:pBdr>
        <w:rPr>
          <w:rFonts w:ascii="Verdana" w:hAnsi="Verdana"/>
          <w:b/>
          <w:bCs/>
          <w:sz w:val="20"/>
          <w:szCs w:val="20"/>
        </w:rPr>
      </w:pPr>
      <w:r>
        <w:rPr>
          <w:rFonts w:ascii="Verdana" w:hAnsi="Verdana"/>
          <w:b/>
          <w:bCs/>
          <w:sz w:val="20"/>
          <w:szCs w:val="20"/>
        </w:rPr>
        <w:t>17 May 2021</w:t>
      </w:r>
    </w:p>
    <w:p w14:paraId="50B20476" w14:textId="77777777" w:rsidR="004453D2" w:rsidRPr="00461EE3" w:rsidRDefault="004453D2" w:rsidP="004453D2">
      <w:pPr>
        <w:rPr>
          <w:rFonts w:ascii="Verdana" w:hAnsi="Verdana"/>
          <w:sz w:val="20"/>
          <w:szCs w:val="20"/>
        </w:rPr>
      </w:pPr>
    </w:p>
    <w:p w14:paraId="5861F9EF"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At a practical level we’d like to help our member banks identify and assist their neuro-diverse customers.</w:t>
      </w:r>
    </w:p>
    <w:p w14:paraId="41BE2236"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36334A09"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From our discussion we understand</w:t>
      </w:r>
      <w:r>
        <w:rPr>
          <w:rFonts w:ascii="Verdana" w:eastAsia="Times New Roman" w:hAnsi="Verdana" w:cs="Arial"/>
          <w:color w:val="222222"/>
          <w:sz w:val="20"/>
          <w:szCs w:val="20"/>
          <w:lang w:eastAsia="en-NZ"/>
        </w:rPr>
        <w:t xml:space="preserve"> </w:t>
      </w:r>
      <w:r w:rsidRPr="00461EE3">
        <w:rPr>
          <w:rFonts w:ascii="Verdana" w:eastAsia="Times New Roman" w:hAnsi="Verdana" w:cs="Arial"/>
          <w:color w:val="222222"/>
          <w:sz w:val="20"/>
          <w:szCs w:val="20"/>
          <w:lang w:eastAsia="en-NZ"/>
        </w:rPr>
        <w:t>that neurodiverse people may be less able than neuro-typical people to use online and mobile app banking services. That leads to them preferring to use branches and contact centres. When neurodiverse people are talking to bank staff directly, either in branches or by phone, it would help if staff could recognise the signs of neurodiversity and respond accordingly.</w:t>
      </w:r>
    </w:p>
    <w:p w14:paraId="68ABFBA1"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28E150D1"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Signs of neurodiversity that bank staff should be aware of include customers who seem:</w:t>
      </w:r>
    </w:p>
    <w:p w14:paraId="66E62908" w14:textId="77777777" w:rsidR="004453D2" w:rsidRPr="00461EE3" w:rsidRDefault="004453D2" w:rsidP="004453D2">
      <w:pPr>
        <w:numPr>
          <w:ilvl w:val="0"/>
          <w:numId w:val="90"/>
        </w:numPr>
        <w:shd w:val="clear" w:color="auto" w:fill="FFFFFF"/>
        <w:ind w:left="945"/>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anxious or stressed</w:t>
      </w:r>
    </w:p>
    <w:p w14:paraId="26C10035" w14:textId="77777777" w:rsidR="004453D2" w:rsidRPr="00461EE3" w:rsidRDefault="004453D2" w:rsidP="004453D2">
      <w:pPr>
        <w:numPr>
          <w:ilvl w:val="0"/>
          <w:numId w:val="90"/>
        </w:numPr>
        <w:shd w:val="clear" w:color="auto" w:fill="FFFFFF"/>
        <w:ind w:left="945"/>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have difficulty articulating their needs.</w:t>
      </w:r>
    </w:p>
    <w:p w14:paraId="5531C519"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716333BC"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Are there any other signs bank staff should be aware of?</w:t>
      </w:r>
    </w:p>
    <w:p w14:paraId="05C4A378"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63BFE2EC"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In response to a customer who presents in this way, bank staff should be encouraged to ask the customer: “Is there anything I can do to make this easier for you?”. The staff member should then do what they can to meet the customer’s needs.</w:t>
      </w:r>
    </w:p>
    <w:p w14:paraId="537157A4"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3E3C1B99"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Is there a better question bank staff could ask to assist the customer?</w:t>
      </w:r>
    </w:p>
    <w:p w14:paraId="22FBA170" w14:textId="77777777" w:rsidR="004453D2" w:rsidRDefault="004453D2" w:rsidP="004453D2">
      <w:pPr>
        <w:rPr>
          <w:rFonts w:ascii="Verdana" w:hAnsi="Verdana"/>
          <w:sz w:val="20"/>
          <w:szCs w:val="20"/>
        </w:rPr>
      </w:pPr>
    </w:p>
    <w:p w14:paraId="2A6D0BE6" w14:textId="77777777" w:rsidR="004453D2" w:rsidRPr="00461EE3" w:rsidRDefault="004453D2" w:rsidP="004453D2">
      <w:pPr>
        <w:pBdr>
          <w:bottom w:val="single" w:sz="4" w:space="1" w:color="auto"/>
        </w:pBdr>
        <w:rPr>
          <w:rFonts w:ascii="Verdana" w:hAnsi="Verdana"/>
          <w:sz w:val="20"/>
          <w:szCs w:val="20"/>
        </w:rPr>
      </w:pPr>
    </w:p>
    <w:p w14:paraId="346E3199" w14:textId="77777777" w:rsidR="004453D2" w:rsidRDefault="004453D2" w:rsidP="004453D2">
      <w:pPr>
        <w:jc w:val="both"/>
        <w:rPr>
          <w:rFonts w:ascii="Verdana" w:hAnsi="Verdana"/>
          <w:sz w:val="20"/>
          <w:szCs w:val="20"/>
        </w:rPr>
      </w:pPr>
    </w:p>
    <w:p w14:paraId="02719985"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How banks can help neurodiverse customers access banking services</w:t>
      </w:r>
    </w:p>
    <w:p w14:paraId="5B1B3C1C"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3EDDF23D"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Introduction</w:t>
      </w:r>
    </w:p>
    <w:p w14:paraId="63A2E680"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xml:space="preserve">We recently meet with the Dyslexia Foundation of New Zealand </w:t>
      </w:r>
      <w:r>
        <w:rPr>
          <w:rFonts w:ascii="Verdana" w:eastAsia="Times New Roman" w:hAnsi="Verdana" w:cs="Arial"/>
          <w:color w:val="222222"/>
          <w:sz w:val="20"/>
          <w:szCs w:val="20"/>
          <w:lang w:eastAsia="en-NZ"/>
        </w:rPr>
        <w:t xml:space="preserve">(DFNZ) </w:t>
      </w:r>
      <w:r w:rsidRPr="00461EE3">
        <w:rPr>
          <w:rFonts w:ascii="Verdana" w:eastAsia="Times New Roman" w:hAnsi="Verdana" w:cs="Arial"/>
          <w:color w:val="222222"/>
          <w:sz w:val="20"/>
          <w:szCs w:val="20"/>
          <w:lang w:eastAsia="en-NZ"/>
        </w:rPr>
        <w:t xml:space="preserve">to discuss </w:t>
      </w:r>
      <w:r>
        <w:rPr>
          <w:rFonts w:ascii="Verdana" w:eastAsia="Times New Roman" w:hAnsi="Verdana" w:cs="Arial"/>
          <w:color w:val="222222"/>
          <w:sz w:val="20"/>
          <w:szCs w:val="20"/>
          <w:lang w:eastAsia="en-NZ"/>
        </w:rPr>
        <w:t xml:space="preserve">the </w:t>
      </w:r>
      <w:r w:rsidRPr="00461EE3">
        <w:rPr>
          <w:rFonts w:ascii="Verdana" w:eastAsia="Times New Roman" w:hAnsi="Verdana" w:cs="Arial"/>
          <w:color w:val="222222"/>
          <w:sz w:val="20"/>
          <w:szCs w:val="20"/>
          <w:lang w:eastAsia="en-NZ"/>
        </w:rPr>
        <w:t>issues neurodiverse people face in accessing banking services, especially online and mobile banking apps. Following that discussion, we have prepared some practical guidance below on how bank</w:t>
      </w:r>
      <w:r>
        <w:rPr>
          <w:rFonts w:ascii="Verdana" w:eastAsia="Times New Roman" w:hAnsi="Verdana" w:cs="Arial"/>
          <w:color w:val="222222"/>
          <w:sz w:val="20"/>
          <w:szCs w:val="20"/>
          <w:lang w:eastAsia="en-NZ"/>
        </w:rPr>
        <w:t xml:space="preserve">ing </w:t>
      </w:r>
      <w:r w:rsidRPr="00461EE3">
        <w:rPr>
          <w:rFonts w:ascii="Verdana" w:eastAsia="Times New Roman" w:hAnsi="Verdana" w:cs="Arial"/>
          <w:color w:val="222222"/>
          <w:sz w:val="20"/>
          <w:szCs w:val="20"/>
          <w:lang w:eastAsia="en-NZ"/>
        </w:rPr>
        <w:t>s</w:t>
      </w:r>
      <w:r>
        <w:rPr>
          <w:rFonts w:ascii="Verdana" w:eastAsia="Times New Roman" w:hAnsi="Verdana" w:cs="Arial"/>
          <w:color w:val="222222"/>
          <w:sz w:val="20"/>
          <w:szCs w:val="20"/>
          <w:lang w:eastAsia="en-NZ"/>
        </w:rPr>
        <w:t>taff</w:t>
      </w:r>
      <w:r w:rsidRPr="00461EE3">
        <w:rPr>
          <w:rFonts w:ascii="Verdana" w:eastAsia="Times New Roman" w:hAnsi="Verdana" w:cs="Arial"/>
          <w:color w:val="222222"/>
          <w:sz w:val="20"/>
          <w:szCs w:val="20"/>
          <w:lang w:eastAsia="en-NZ"/>
        </w:rPr>
        <w:t xml:space="preserve"> can identify and assist neurodiverse customers.</w:t>
      </w:r>
    </w:p>
    <w:p w14:paraId="7B719C41"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50846F0F" w14:textId="77777777" w:rsidR="004453D2"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Action:</w:t>
      </w:r>
      <w:r w:rsidRPr="00461EE3">
        <w:rPr>
          <w:rFonts w:ascii="Verdana" w:eastAsia="Times New Roman" w:hAnsi="Verdana" w:cs="Arial"/>
          <w:color w:val="222222"/>
          <w:sz w:val="20"/>
          <w:szCs w:val="20"/>
          <w:lang w:eastAsia="en-NZ"/>
        </w:rPr>
        <w:t> </w:t>
      </w:r>
    </w:p>
    <w:p w14:paraId="03A57FA0"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This is provided for your information and action. Please share this with relevant colleagues within your business.</w:t>
      </w:r>
    </w:p>
    <w:p w14:paraId="7F1DC32F"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33D5ECC4"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What is neurodiversity?</w:t>
      </w:r>
    </w:p>
    <w:p w14:paraId="30E8FD6F" w14:textId="77777777" w:rsidR="004453D2" w:rsidRDefault="004453D2" w:rsidP="004453D2">
      <w:pPr>
        <w:rPr>
          <w:rFonts w:ascii="Verdana" w:hAnsi="Verdana" w:cs="Arial"/>
          <w:sz w:val="20"/>
          <w:szCs w:val="20"/>
        </w:rPr>
      </w:pPr>
      <w:r w:rsidRPr="000C7670">
        <w:rPr>
          <w:rFonts w:ascii="Verdana" w:hAnsi="Verdana" w:cs="Arial"/>
          <w:sz w:val="20"/>
          <w:szCs w:val="20"/>
        </w:rPr>
        <w:t xml:space="preserve">Neurodiversity </w:t>
      </w:r>
      <w:r>
        <w:rPr>
          <w:rFonts w:ascii="Verdana" w:hAnsi="Verdana" w:cs="Arial"/>
          <w:sz w:val="20"/>
          <w:szCs w:val="20"/>
        </w:rPr>
        <w:t xml:space="preserve">refers to differences in the way our brains are wired and process information. Neurodiversity spans a spectrum from neurotypical individuals through to conditions such as </w:t>
      </w:r>
      <w:r>
        <w:rPr>
          <w:rFonts w:ascii="Verdana" w:eastAsia="Times New Roman" w:hAnsi="Verdana"/>
          <w:sz w:val="20"/>
          <w:szCs w:val="20"/>
        </w:rPr>
        <w:t>Asperger’s</w:t>
      </w:r>
      <w:r w:rsidRPr="00F47805">
        <w:rPr>
          <w:rFonts w:ascii="Verdana" w:eastAsia="Times New Roman" w:hAnsi="Verdana"/>
          <w:sz w:val="20"/>
          <w:szCs w:val="20"/>
        </w:rPr>
        <w:t xml:space="preserve">, Autism, Dyscalculia, Dysgraphia, ADHD, Traumatic Brain </w:t>
      </w:r>
      <w:r w:rsidRPr="00F47805">
        <w:rPr>
          <w:rFonts w:ascii="Verdana" w:eastAsia="Times New Roman" w:hAnsi="Verdana"/>
          <w:sz w:val="20"/>
          <w:szCs w:val="20"/>
        </w:rPr>
        <w:lastRenderedPageBreak/>
        <w:t xml:space="preserve">Injury, </w:t>
      </w:r>
      <w:proofErr w:type="spellStart"/>
      <w:r w:rsidRPr="00F47805">
        <w:rPr>
          <w:rFonts w:ascii="Verdana" w:eastAsia="Times New Roman" w:hAnsi="Verdana"/>
          <w:sz w:val="20"/>
          <w:szCs w:val="20"/>
        </w:rPr>
        <w:t>Fetal</w:t>
      </w:r>
      <w:proofErr w:type="spellEnd"/>
      <w:r w:rsidRPr="00F47805">
        <w:rPr>
          <w:rFonts w:ascii="Verdana" w:eastAsia="Times New Roman" w:hAnsi="Verdana"/>
          <w:sz w:val="20"/>
          <w:szCs w:val="20"/>
        </w:rPr>
        <w:t xml:space="preserve"> Alcohol Syndrome</w:t>
      </w:r>
      <w:r>
        <w:rPr>
          <w:rFonts w:ascii="Verdana" w:hAnsi="Verdana" w:cs="Arial"/>
          <w:sz w:val="20"/>
          <w:szCs w:val="20"/>
        </w:rPr>
        <w:t>. DFNZ</w:t>
      </w:r>
      <w:r w:rsidRPr="000811AE">
        <w:rPr>
          <w:rFonts w:ascii="Verdana" w:hAnsi="Verdana"/>
          <w:color w:val="333333"/>
          <w:sz w:val="20"/>
          <w:szCs w:val="20"/>
          <w:shd w:val="clear" w:color="auto" w:fill="FFFFFF"/>
        </w:rPr>
        <w:t xml:space="preserve">, based on international occurrence, conservatively estimates at least </w:t>
      </w:r>
      <w:r w:rsidRPr="000811AE">
        <w:rPr>
          <w:rFonts w:ascii="Verdana" w:hAnsi="Verdana"/>
          <w:bCs/>
          <w:sz w:val="20"/>
          <w:szCs w:val="20"/>
          <w:lang w:val="en-GB"/>
        </w:rPr>
        <w:t xml:space="preserve">10% of the New Zealand population have dyslexia, and at least 20% collectively have some </w:t>
      </w:r>
      <w:r>
        <w:rPr>
          <w:rFonts w:ascii="Verdana" w:hAnsi="Verdana"/>
          <w:bCs/>
          <w:sz w:val="20"/>
          <w:szCs w:val="20"/>
          <w:lang w:val="en-GB"/>
        </w:rPr>
        <w:t xml:space="preserve">other </w:t>
      </w:r>
      <w:r w:rsidRPr="000811AE">
        <w:rPr>
          <w:rFonts w:ascii="Verdana" w:hAnsi="Verdana"/>
          <w:bCs/>
          <w:sz w:val="20"/>
          <w:szCs w:val="20"/>
          <w:lang w:val="en-GB"/>
        </w:rPr>
        <w:t xml:space="preserve">form of </w:t>
      </w:r>
      <w:proofErr w:type="spellStart"/>
      <w:r w:rsidRPr="000811AE">
        <w:rPr>
          <w:rFonts w:ascii="Verdana" w:hAnsi="Verdana"/>
          <w:bCs/>
          <w:sz w:val="20"/>
          <w:szCs w:val="20"/>
          <w:lang w:val="en-GB"/>
        </w:rPr>
        <w:t>neurodifference</w:t>
      </w:r>
      <w:proofErr w:type="spellEnd"/>
      <w:r>
        <w:rPr>
          <w:rFonts w:ascii="Verdana" w:hAnsi="Verdana"/>
          <w:bCs/>
          <w:sz w:val="20"/>
          <w:szCs w:val="20"/>
          <w:lang w:val="en-GB"/>
        </w:rPr>
        <w:t>, so almost one in three (about 1.5 million) New Zealanders.</w:t>
      </w:r>
    </w:p>
    <w:p w14:paraId="754F6A2E" w14:textId="77777777" w:rsidR="004453D2" w:rsidRDefault="004453D2" w:rsidP="004453D2">
      <w:pPr>
        <w:rPr>
          <w:rFonts w:ascii="Verdana" w:hAnsi="Verdana" w:cs="Arial"/>
          <w:sz w:val="20"/>
          <w:szCs w:val="20"/>
        </w:rPr>
      </w:pPr>
    </w:p>
    <w:p w14:paraId="02A96545" w14:textId="77777777" w:rsidR="004453D2" w:rsidRDefault="004453D2" w:rsidP="004453D2">
      <w:pPr>
        <w:rPr>
          <w:rFonts w:ascii="Verdana" w:hAnsi="Verdana" w:cs="Arial"/>
          <w:sz w:val="20"/>
          <w:szCs w:val="20"/>
        </w:rPr>
      </w:pPr>
      <w:r>
        <w:rPr>
          <w:rFonts w:ascii="Verdana" w:hAnsi="Verdana" w:cs="Arial"/>
          <w:sz w:val="20"/>
          <w:szCs w:val="20"/>
        </w:rPr>
        <w:t xml:space="preserve">Neurotypical people use the ‘verbal’ left side of the brain to process information, making them word-based thinkers. Dyslexic individuals in contrast use the </w:t>
      </w:r>
      <w:r w:rsidRPr="000C7670">
        <w:rPr>
          <w:rFonts w:ascii="Verdana" w:hAnsi="Verdana" w:cs="Arial"/>
          <w:sz w:val="20"/>
          <w:szCs w:val="20"/>
        </w:rPr>
        <w:t xml:space="preserve">‘visual’ </w:t>
      </w:r>
      <w:r>
        <w:rPr>
          <w:rFonts w:ascii="Verdana" w:hAnsi="Verdana" w:cs="Arial"/>
          <w:sz w:val="20"/>
          <w:szCs w:val="20"/>
        </w:rPr>
        <w:t>right</w:t>
      </w:r>
      <w:r w:rsidRPr="000C7670">
        <w:rPr>
          <w:rFonts w:ascii="Verdana" w:hAnsi="Verdana" w:cs="Arial"/>
          <w:sz w:val="20"/>
          <w:szCs w:val="20"/>
        </w:rPr>
        <w:t xml:space="preserve"> side of the brain. In short, they tend to turn words into pictures to understand them, and then have to turn the picture back into words to respond – a process that requires extra effort and time. </w:t>
      </w:r>
    </w:p>
    <w:p w14:paraId="379EB39A" w14:textId="77777777" w:rsidR="004453D2" w:rsidRDefault="004453D2" w:rsidP="004453D2">
      <w:pPr>
        <w:rPr>
          <w:rFonts w:ascii="Verdana" w:hAnsi="Verdana" w:cs="Arial"/>
          <w:sz w:val="20"/>
          <w:szCs w:val="20"/>
        </w:rPr>
      </w:pPr>
    </w:p>
    <w:p w14:paraId="5E5CE2E1" w14:textId="77777777" w:rsidR="004453D2" w:rsidRDefault="004453D2" w:rsidP="004453D2">
      <w:pPr>
        <w:rPr>
          <w:rFonts w:ascii="Verdana" w:hAnsi="Verdana" w:cs="Arial"/>
          <w:sz w:val="20"/>
          <w:szCs w:val="20"/>
        </w:rPr>
      </w:pPr>
    </w:p>
    <w:p w14:paraId="2C78AA9B" w14:textId="77777777" w:rsidR="004453D2" w:rsidRDefault="004453D2" w:rsidP="004453D2">
      <w:pPr>
        <w:rPr>
          <w:rFonts w:ascii="Verdana" w:hAnsi="Verdana"/>
          <w:sz w:val="20"/>
          <w:szCs w:val="20"/>
        </w:rPr>
      </w:pPr>
      <w:r>
        <w:rPr>
          <w:rFonts w:ascii="Verdana" w:hAnsi="Verdana"/>
          <w:sz w:val="20"/>
          <w:szCs w:val="20"/>
        </w:rPr>
        <w:t xml:space="preserve">Other </w:t>
      </w:r>
      <w:proofErr w:type="spellStart"/>
      <w:r>
        <w:rPr>
          <w:rFonts w:ascii="Verdana" w:hAnsi="Verdana"/>
          <w:sz w:val="20"/>
          <w:szCs w:val="20"/>
        </w:rPr>
        <w:t>neurodiversities</w:t>
      </w:r>
      <w:proofErr w:type="spellEnd"/>
      <w:r>
        <w:rPr>
          <w:rFonts w:ascii="Verdana" w:hAnsi="Verdana"/>
          <w:sz w:val="20"/>
          <w:szCs w:val="20"/>
        </w:rPr>
        <w:t xml:space="preserve"> also reflect differences in brain wiring and processing – for example Dyspraxia involves many different nerves and parts of the brain that impact physical co-ordination; in Autism, social development is impacted, and with Asperger’s a different part of the brain engages when the individual assesses facial expressions. </w:t>
      </w:r>
    </w:p>
    <w:p w14:paraId="2C35C01F" w14:textId="77777777" w:rsidR="004453D2" w:rsidRDefault="004453D2" w:rsidP="004453D2">
      <w:pPr>
        <w:rPr>
          <w:rFonts w:ascii="Verdana" w:hAnsi="Verdana"/>
          <w:sz w:val="20"/>
          <w:szCs w:val="20"/>
        </w:rPr>
      </w:pPr>
    </w:p>
    <w:p w14:paraId="25182780" w14:textId="77777777" w:rsidR="004453D2" w:rsidRPr="00E24C33" w:rsidRDefault="004453D2" w:rsidP="004453D2">
      <w:pPr>
        <w:shd w:val="clear" w:color="auto" w:fill="FFFFFF"/>
        <w:rPr>
          <w:rFonts w:ascii="Verdana" w:hAnsi="Verdana" w:cs="Verdana"/>
          <w:sz w:val="20"/>
          <w:szCs w:val="20"/>
        </w:rPr>
      </w:pPr>
      <w:r w:rsidRPr="000C7670">
        <w:rPr>
          <w:rFonts w:ascii="Verdana" w:hAnsi="Verdana" w:cs="Arial"/>
          <w:sz w:val="20"/>
          <w:szCs w:val="20"/>
        </w:rPr>
        <w:t>The effects of neurodiversity range from mild to intense. On one end of the spectrum</w:t>
      </w:r>
      <w:r>
        <w:rPr>
          <w:rFonts w:ascii="Verdana" w:hAnsi="Verdana" w:cs="Arial"/>
          <w:sz w:val="20"/>
          <w:szCs w:val="20"/>
        </w:rPr>
        <w:t xml:space="preserve"> or in a particular environment</w:t>
      </w:r>
      <w:r w:rsidRPr="000C7670">
        <w:rPr>
          <w:rFonts w:ascii="Verdana" w:hAnsi="Verdana" w:cs="Arial"/>
          <w:sz w:val="20"/>
          <w:szCs w:val="20"/>
        </w:rPr>
        <w:t>, individuals may be high functioning performers who appear to easily engage with their neurotypical co</w:t>
      </w:r>
      <w:r>
        <w:rPr>
          <w:rFonts w:ascii="Verdana" w:hAnsi="Verdana" w:cs="Arial"/>
          <w:sz w:val="20"/>
          <w:szCs w:val="20"/>
        </w:rPr>
        <w:t>unterparts</w:t>
      </w:r>
      <w:r w:rsidRPr="000C7670">
        <w:rPr>
          <w:rFonts w:ascii="Verdana" w:hAnsi="Verdana" w:cs="Arial"/>
          <w:sz w:val="20"/>
          <w:szCs w:val="20"/>
        </w:rPr>
        <w:t xml:space="preserve">. At the other, individuals may experience one or more of a range of challenges: anxiety and nervousness, decreased spatial awareness, </w:t>
      </w:r>
      <w:r w:rsidRPr="000C7670">
        <w:rPr>
          <w:rFonts w:ascii="Verdana" w:hAnsi="Verdana" w:cs="Verdana"/>
          <w:sz w:val="20"/>
          <w:szCs w:val="20"/>
        </w:rPr>
        <w:t xml:space="preserve">slower cognitive processing speeds and comprehension, impaired or heightened auditory and visual perception, </w:t>
      </w:r>
      <w:r>
        <w:rPr>
          <w:rFonts w:ascii="Verdana" w:hAnsi="Verdana" w:cs="Verdana"/>
          <w:sz w:val="20"/>
          <w:szCs w:val="20"/>
        </w:rPr>
        <w:t xml:space="preserve">issues with auditory processing, </w:t>
      </w:r>
      <w:r w:rsidRPr="000C7670">
        <w:rPr>
          <w:rFonts w:ascii="Verdana" w:hAnsi="Verdana" w:cs="Verdana"/>
          <w:sz w:val="20"/>
          <w:szCs w:val="20"/>
        </w:rPr>
        <w:t xml:space="preserve">high sensitivity to light and sounds and sensory overload, poor short-term memory and variable concentration, reduced ability to understand procedures and follow instructions, inability to comprehend cause and effect and/or consequences, difficulty making eye contact, easily distracted, poor time management/timekeeping and so on. </w:t>
      </w:r>
    </w:p>
    <w:p w14:paraId="2AB022DB" w14:textId="77777777" w:rsidR="004453D2" w:rsidRPr="00461EE3" w:rsidRDefault="004453D2" w:rsidP="004453D2">
      <w:pPr>
        <w:shd w:val="clear" w:color="auto" w:fill="FFFFFF"/>
        <w:rPr>
          <w:rFonts w:ascii="Verdana" w:eastAsia="Times New Roman" w:hAnsi="Verdana" w:cs="Arial"/>
          <w:color w:val="222222"/>
          <w:sz w:val="20"/>
          <w:szCs w:val="20"/>
          <w:lang w:eastAsia="en-NZ"/>
        </w:rPr>
      </w:pPr>
    </w:p>
    <w:p w14:paraId="4235FEBB"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How does neurodiversity affect access to banking services?</w:t>
      </w:r>
    </w:p>
    <w:p w14:paraId="2C7A173D" w14:textId="77777777" w:rsidR="004453D2" w:rsidRDefault="004453D2" w:rsidP="004453D2">
      <w:pPr>
        <w:jc w:val="both"/>
        <w:rPr>
          <w:rFonts w:ascii="Verdana" w:hAnsi="Verdana" w:cs="Arial"/>
          <w:sz w:val="20"/>
          <w:szCs w:val="20"/>
        </w:rPr>
      </w:pPr>
      <w:r w:rsidRPr="00461EE3">
        <w:rPr>
          <w:rFonts w:ascii="Verdana" w:eastAsia="Times New Roman" w:hAnsi="Verdana" w:cs="Arial"/>
          <w:color w:val="222222"/>
          <w:sz w:val="20"/>
          <w:szCs w:val="20"/>
          <w:lang w:eastAsia="en-NZ"/>
        </w:rPr>
        <w:t xml:space="preserve">When it comes to banking, neurodiverse people may </w:t>
      </w:r>
      <w:r>
        <w:rPr>
          <w:rFonts w:ascii="Verdana" w:eastAsia="Times New Roman" w:hAnsi="Verdana" w:cs="Arial"/>
          <w:color w:val="222222"/>
          <w:sz w:val="20"/>
          <w:szCs w:val="20"/>
          <w:lang w:eastAsia="en-NZ"/>
        </w:rPr>
        <w:t xml:space="preserve">face a number of challenges in accessing and using </w:t>
      </w:r>
      <w:r w:rsidRPr="00461EE3">
        <w:rPr>
          <w:rFonts w:ascii="Verdana" w:eastAsia="Times New Roman" w:hAnsi="Verdana" w:cs="Arial"/>
          <w:color w:val="222222"/>
          <w:sz w:val="20"/>
          <w:szCs w:val="20"/>
          <w:lang w:eastAsia="en-NZ"/>
        </w:rPr>
        <w:t xml:space="preserve">online and mobile app banking services. </w:t>
      </w:r>
      <w:r>
        <w:rPr>
          <w:rFonts w:ascii="Verdana" w:hAnsi="Verdana" w:cs="Arial"/>
          <w:sz w:val="20"/>
          <w:szCs w:val="20"/>
        </w:rPr>
        <w:t>I</w:t>
      </w:r>
      <w:r w:rsidRPr="00461EE3">
        <w:rPr>
          <w:rFonts w:ascii="Verdana" w:hAnsi="Verdana" w:cs="Arial"/>
          <w:sz w:val="20"/>
          <w:szCs w:val="20"/>
        </w:rPr>
        <w:t xml:space="preserve">ndividuals with dyslexia and other </w:t>
      </w:r>
      <w:proofErr w:type="spellStart"/>
      <w:r w:rsidRPr="00461EE3">
        <w:rPr>
          <w:rFonts w:ascii="Verdana" w:hAnsi="Verdana" w:cs="Arial"/>
          <w:sz w:val="20"/>
          <w:szCs w:val="20"/>
        </w:rPr>
        <w:t>neurodi</w:t>
      </w:r>
      <w:r>
        <w:rPr>
          <w:rFonts w:ascii="Verdana" w:hAnsi="Verdana" w:cs="Arial"/>
          <w:sz w:val="20"/>
          <w:szCs w:val="20"/>
        </w:rPr>
        <w:t>versities</w:t>
      </w:r>
      <w:proofErr w:type="spellEnd"/>
      <w:r w:rsidRPr="00461EE3">
        <w:rPr>
          <w:rFonts w:ascii="Verdana" w:hAnsi="Verdana" w:cs="Arial"/>
          <w:sz w:val="20"/>
          <w:szCs w:val="20"/>
        </w:rPr>
        <w:t xml:space="preserve"> tend to find internet banking highly stressful, with fear of inputting wrong information or pushing the wrong button leading to financial loss.</w:t>
      </w:r>
      <w:r>
        <w:rPr>
          <w:rFonts w:ascii="Verdana" w:hAnsi="Verdana" w:cs="Arial"/>
          <w:sz w:val="20"/>
          <w:szCs w:val="20"/>
        </w:rPr>
        <w:t xml:space="preserve"> </w:t>
      </w:r>
    </w:p>
    <w:p w14:paraId="62DA47B0" w14:textId="77777777" w:rsidR="004453D2" w:rsidRDefault="004453D2" w:rsidP="004453D2">
      <w:pPr>
        <w:jc w:val="both"/>
        <w:rPr>
          <w:rFonts w:ascii="Verdana" w:hAnsi="Verdana" w:cs="Arial"/>
          <w:sz w:val="20"/>
          <w:szCs w:val="20"/>
        </w:rPr>
      </w:pPr>
    </w:p>
    <w:p w14:paraId="6AFD248B" w14:textId="77777777" w:rsidR="004453D2" w:rsidRPr="00461EE3" w:rsidRDefault="004453D2" w:rsidP="004453D2">
      <w:pPr>
        <w:jc w:val="both"/>
        <w:rPr>
          <w:rFonts w:ascii="Verdana" w:hAnsi="Verdana" w:cs="Arial"/>
          <w:sz w:val="20"/>
          <w:szCs w:val="20"/>
        </w:rPr>
      </w:pPr>
      <w:r w:rsidRPr="00461EE3">
        <w:rPr>
          <w:rFonts w:ascii="Verdana" w:hAnsi="Verdana" w:cs="Arial"/>
          <w:sz w:val="20"/>
          <w:szCs w:val="20"/>
        </w:rPr>
        <w:t>Failing to navigate the internet banking process successfully then impacts mental wellbeing, adding to feelings of vulnerability, lack of confidence and low self-esteem. Privacy issues arise if people have to ask others to help, and in the process have to disclose personal financial information, and the risk of scams is also ever present</w:t>
      </w:r>
      <w:r>
        <w:rPr>
          <w:rFonts w:ascii="Verdana" w:hAnsi="Verdana" w:cs="Arial"/>
          <w:sz w:val="20"/>
          <w:szCs w:val="20"/>
        </w:rPr>
        <w:t xml:space="preserve">. </w:t>
      </w:r>
      <w:r w:rsidRPr="00461EE3">
        <w:rPr>
          <w:rFonts w:ascii="Verdana" w:hAnsi="Verdana" w:cs="Arial"/>
          <w:sz w:val="20"/>
          <w:szCs w:val="20"/>
        </w:rPr>
        <w:t xml:space="preserve">Another group who are disadvantaged are those without easy access to internet banking services, and those who cannot afford digital devices. </w:t>
      </w:r>
      <w:r>
        <w:rPr>
          <w:rFonts w:ascii="Verdana" w:hAnsi="Verdana" w:cs="Arial"/>
          <w:sz w:val="20"/>
          <w:szCs w:val="20"/>
        </w:rPr>
        <w:t xml:space="preserve"> </w:t>
      </w:r>
    </w:p>
    <w:p w14:paraId="0C6FE122" w14:textId="77777777" w:rsidR="004453D2" w:rsidRDefault="004453D2" w:rsidP="004453D2">
      <w:pPr>
        <w:shd w:val="clear" w:color="auto" w:fill="FFFFFF"/>
        <w:rPr>
          <w:rFonts w:ascii="Verdana" w:eastAsia="Times New Roman" w:hAnsi="Verdana" w:cs="Arial"/>
          <w:color w:val="222222"/>
          <w:sz w:val="20"/>
          <w:szCs w:val="20"/>
          <w:lang w:eastAsia="en-NZ"/>
        </w:rPr>
      </w:pPr>
    </w:p>
    <w:p w14:paraId="3B1C99C3"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Pr>
          <w:rFonts w:ascii="Verdana" w:eastAsia="Times New Roman" w:hAnsi="Verdana" w:cs="Arial"/>
          <w:color w:val="222222"/>
          <w:sz w:val="20"/>
          <w:szCs w:val="20"/>
          <w:lang w:eastAsia="en-NZ"/>
        </w:rPr>
        <w:t xml:space="preserve">Whilst these issues are not top of mind for neurotypical people and those who are ‘digital natives’, they are critical issues for those with neurodiversity. Often this </w:t>
      </w:r>
      <w:r w:rsidRPr="00461EE3">
        <w:rPr>
          <w:rFonts w:ascii="Verdana" w:eastAsia="Times New Roman" w:hAnsi="Verdana" w:cs="Arial"/>
          <w:color w:val="222222"/>
          <w:sz w:val="20"/>
          <w:szCs w:val="20"/>
          <w:lang w:eastAsia="en-NZ"/>
        </w:rPr>
        <w:t xml:space="preserve">leads to them preferring to use branches and contact centres. When neurodiverse people are talking to bank staff directly, either in branches or by phone, staff </w:t>
      </w:r>
      <w:r>
        <w:rPr>
          <w:rFonts w:ascii="Verdana" w:eastAsia="Times New Roman" w:hAnsi="Verdana" w:cs="Arial"/>
          <w:color w:val="222222"/>
          <w:sz w:val="20"/>
          <w:szCs w:val="20"/>
          <w:lang w:eastAsia="en-NZ"/>
        </w:rPr>
        <w:t>must be aware of</w:t>
      </w:r>
      <w:r w:rsidRPr="00461EE3">
        <w:rPr>
          <w:rFonts w:ascii="Verdana" w:eastAsia="Times New Roman" w:hAnsi="Verdana" w:cs="Arial"/>
          <w:color w:val="222222"/>
          <w:sz w:val="20"/>
          <w:szCs w:val="20"/>
          <w:lang w:eastAsia="en-NZ"/>
        </w:rPr>
        <w:t xml:space="preserve"> signs of neurodiversity and respond accordingly.</w:t>
      </w:r>
    </w:p>
    <w:p w14:paraId="5343A175"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6495FA9D"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How to identify a neurodiverse customer</w:t>
      </w:r>
    </w:p>
    <w:p w14:paraId="68BC5590" w14:textId="77777777" w:rsidR="004453D2" w:rsidRDefault="004453D2" w:rsidP="004453D2">
      <w:pPr>
        <w:rPr>
          <w:rFonts w:ascii="Verdana" w:eastAsia="Times New Roman" w:hAnsi="Verdana" w:cs="Arial"/>
          <w:color w:val="222222"/>
          <w:sz w:val="20"/>
          <w:szCs w:val="20"/>
          <w:lang w:eastAsia="en-NZ"/>
        </w:rPr>
      </w:pPr>
      <w:r w:rsidRPr="00A46D53">
        <w:rPr>
          <w:rFonts w:ascii="Verdana" w:eastAsia="Times New Roman" w:hAnsi="Verdana" w:cs="Arial"/>
          <w:color w:val="222222"/>
          <w:sz w:val="20"/>
          <w:szCs w:val="20"/>
          <w:lang w:eastAsia="en-NZ"/>
        </w:rPr>
        <w:t>As noted earlier, neurodiversity is a spectrum, and some</w:t>
      </w:r>
      <w:r w:rsidRPr="0021319A">
        <w:rPr>
          <w:rFonts w:ascii="Verdana" w:eastAsia="Times New Roman" w:hAnsi="Verdana" w:cs="Arial"/>
          <w:color w:val="222222"/>
          <w:sz w:val="20"/>
          <w:szCs w:val="20"/>
          <w:lang w:eastAsia="en-NZ"/>
        </w:rPr>
        <w:t xml:space="preserve"> signs are easier to recognise than others.</w:t>
      </w:r>
      <w:r w:rsidRPr="000811AE">
        <w:rPr>
          <w:rFonts w:ascii="Verdana" w:eastAsia="Times New Roman" w:hAnsi="Verdana" w:cs="Arial"/>
          <w:color w:val="222222"/>
          <w:sz w:val="20"/>
          <w:szCs w:val="20"/>
          <w:lang w:eastAsia="en-NZ"/>
        </w:rPr>
        <w:t xml:space="preserve"> Identifying a neuro</w:t>
      </w:r>
      <w:r w:rsidRPr="00906D15">
        <w:rPr>
          <w:rFonts w:ascii="Verdana" w:eastAsia="Times New Roman" w:hAnsi="Verdana" w:cs="Arial"/>
          <w:color w:val="222222"/>
          <w:sz w:val="20"/>
          <w:szCs w:val="20"/>
          <w:lang w:eastAsia="en-NZ"/>
        </w:rPr>
        <w:t xml:space="preserve">diverse customer is the first step to helping them with their banking needs. To do so, there are some signs for frontline staff to look out for. </w:t>
      </w:r>
    </w:p>
    <w:p w14:paraId="1C2B712C" w14:textId="77777777" w:rsidR="004453D2" w:rsidRPr="00A46D53" w:rsidRDefault="004453D2" w:rsidP="004453D2">
      <w:pPr>
        <w:rPr>
          <w:rFonts w:ascii="Verdana" w:eastAsia="Times New Roman" w:hAnsi="Verdana" w:cs="Arial"/>
          <w:color w:val="222222"/>
          <w:sz w:val="20"/>
          <w:szCs w:val="20"/>
          <w:lang w:eastAsia="en-NZ"/>
        </w:rPr>
      </w:pPr>
    </w:p>
    <w:p w14:paraId="49A16220" w14:textId="77777777" w:rsidR="004453D2" w:rsidRDefault="004453D2" w:rsidP="004453D2">
      <w:pPr>
        <w:rPr>
          <w:rFonts w:ascii="Verdana" w:eastAsia="Times New Roman" w:hAnsi="Verdana" w:cs="Arial"/>
          <w:color w:val="222222"/>
          <w:sz w:val="20"/>
          <w:szCs w:val="20"/>
          <w:lang w:eastAsia="en-NZ"/>
        </w:rPr>
      </w:pPr>
      <w:r>
        <w:rPr>
          <w:rFonts w:ascii="Verdana" w:hAnsi="Verdana"/>
          <w:sz w:val="20"/>
          <w:szCs w:val="20"/>
        </w:rPr>
        <w:t>Common</w:t>
      </w:r>
      <w:r w:rsidRPr="00194AF8">
        <w:rPr>
          <w:rFonts w:ascii="Verdana" w:hAnsi="Verdana" w:cs="Verdana"/>
          <w:sz w:val="20"/>
          <w:szCs w:val="20"/>
        </w:rPr>
        <w:t xml:space="preserve"> to </w:t>
      </w:r>
      <w:r>
        <w:rPr>
          <w:rFonts w:ascii="Verdana" w:hAnsi="Verdana" w:cs="Verdana"/>
          <w:sz w:val="20"/>
          <w:szCs w:val="20"/>
        </w:rPr>
        <w:t xml:space="preserve">a range of </w:t>
      </w:r>
      <w:proofErr w:type="spellStart"/>
      <w:r>
        <w:rPr>
          <w:rFonts w:ascii="Verdana" w:hAnsi="Verdana" w:cs="Verdana"/>
          <w:sz w:val="20"/>
          <w:szCs w:val="20"/>
        </w:rPr>
        <w:t>neurodisabilities</w:t>
      </w:r>
      <w:proofErr w:type="spellEnd"/>
      <w:r w:rsidRPr="00194AF8">
        <w:rPr>
          <w:rFonts w:ascii="Verdana" w:hAnsi="Verdana" w:cs="Verdana"/>
          <w:sz w:val="20"/>
          <w:szCs w:val="20"/>
        </w:rPr>
        <w:t xml:space="preserve"> are different degrees of </w:t>
      </w:r>
      <w:r>
        <w:rPr>
          <w:rFonts w:ascii="Verdana" w:hAnsi="Verdana" w:cs="Verdana"/>
          <w:sz w:val="20"/>
          <w:szCs w:val="20"/>
        </w:rPr>
        <w:t>comprehension and (</w:t>
      </w:r>
      <w:r w:rsidRPr="00194AF8">
        <w:rPr>
          <w:rFonts w:ascii="Verdana" w:hAnsi="Verdana" w:cs="Verdana"/>
          <w:sz w:val="20"/>
          <w:szCs w:val="20"/>
        </w:rPr>
        <w:t>dis</w:t>
      </w:r>
      <w:r>
        <w:rPr>
          <w:rFonts w:ascii="Verdana" w:hAnsi="Verdana" w:cs="Verdana"/>
          <w:sz w:val="20"/>
          <w:szCs w:val="20"/>
        </w:rPr>
        <w:t>)</w:t>
      </w:r>
      <w:r w:rsidRPr="00194AF8">
        <w:rPr>
          <w:rFonts w:ascii="Verdana" w:hAnsi="Verdana" w:cs="Verdana"/>
          <w:sz w:val="20"/>
          <w:szCs w:val="20"/>
        </w:rPr>
        <w:t>comfort in social situations</w:t>
      </w:r>
      <w:r>
        <w:rPr>
          <w:rFonts w:ascii="Verdana" w:hAnsi="Verdana" w:cs="Verdana"/>
          <w:sz w:val="20"/>
          <w:szCs w:val="20"/>
        </w:rPr>
        <w:t>, along with</w:t>
      </w:r>
      <w:r w:rsidRPr="00194AF8">
        <w:rPr>
          <w:rFonts w:ascii="Verdana" w:hAnsi="Verdana" w:cs="Verdana"/>
          <w:sz w:val="20"/>
          <w:szCs w:val="20"/>
        </w:rPr>
        <w:t xml:space="preserve"> behaviours that might be perceived a</w:t>
      </w:r>
      <w:r>
        <w:rPr>
          <w:rFonts w:ascii="Verdana" w:hAnsi="Verdana" w:cs="Verdana"/>
          <w:sz w:val="20"/>
          <w:szCs w:val="20"/>
        </w:rPr>
        <w:t>s hostility, or acting out. In reality, these</w:t>
      </w:r>
      <w:r w:rsidRPr="00194AF8">
        <w:rPr>
          <w:rFonts w:ascii="Verdana" w:hAnsi="Verdana" w:cs="Verdana"/>
          <w:sz w:val="20"/>
          <w:szCs w:val="20"/>
        </w:rPr>
        <w:t xml:space="preserve"> are often coping mechanisms for the individual with </w:t>
      </w:r>
      <w:proofErr w:type="spellStart"/>
      <w:r w:rsidRPr="00194AF8">
        <w:rPr>
          <w:rFonts w:ascii="Verdana" w:hAnsi="Verdana" w:cs="Verdana"/>
          <w:sz w:val="20"/>
          <w:szCs w:val="20"/>
        </w:rPr>
        <w:t>neurodisabilities</w:t>
      </w:r>
      <w:proofErr w:type="spellEnd"/>
      <w:r w:rsidRPr="00194AF8">
        <w:rPr>
          <w:rFonts w:ascii="Verdana" w:hAnsi="Verdana" w:cs="Verdana"/>
          <w:sz w:val="20"/>
          <w:szCs w:val="20"/>
        </w:rPr>
        <w:t xml:space="preserve"> and have no pejorative meaning.</w:t>
      </w:r>
      <w:r>
        <w:rPr>
          <w:rFonts w:ascii="Verdana" w:hAnsi="Verdana" w:cs="Verdana"/>
        </w:rPr>
        <w:t xml:space="preserve"> </w:t>
      </w:r>
      <w:r>
        <w:rPr>
          <w:rFonts w:ascii="Verdana" w:eastAsia="Times New Roman" w:hAnsi="Verdana" w:cs="Arial"/>
          <w:color w:val="222222"/>
          <w:sz w:val="20"/>
          <w:szCs w:val="20"/>
          <w:lang w:eastAsia="en-NZ"/>
        </w:rPr>
        <w:t xml:space="preserve">Most importantly, avoid jumping to conclusions and assume customers are trying to be ‘difficult’. </w:t>
      </w:r>
    </w:p>
    <w:p w14:paraId="4F3E47DB" w14:textId="77777777" w:rsidR="004453D2" w:rsidRDefault="004453D2" w:rsidP="004453D2">
      <w:pPr>
        <w:pStyle w:val="CommentText"/>
        <w:rPr>
          <w:rFonts w:ascii="Verdana" w:hAnsi="Verdana" w:cs="Verdana"/>
        </w:rPr>
      </w:pPr>
    </w:p>
    <w:p w14:paraId="23577B6B" w14:textId="77777777" w:rsidR="004453D2" w:rsidRPr="000C7670" w:rsidRDefault="004453D2" w:rsidP="004453D2">
      <w:pPr>
        <w:pStyle w:val="CommentText"/>
        <w:rPr>
          <w:rFonts w:ascii="Verdana" w:hAnsi="Verdana"/>
          <w:lang w:val="en-AU"/>
        </w:rPr>
      </w:pPr>
      <w:r>
        <w:rPr>
          <w:rFonts w:ascii="Verdana" w:hAnsi="Verdana" w:cs="Verdana"/>
        </w:rPr>
        <w:t>L</w:t>
      </w:r>
      <w:r w:rsidRPr="000C7670">
        <w:rPr>
          <w:rFonts w:ascii="Verdana" w:hAnsi="Verdana" w:cs="Verdana"/>
        </w:rPr>
        <w:t>ack of eye contact is a common</w:t>
      </w:r>
      <w:r>
        <w:rPr>
          <w:rFonts w:ascii="Verdana" w:hAnsi="Verdana" w:cs="Verdana"/>
        </w:rPr>
        <w:t>place</w:t>
      </w:r>
      <w:r w:rsidRPr="000C7670">
        <w:rPr>
          <w:rFonts w:ascii="Verdana" w:hAnsi="Verdana" w:cs="Verdana"/>
        </w:rPr>
        <w:t xml:space="preserve"> characteristic. Eye contact can be </w:t>
      </w:r>
      <w:r w:rsidRPr="000C7670">
        <w:rPr>
          <w:rFonts w:ascii="Verdana" w:hAnsi="Verdana"/>
          <w:lang w:val="en-AU"/>
        </w:rPr>
        <w:t xml:space="preserve">unpleasant and very confronting at a deep level, creating anxiety, nervousness, and overwhelm. There are also cultural considerations in that while eye contact is considered important in Western culture; for many others – including </w:t>
      </w:r>
      <w:proofErr w:type="spellStart"/>
      <w:r w:rsidRPr="000C7670">
        <w:rPr>
          <w:rFonts w:ascii="Verdana" w:hAnsi="Verdana"/>
          <w:lang w:val="en-AU"/>
        </w:rPr>
        <w:t>Maori</w:t>
      </w:r>
      <w:proofErr w:type="spellEnd"/>
      <w:r w:rsidRPr="000C7670">
        <w:rPr>
          <w:rFonts w:ascii="Verdana" w:hAnsi="Verdana"/>
          <w:lang w:val="en-AU"/>
        </w:rPr>
        <w:t>, Pasifika, Asian, Middle Eastern and Latin American cultures – significant eye contact can be seen as inappropriate, be subject to gender rules and in some cases be considered intensely disrespectful.</w:t>
      </w:r>
    </w:p>
    <w:p w14:paraId="6E26900F" w14:textId="77777777" w:rsidR="004453D2" w:rsidRPr="000C7670" w:rsidRDefault="004453D2" w:rsidP="004453D2">
      <w:pPr>
        <w:rPr>
          <w:rFonts w:ascii="Verdana" w:hAnsi="Verdana" w:cs="Verdana"/>
          <w:sz w:val="20"/>
          <w:szCs w:val="20"/>
        </w:rPr>
      </w:pPr>
      <w:r w:rsidRPr="000C7670">
        <w:rPr>
          <w:rFonts w:ascii="Verdana" w:hAnsi="Verdana" w:cs="Verdana"/>
          <w:sz w:val="20"/>
          <w:szCs w:val="20"/>
        </w:rPr>
        <w:t xml:space="preserve"> </w:t>
      </w:r>
    </w:p>
    <w:p w14:paraId="587187A2" w14:textId="77777777" w:rsidR="004453D2" w:rsidRPr="000C7670" w:rsidRDefault="004453D2" w:rsidP="004453D2">
      <w:pPr>
        <w:rPr>
          <w:rFonts w:ascii="Verdana" w:eastAsia="Times New Roman" w:hAnsi="Verdana"/>
          <w:sz w:val="20"/>
          <w:szCs w:val="20"/>
          <w:lang w:val="en-AU"/>
        </w:rPr>
      </w:pPr>
      <w:r w:rsidRPr="000C7670">
        <w:rPr>
          <w:rFonts w:ascii="Verdana" w:eastAsia="Times New Roman" w:hAnsi="Verdana"/>
          <w:bCs/>
          <w:sz w:val="20"/>
          <w:szCs w:val="20"/>
          <w:lang w:val="en-AU"/>
        </w:rPr>
        <w:t>Answering '</w:t>
      </w:r>
      <w:proofErr w:type="spellStart"/>
      <w:r w:rsidRPr="000C7670">
        <w:rPr>
          <w:rFonts w:ascii="Verdana" w:eastAsia="Times New Roman" w:hAnsi="Verdana"/>
          <w:bCs/>
          <w:sz w:val="20"/>
          <w:szCs w:val="20"/>
          <w:lang w:val="en-AU"/>
        </w:rPr>
        <w:t>yes'</w:t>
      </w:r>
      <w:proofErr w:type="spellEnd"/>
      <w:r w:rsidRPr="000C7670">
        <w:rPr>
          <w:rFonts w:ascii="Verdana" w:eastAsia="Times New Roman" w:hAnsi="Verdana"/>
          <w:bCs/>
          <w:sz w:val="20"/>
          <w:szCs w:val="20"/>
          <w:lang w:val="en-AU"/>
        </w:rPr>
        <w:t xml:space="preserve"> quickly and frequently to questions, whether they are understood or not, is a</w:t>
      </w:r>
      <w:r>
        <w:rPr>
          <w:rFonts w:ascii="Verdana" w:eastAsia="Times New Roman" w:hAnsi="Verdana"/>
          <w:bCs/>
          <w:sz w:val="20"/>
          <w:szCs w:val="20"/>
          <w:lang w:val="en-AU"/>
        </w:rPr>
        <w:t xml:space="preserve">nother neurodiverse </w:t>
      </w:r>
      <w:r w:rsidRPr="000C7670">
        <w:rPr>
          <w:rFonts w:ascii="Verdana" w:eastAsia="Times New Roman" w:hAnsi="Verdana"/>
          <w:sz w:val="20"/>
          <w:szCs w:val="20"/>
          <w:lang w:val="en-AU"/>
        </w:rPr>
        <w:t>coping strategy to bring an uncomfortable situation to an end.</w:t>
      </w:r>
    </w:p>
    <w:p w14:paraId="166D392E" w14:textId="77777777" w:rsidR="004453D2" w:rsidRDefault="004453D2" w:rsidP="004453D2">
      <w:pPr>
        <w:rPr>
          <w:rFonts w:ascii="Verdana" w:hAnsi="Verdana" w:cs="Verdana"/>
          <w:sz w:val="20"/>
          <w:szCs w:val="20"/>
        </w:rPr>
      </w:pPr>
    </w:p>
    <w:p w14:paraId="77375FB1" w14:textId="77777777" w:rsidR="004453D2" w:rsidRDefault="004453D2" w:rsidP="004453D2">
      <w:pPr>
        <w:rPr>
          <w:rFonts w:ascii="Verdana" w:eastAsia="Times New Roman" w:hAnsi="Verdana"/>
          <w:bCs/>
          <w:sz w:val="20"/>
          <w:szCs w:val="20"/>
          <w:lang w:val="en-AU"/>
        </w:rPr>
      </w:pPr>
      <w:r w:rsidRPr="000C7670">
        <w:rPr>
          <w:rFonts w:ascii="Verdana" w:eastAsia="Times New Roman" w:hAnsi="Verdana"/>
          <w:bCs/>
          <w:sz w:val="20"/>
          <w:szCs w:val="20"/>
          <w:lang w:val="en-AU"/>
        </w:rPr>
        <w:t xml:space="preserve">Sensory overload can come from too much sensory input, whether visual, auditory or olfactory, </w:t>
      </w:r>
      <w:proofErr w:type="spellStart"/>
      <w:r w:rsidRPr="000C7670">
        <w:rPr>
          <w:rFonts w:ascii="Verdana" w:eastAsia="Times New Roman" w:hAnsi="Verdana"/>
          <w:bCs/>
          <w:sz w:val="20"/>
          <w:szCs w:val="20"/>
          <w:lang w:val="en-AU"/>
        </w:rPr>
        <w:t>ie</w:t>
      </w:r>
      <w:proofErr w:type="spellEnd"/>
      <w:r w:rsidRPr="000C7670">
        <w:rPr>
          <w:rFonts w:ascii="Verdana" w:eastAsia="Times New Roman" w:hAnsi="Verdana"/>
          <w:sz w:val="20"/>
          <w:szCs w:val="20"/>
        </w:rPr>
        <w:t xml:space="preserve"> </w:t>
      </w:r>
      <w:r w:rsidRPr="000C7670">
        <w:rPr>
          <w:rFonts w:ascii="Verdana" w:eastAsia="Times New Roman" w:hAnsi="Verdana"/>
          <w:bCs/>
          <w:sz w:val="20"/>
          <w:szCs w:val="20"/>
          <w:lang w:val="en-AU"/>
        </w:rPr>
        <w:t xml:space="preserve">bright long run/fluorescent lights, loud noises, small spaces, strong smells (including food or perfume). </w:t>
      </w:r>
    </w:p>
    <w:p w14:paraId="225EFC2B" w14:textId="77777777" w:rsidR="004453D2" w:rsidRDefault="004453D2" w:rsidP="004453D2">
      <w:pPr>
        <w:rPr>
          <w:rFonts w:ascii="Verdana" w:hAnsi="Verdana" w:cs="Verdana"/>
          <w:sz w:val="20"/>
          <w:szCs w:val="20"/>
        </w:rPr>
      </w:pPr>
    </w:p>
    <w:p w14:paraId="30FCC2A2" w14:textId="77777777" w:rsidR="004453D2" w:rsidRPr="00E24C33" w:rsidRDefault="004453D2" w:rsidP="004453D2">
      <w:pPr>
        <w:rPr>
          <w:rFonts w:ascii="Verdana" w:hAnsi="Verdana" w:cs="Verdana"/>
          <w:sz w:val="20"/>
          <w:szCs w:val="20"/>
        </w:rPr>
      </w:pPr>
      <w:r w:rsidRPr="000C7670">
        <w:rPr>
          <w:rFonts w:ascii="Verdana" w:hAnsi="Verdana" w:cs="Verdana"/>
          <w:sz w:val="20"/>
          <w:szCs w:val="20"/>
        </w:rPr>
        <w:t xml:space="preserve">Fidgeting or tapping are another common characteristic of </w:t>
      </w:r>
      <w:proofErr w:type="spellStart"/>
      <w:r w:rsidRPr="000C7670">
        <w:rPr>
          <w:rFonts w:ascii="Verdana" w:hAnsi="Verdana" w:cs="Verdana"/>
          <w:sz w:val="20"/>
          <w:szCs w:val="20"/>
        </w:rPr>
        <w:t>neurodiversities</w:t>
      </w:r>
      <w:proofErr w:type="spellEnd"/>
      <w:r w:rsidRPr="000C7670">
        <w:rPr>
          <w:rFonts w:ascii="Verdana" w:hAnsi="Verdana" w:cs="Verdana"/>
          <w:sz w:val="20"/>
          <w:szCs w:val="20"/>
        </w:rPr>
        <w:t xml:space="preserve">. Whilst this is indicative of anxiety or nervousness in the individual, it can be misinterpreted as guilt, disinterest or belligerence. In reality, fidgeting and tapping can be a calming repetitive action that aids focus and concentration. </w:t>
      </w:r>
    </w:p>
    <w:p w14:paraId="6BC37F7D" w14:textId="77777777" w:rsidR="004453D2" w:rsidRPr="00461EE3" w:rsidRDefault="004453D2" w:rsidP="004453D2">
      <w:pPr>
        <w:shd w:val="clear" w:color="auto" w:fill="FFFFFF"/>
        <w:rPr>
          <w:rFonts w:ascii="Verdana" w:eastAsia="Times New Roman" w:hAnsi="Verdana" w:cs="Arial"/>
          <w:color w:val="222222"/>
          <w:sz w:val="20"/>
          <w:szCs w:val="20"/>
          <w:lang w:eastAsia="en-NZ"/>
        </w:rPr>
      </w:pPr>
    </w:p>
    <w:p w14:paraId="45FED8EB"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How to respond to the customer’s needs</w:t>
      </w:r>
    </w:p>
    <w:p w14:paraId="5CD4889C" w14:textId="77777777" w:rsidR="004453D2"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xml:space="preserve">Where staff recognise signs that a customer may be neurodiverse, asking how staff can better meet their needs can help put the customer at ease. </w:t>
      </w:r>
      <w:r>
        <w:rPr>
          <w:rFonts w:ascii="Verdana" w:eastAsia="Times New Roman" w:hAnsi="Verdana" w:cs="Arial"/>
          <w:color w:val="222222"/>
          <w:sz w:val="20"/>
          <w:szCs w:val="20"/>
          <w:lang w:eastAsia="en-NZ"/>
        </w:rPr>
        <w:t xml:space="preserve">The best strategy is ‘notice and adjust’. So ‘notice’ where discomfort or difficulties are arising in communication, and ‘adjust’ your responses and/or the environment.  </w:t>
      </w:r>
    </w:p>
    <w:p w14:paraId="6089AF52" w14:textId="77777777" w:rsidR="004453D2" w:rsidRPr="00461EE3" w:rsidRDefault="004453D2" w:rsidP="004453D2">
      <w:pPr>
        <w:shd w:val="clear" w:color="auto" w:fill="FFFFFF"/>
        <w:rPr>
          <w:rFonts w:ascii="Verdana" w:eastAsia="Times New Roman" w:hAnsi="Verdana" w:cs="Arial"/>
          <w:color w:val="222222"/>
          <w:sz w:val="20"/>
          <w:szCs w:val="20"/>
          <w:lang w:eastAsia="en-NZ"/>
        </w:rPr>
      </w:pPr>
    </w:p>
    <w:p w14:paraId="1D17D726"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xml:space="preserve">Examples of </w:t>
      </w:r>
      <w:r>
        <w:rPr>
          <w:rFonts w:ascii="Verdana" w:eastAsia="Times New Roman" w:hAnsi="Verdana" w:cs="Arial"/>
          <w:color w:val="222222"/>
          <w:sz w:val="20"/>
          <w:szCs w:val="20"/>
          <w:lang w:eastAsia="en-NZ"/>
        </w:rPr>
        <w:t xml:space="preserve">initial </w:t>
      </w:r>
      <w:r w:rsidRPr="00461EE3">
        <w:rPr>
          <w:rFonts w:ascii="Verdana" w:eastAsia="Times New Roman" w:hAnsi="Verdana" w:cs="Arial"/>
          <w:color w:val="222222"/>
          <w:sz w:val="20"/>
          <w:szCs w:val="20"/>
          <w:lang w:eastAsia="en-NZ"/>
        </w:rPr>
        <w:t>questions to ask include:</w:t>
      </w:r>
    </w:p>
    <w:p w14:paraId="36A59809" w14:textId="77777777" w:rsidR="004453D2" w:rsidRPr="00A13C1A" w:rsidRDefault="004453D2" w:rsidP="004453D2">
      <w:pPr>
        <w:pStyle w:val="ListParagraph"/>
        <w:numPr>
          <w:ilvl w:val="0"/>
          <w:numId w:val="91"/>
        </w:numPr>
        <w:rPr>
          <w:rFonts w:ascii="Verdana" w:hAnsi="Verdana"/>
          <w:sz w:val="20"/>
          <w:szCs w:val="20"/>
        </w:rPr>
      </w:pPr>
      <w:r w:rsidRPr="00A13C1A">
        <w:rPr>
          <w:rFonts w:ascii="Verdana" w:hAnsi="Verdana"/>
          <w:sz w:val="20"/>
          <w:szCs w:val="20"/>
        </w:rPr>
        <w:t>Is there anything I can do to make this easier for you? (in branch and by phone)</w:t>
      </w:r>
    </w:p>
    <w:p w14:paraId="09C652D6" w14:textId="77777777" w:rsidR="004453D2" w:rsidRPr="00A13C1A" w:rsidRDefault="004453D2" w:rsidP="004453D2">
      <w:pPr>
        <w:pStyle w:val="ListParagraph"/>
        <w:numPr>
          <w:ilvl w:val="0"/>
          <w:numId w:val="91"/>
        </w:numPr>
        <w:rPr>
          <w:rFonts w:ascii="Verdana" w:hAnsi="Verdana"/>
          <w:sz w:val="20"/>
          <w:szCs w:val="20"/>
        </w:rPr>
      </w:pPr>
      <w:r w:rsidRPr="00A13C1A">
        <w:rPr>
          <w:rFonts w:ascii="Verdana" w:hAnsi="Verdana"/>
          <w:sz w:val="20"/>
          <w:szCs w:val="20"/>
        </w:rPr>
        <w:t>Is there a support person you would like to bring with you [if arranging an appointment]</w:t>
      </w:r>
    </w:p>
    <w:p w14:paraId="18648CBF" w14:textId="77777777" w:rsidR="004453D2" w:rsidRPr="00A13C1A" w:rsidRDefault="004453D2" w:rsidP="004453D2">
      <w:pPr>
        <w:pStyle w:val="ListParagraph"/>
        <w:numPr>
          <w:ilvl w:val="0"/>
          <w:numId w:val="91"/>
        </w:numPr>
        <w:rPr>
          <w:rFonts w:ascii="Verdana" w:hAnsi="Verdana"/>
          <w:sz w:val="20"/>
          <w:szCs w:val="20"/>
        </w:rPr>
      </w:pPr>
      <w:r w:rsidRPr="00A13C1A">
        <w:rPr>
          <w:rFonts w:ascii="Verdana" w:hAnsi="Verdana"/>
          <w:sz w:val="20"/>
          <w:szCs w:val="20"/>
        </w:rPr>
        <w:t>Would you like to talk to someone in a quiet space? (if in branch)</w:t>
      </w:r>
    </w:p>
    <w:p w14:paraId="64784D48" w14:textId="77777777" w:rsidR="004453D2" w:rsidRPr="00A13C1A" w:rsidRDefault="004453D2" w:rsidP="004453D2">
      <w:pPr>
        <w:pStyle w:val="ListParagraph"/>
        <w:numPr>
          <w:ilvl w:val="0"/>
          <w:numId w:val="91"/>
        </w:numPr>
        <w:rPr>
          <w:rFonts w:ascii="Verdana" w:hAnsi="Verdana"/>
          <w:sz w:val="20"/>
          <w:szCs w:val="20"/>
        </w:rPr>
      </w:pPr>
      <w:r w:rsidRPr="00A13C1A">
        <w:rPr>
          <w:rFonts w:ascii="Verdana" w:hAnsi="Verdana"/>
          <w:sz w:val="20"/>
          <w:szCs w:val="20"/>
        </w:rPr>
        <w:t>Would you like help filling in any of these forms?</w:t>
      </w:r>
    </w:p>
    <w:p w14:paraId="7639B173" w14:textId="77777777" w:rsidR="004453D2"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color w:val="222222"/>
          <w:sz w:val="20"/>
          <w:szCs w:val="20"/>
          <w:lang w:eastAsia="en-NZ"/>
        </w:rPr>
        <w:t> </w:t>
      </w:r>
    </w:p>
    <w:p w14:paraId="1E597101" w14:textId="77777777" w:rsidR="004453D2" w:rsidRDefault="004453D2" w:rsidP="004453D2">
      <w:pPr>
        <w:shd w:val="clear" w:color="auto" w:fill="FFFFFF"/>
        <w:rPr>
          <w:rFonts w:ascii="Verdana" w:eastAsia="Times New Roman" w:hAnsi="Verdana" w:cs="Arial"/>
          <w:color w:val="222222"/>
          <w:sz w:val="20"/>
          <w:szCs w:val="20"/>
          <w:lang w:eastAsia="en-NZ"/>
        </w:rPr>
      </w:pPr>
      <w:r>
        <w:rPr>
          <w:rFonts w:ascii="Verdana" w:eastAsia="Times New Roman" w:hAnsi="Verdana" w:cs="Arial"/>
          <w:color w:val="222222"/>
          <w:sz w:val="20"/>
          <w:szCs w:val="20"/>
          <w:lang w:eastAsia="en-NZ"/>
        </w:rPr>
        <w:t xml:space="preserve">The following checklist sets out some of the common characteristics of </w:t>
      </w:r>
      <w:proofErr w:type="spellStart"/>
      <w:r>
        <w:rPr>
          <w:rFonts w:ascii="Verdana" w:eastAsia="Times New Roman" w:hAnsi="Verdana" w:cs="Arial"/>
          <w:color w:val="222222"/>
          <w:sz w:val="20"/>
          <w:szCs w:val="20"/>
          <w:lang w:eastAsia="en-NZ"/>
        </w:rPr>
        <w:t>neurodiversities</w:t>
      </w:r>
      <w:proofErr w:type="spellEnd"/>
      <w:r>
        <w:rPr>
          <w:rFonts w:ascii="Verdana" w:eastAsia="Times New Roman" w:hAnsi="Verdana" w:cs="Arial"/>
          <w:color w:val="222222"/>
          <w:sz w:val="20"/>
          <w:szCs w:val="20"/>
          <w:lang w:eastAsia="en-NZ"/>
        </w:rPr>
        <w:t xml:space="preserve"> and some appropriate responses: </w:t>
      </w:r>
    </w:p>
    <w:p w14:paraId="68510050" w14:textId="77777777" w:rsidR="004453D2" w:rsidRDefault="004453D2" w:rsidP="004453D2">
      <w:pPr>
        <w:shd w:val="clear" w:color="auto" w:fill="FFFFFF"/>
        <w:rPr>
          <w:rFonts w:ascii="Verdana" w:eastAsia="Times New Roman" w:hAnsi="Verdana" w:cs="Arial"/>
          <w:color w:val="222222"/>
          <w:sz w:val="20"/>
          <w:szCs w:val="20"/>
          <w:lang w:eastAsia="en-NZ"/>
        </w:rPr>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842"/>
        <w:gridCol w:w="2694"/>
        <w:gridCol w:w="2835"/>
      </w:tblGrid>
      <w:tr w:rsidR="004453D2" w:rsidRPr="0015246C" w14:paraId="7EBA6A3C" w14:textId="77777777" w:rsidTr="004D15E9">
        <w:tc>
          <w:tcPr>
            <w:tcW w:w="2377" w:type="dxa"/>
          </w:tcPr>
          <w:p w14:paraId="0685EBCF" w14:textId="77777777" w:rsidR="004453D2" w:rsidRPr="0015246C" w:rsidRDefault="004453D2" w:rsidP="004D15E9">
            <w:pPr>
              <w:rPr>
                <w:rFonts w:ascii="Verdana" w:eastAsia="Times New Roman" w:hAnsi="Verdana"/>
                <w:sz w:val="18"/>
                <w:szCs w:val="18"/>
                <w:u w:val="single"/>
                <w:vertAlign w:val="subscript"/>
              </w:rPr>
            </w:pPr>
            <w:r>
              <w:rPr>
                <w:rFonts w:ascii="Verdana" w:eastAsia="Times New Roman" w:hAnsi="Verdana"/>
                <w:b/>
                <w:bCs/>
                <w:color w:val="000000"/>
                <w:sz w:val="18"/>
                <w:szCs w:val="18"/>
                <w:lang w:val="en-AU"/>
              </w:rPr>
              <w:t xml:space="preserve">HOW </w:t>
            </w:r>
            <w:r w:rsidRPr="0015246C">
              <w:rPr>
                <w:rFonts w:ascii="Verdana" w:eastAsia="Times New Roman" w:hAnsi="Verdana"/>
                <w:b/>
                <w:bCs/>
                <w:color w:val="000000"/>
                <w:sz w:val="18"/>
                <w:szCs w:val="18"/>
                <w:lang w:val="en-AU"/>
              </w:rPr>
              <w:t>NEURODISABILIT</w:t>
            </w:r>
            <w:r>
              <w:rPr>
                <w:rFonts w:ascii="Verdana" w:eastAsia="Times New Roman" w:hAnsi="Verdana"/>
                <w:b/>
                <w:bCs/>
                <w:color w:val="000000"/>
                <w:sz w:val="18"/>
                <w:szCs w:val="18"/>
                <w:lang w:val="en-AU"/>
              </w:rPr>
              <w:t>IES</w:t>
            </w:r>
            <w:r w:rsidRPr="0015246C">
              <w:rPr>
                <w:rFonts w:ascii="Verdana" w:eastAsia="Times New Roman" w:hAnsi="Verdana"/>
                <w:b/>
                <w:bCs/>
                <w:color w:val="000000"/>
                <w:sz w:val="18"/>
                <w:szCs w:val="18"/>
                <w:lang w:val="en-AU"/>
              </w:rPr>
              <w:t xml:space="preserve"> </w:t>
            </w:r>
            <w:r>
              <w:rPr>
                <w:rFonts w:ascii="Verdana" w:eastAsia="Times New Roman" w:hAnsi="Verdana"/>
                <w:b/>
                <w:bCs/>
                <w:color w:val="000000"/>
                <w:sz w:val="18"/>
                <w:szCs w:val="18"/>
                <w:lang w:val="en-AU"/>
              </w:rPr>
              <w:t xml:space="preserve">MAY PRESENT  </w:t>
            </w:r>
          </w:p>
        </w:tc>
        <w:tc>
          <w:tcPr>
            <w:tcW w:w="1842" w:type="dxa"/>
          </w:tcPr>
          <w:p w14:paraId="5AB42982" w14:textId="77777777" w:rsidR="004453D2" w:rsidRPr="0015246C" w:rsidRDefault="004453D2" w:rsidP="004D15E9">
            <w:pPr>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 xml:space="preserve">HOW THIS MIGHT </w:t>
            </w:r>
            <w:r>
              <w:rPr>
                <w:rFonts w:ascii="Verdana" w:eastAsia="Times New Roman" w:hAnsi="Verdana"/>
                <w:b/>
                <w:bCs/>
                <w:color w:val="000000"/>
                <w:sz w:val="18"/>
                <w:szCs w:val="18"/>
                <w:lang w:val="en-AU"/>
              </w:rPr>
              <w:t xml:space="preserve">APPEAR TO YOU </w:t>
            </w:r>
          </w:p>
        </w:tc>
        <w:tc>
          <w:tcPr>
            <w:tcW w:w="2694" w:type="dxa"/>
          </w:tcPr>
          <w:p w14:paraId="4CA93ABD" w14:textId="77777777" w:rsidR="004453D2" w:rsidRPr="0015246C" w:rsidRDefault="004453D2" w:rsidP="004D15E9">
            <w:pPr>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 xml:space="preserve">PERSPECTIVE OF THE </w:t>
            </w:r>
            <w:r>
              <w:rPr>
                <w:rFonts w:ascii="Verdana" w:eastAsia="Times New Roman" w:hAnsi="Verdana"/>
                <w:b/>
                <w:bCs/>
                <w:color w:val="000000"/>
                <w:sz w:val="18"/>
                <w:szCs w:val="18"/>
                <w:lang w:val="en-AU"/>
              </w:rPr>
              <w:t xml:space="preserve">NEURODIVERSE PERSON </w:t>
            </w:r>
          </w:p>
        </w:tc>
        <w:tc>
          <w:tcPr>
            <w:tcW w:w="2835" w:type="dxa"/>
          </w:tcPr>
          <w:p w14:paraId="133F4EB0" w14:textId="77777777" w:rsidR="004453D2" w:rsidRPr="0015246C" w:rsidRDefault="004453D2" w:rsidP="004D15E9">
            <w:pPr>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SIMPLE THINGS THAT CAN MAKE A BIG DIFFERENCE</w:t>
            </w:r>
          </w:p>
        </w:tc>
      </w:tr>
      <w:tr w:rsidR="004453D2" w:rsidRPr="0015246C" w14:paraId="32BC2DF6" w14:textId="77777777" w:rsidTr="004D15E9">
        <w:tc>
          <w:tcPr>
            <w:tcW w:w="2377" w:type="dxa"/>
          </w:tcPr>
          <w:p w14:paraId="508A77C2" w14:textId="77777777" w:rsidR="004453D2"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 xml:space="preserve">Can’t hold eye contact or </w:t>
            </w:r>
            <w:r>
              <w:rPr>
                <w:rFonts w:ascii="Verdana" w:eastAsia="Times New Roman" w:hAnsi="Verdana"/>
                <w:b/>
                <w:bCs/>
                <w:color w:val="000000"/>
                <w:sz w:val="18"/>
                <w:szCs w:val="18"/>
                <w:lang w:val="en-AU"/>
              </w:rPr>
              <w:t xml:space="preserve">is </w:t>
            </w:r>
            <w:r w:rsidRPr="0015246C">
              <w:rPr>
                <w:rFonts w:ascii="Verdana" w:eastAsia="Times New Roman" w:hAnsi="Verdana"/>
                <w:b/>
                <w:bCs/>
                <w:color w:val="000000"/>
                <w:sz w:val="18"/>
                <w:szCs w:val="18"/>
                <w:lang w:val="en-AU"/>
              </w:rPr>
              <w:t>easily distracted</w:t>
            </w:r>
            <w:r>
              <w:rPr>
                <w:rFonts w:ascii="Verdana" w:eastAsia="Times New Roman" w:hAnsi="Verdana"/>
                <w:b/>
                <w:bCs/>
                <w:color w:val="000000"/>
                <w:sz w:val="18"/>
                <w:szCs w:val="18"/>
                <w:lang w:val="en-AU"/>
              </w:rPr>
              <w:t>.</w:t>
            </w:r>
            <w:r w:rsidRPr="0015246C">
              <w:rPr>
                <w:rFonts w:ascii="Verdana" w:eastAsia="Times New Roman" w:hAnsi="Verdana"/>
                <w:b/>
                <w:bCs/>
                <w:color w:val="000000"/>
                <w:sz w:val="18"/>
                <w:szCs w:val="18"/>
                <w:lang w:val="en-AU"/>
              </w:rPr>
              <w:t xml:space="preserve"> </w:t>
            </w:r>
          </w:p>
          <w:p w14:paraId="6B211FF8" w14:textId="77777777" w:rsidR="004453D2" w:rsidRDefault="004453D2" w:rsidP="004D15E9">
            <w:pPr>
              <w:rPr>
                <w:rFonts w:ascii="Verdana" w:eastAsia="Times New Roman" w:hAnsi="Verdana"/>
                <w:b/>
                <w:bCs/>
                <w:color w:val="000000"/>
                <w:sz w:val="18"/>
                <w:szCs w:val="18"/>
                <w:lang w:val="en-AU"/>
              </w:rPr>
            </w:pPr>
          </w:p>
          <w:p w14:paraId="70D46CC5" w14:textId="77777777" w:rsidR="004453D2" w:rsidRPr="0015246C" w:rsidRDefault="004453D2" w:rsidP="004D15E9">
            <w:pPr>
              <w:ind w:left="2" w:hanging="2"/>
              <w:rPr>
                <w:rFonts w:ascii="Verdana" w:eastAsia="Times New Roman" w:hAnsi="Verdana"/>
                <w:b/>
                <w:bCs/>
                <w:color w:val="000000"/>
                <w:sz w:val="18"/>
                <w:szCs w:val="18"/>
                <w:lang w:val="en-AU"/>
              </w:rPr>
            </w:pPr>
            <w:r>
              <w:rPr>
                <w:rFonts w:ascii="Verdana" w:eastAsia="Times New Roman" w:hAnsi="Verdana"/>
                <w:b/>
                <w:bCs/>
                <w:color w:val="000000"/>
                <w:sz w:val="18"/>
                <w:szCs w:val="18"/>
                <w:lang w:val="en-AU"/>
              </w:rPr>
              <w:t xml:space="preserve"> </w:t>
            </w:r>
          </w:p>
        </w:tc>
        <w:tc>
          <w:tcPr>
            <w:tcW w:w="1842" w:type="dxa"/>
          </w:tcPr>
          <w:p w14:paraId="205DAF30"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Suspicious behaviour, b</w:t>
            </w:r>
            <w:r w:rsidRPr="0015246C">
              <w:rPr>
                <w:rFonts w:ascii="Verdana" w:eastAsia="Times New Roman" w:hAnsi="Verdana"/>
                <w:color w:val="000000"/>
                <w:sz w:val="18"/>
                <w:szCs w:val="18"/>
                <w:lang w:val="en-AU"/>
              </w:rPr>
              <w:t>elligerence, disinterest</w:t>
            </w:r>
            <w:r>
              <w:rPr>
                <w:rFonts w:ascii="Verdana" w:eastAsia="Times New Roman" w:hAnsi="Verdana"/>
                <w:color w:val="000000"/>
                <w:sz w:val="18"/>
                <w:szCs w:val="18"/>
                <w:lang w:val="en-AU"/>
              </w:rPr>
              <w:t>.</w:t>
            </w:r>
          </w:p>
        </w:tc>
        <w:tc>
          <w:tcPr>
            <w:tcW w:w="2694" w:type="dxa"/>
          </w:tcPr>
          <w:p w14:paraId="45169463" w14:textId="77777777" w:rsidR="004453D2" w:rsidRDefault="004453D2" w:rsidP="004D15E9">
            <w:pPr>
              <w:pStyle w:val="CommentText"/>
              <w:rPr>
                <w:rFonts w:ascii="Verdana" w:hAnsi="Verdana"/>
                <w:color w:val="000000"/>
                <w:sz w:val="18"/>
                <w:szCs w:val="18"/>
                <w:lang w:val="en-AU"/>
              </w:rPr>
            </w:pPr>
            <w:r>
              <w:rPr>
                <w:rFonts w:ascii="Verdana" w:hAnsi="Verdana"/>
                <w:color w:val="000000"/>
                <w:sz w:val="18"/>
                <w:szCs w:val="18"/>
                <w:lang w:val="en-AU"/>
              </w:rPr>
              <w:t xml:space="preserve">Eye contact is very unpleasant and very confronting at a deep level. </w:t>
            </w:r>
          </w:p>
          <w:p w14:paraId="0E476C8A" w14:textId="77777777" w:rsidR="004453D2" w:rsidRDefault="004453D2" w:rsidP="004D15E9">
            <w:pPr>
              <w:pStyle w:val="CommentText"/>
              <w:rPr>
                <w:rFonts w:ascii="Verdana" w:hAnsi="Verdana"/>
                <w:color w:val="000000"/>
                <w:sz w:val="18"/>
                <w:szCs w:val="18"/>
                <w:lang w:val="en-AU"/>
              </w:rPr>
            </w:pPr>
          </w:p>
          <w:p w14:paraId="651BA40D" w14:textId="77777777" w:rsidR="004453D2" w:rsidRDefault="004453D2" w:rsidP="004D15E9">
            <w:pPr>
              <w:pStyle w:val="CommentText"/>
              <w:rPr>
                <w:rFonts w:ascii="Verdana" w:hAnsi="Verdana"/>
                <w:color w:val="000000"/>
                <w:sz w:val="18"/>
                <w:szCs w:val="18"/>
                <w:lang w:val="en-AU"/>
              </w:rPr>
            </w:pPr>
            <w:r>
              <w:rPr>
                <w:rFonts w:ascii="Verdana" w:hAnsi="Verdana"/>
                <w:color w:val="000000"/>
                <w:sz w:val="18"/>
                <w:szCs w:val="18"/>
                <w:lang w:val="en-AU"/>
              </w:rPr>
              <w:t>Eye contact creates a</w:t>
            </w:r>
            <w:r w:rsidRPr="0015246C">
              <w:rPr>
                <w:rFonts w:ascii="Verdana" w:hAnsi="Verdana"/>
                <w:color w:val="000000"/>
                <w:sz w:val="18"/>
                <w:szCs w:val="18"/>
                <w:lang w:val="en-AU"/>
              </w:rPr>
              <w:t xml:space="preserve">nxiety, nervousness, </w:t>
            </w:r>
            <w:r>
              <w:rPr>
                <w:rFonts w:ascii="Verdana" w:hAnsi="Verdana"/>
                <w:color w:val="000000"/>
                <w:sz w:val="18"/>
                <w:szCs w:val="18"/>
                <w:lang w:val="en-AU"/>
              </w:rPr>
              <w:t xml:space="preserve">and </w:t>
            </w:r>
            <w:r w:rsidRPr="0015246C">
              <w:rPr>
                <w:rFonts w:ascii="Verdana" w:hAnsi="Verdana"/>
                <w:color w:val="000000"/>
                <w:sz w:val="18"/>
                <w:szCs w:val="18"/>
                <w:lang w:val="en-AU"/>
              </w:rPr>
              <w:t xml:space="preserve">overwhelm. </w:t>
            </w:r>
          </w:p>
          <w:p w14:paraId="70717038" w14:textId="77777777" w:rsidR="004453D2" w:rsidRDefault="004453D2" w:rsidP="004D15E9">
            <w:pPr>
              <w:pStyle w:val="CommentText"/>
              <w:rPr>
                <w:rFonts w:ascii="Verdana" w:hAnsi="Verdana"/>
                <w:color w:val="000000"/>
                <w:sz w:val="18"/>
                <w:szCs w:val="18"/>
                <w:lang w:val="en-AU"/>
              </w:rPr>
            </w:pPr>
          </w:p>
          <w:p w14:paraId="4AEB0AF4"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   </w:t>
            </w:r>
          </w:p>
        </w:tc>
        <w:tc>
          <w:tcPr>
            <w:tcW w:w="2835" w:type="dxa"/>
          </w:tcPr>
          <w:p w14:paraId="36102129"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Don't expect eye contact</w:t>
            </w:r>
            <w:r>
              <w:rPr>
                <w:rFonts w:ascii="Verdana" w:eastAsia="Times New Roman" w:hAnsi="Verdana"/>
                <w:color w:val="000000"/>
                <w:sz w:val="18"/>
                <w:szCs w:val="18"/>
                <w:lang w:val="en-AU"/>
              </w:rPr>
              <w:t>.</w:t>
            </w:r>
          </w:p>
          <w:p w14:paraId="23D4F8AA" w14:textId="77777777" w:rsidR="004453D2" w:rsidRPr="0015246C" w:rsidRDefault="004453D2" w:rsidP="004D15E9">
            <w:pPr>
              <w:rPr>
                <w:rFonts w:ascii="Verdana" w:eastAsia="Times New Roman" w:hAnsi="Verdana"/>
                <w:color w:val="000000"/>
                <w:sz w:val="18"/>
                <w:szCs w:val="18"/>
                <w:lang w:val="en-AU"/>
              </w:rPr>
            </w:pPr>
          </w:p>
          <w:p w14:paraId="3C545246"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Ensure an appropriate trusted support person is present</w:t>
            </w:r>
            <w:r>
              <w:rPr>
                <w:rFonts w:ascii="Verdana" w:eastAsia="Times New Roman" w:hAnsi="Verdana"/>
                <w:color w:val="000000"/>
                <w:sz w:val="18"/>
                <w:szCs w:val="18"/>
                <w:lang w:val="en-AU"/>
              </w:rPr>
              <w:t>.</w:t>
            </w:r>
          </w:p>
          <w:p w14:paraId="09E509F8" w14:textId="77777777" w:rsidR="004453D2" w:rsidRPr="0015246C" w:rsidRDefault="004453D2" w:rsidP="004D15E9">
            <w:pPr>
              <w:rPr>
                <w:rFonts w:ascii="Verdana" w:eastAsia="Times New Roman" w:hAnsi="Verdana"/>
                <w:color w:val="000000"/>
                <w:sz w:val="18"/>
                <w:szCs w:val="18"/>
                <w:lang w:val="en-AU"/>
              </w:rPr>
            </w:pPr>
          </w:p>
        </w:tc>
      </w:tr>
      <w:tr w:rsidR="004453D2" w:rsidRPr="0015246C" w14:paraId="468A5E8A" w14:textId="77777777" w:rsidTr="004D15E9">
        <w:tc>
          <w:tcPr>
            <w:tcW w:w="2377" w:type="dxa"/>
          </w:tcPr>
          <w:p w14:paraId="783BF90D" w14:textId="77777777" w:rsidR="004453D2" w:rsidRPr="0015246C"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Answering '</w:t>
            </w:r>
            <w:proofErr w:type="spellStart"/>
            <w:r w:rsidRPr="0015246C">
              <w:rPr>
                <w:rFonts w:ascii="Verdana" w:eastAsia="Times New Roman" w:hAnsi="Verdana"/>
                <w:b/>
                <w:bCs/>
                <w:color w:val="000000"/>
                <w:sz w:val="18"/>
                <w:szCs w:val="18"/>
                <w:lang w:val="en-AU"/>
              </w:rPr>
              <w:t>yes'</w:t>
            </w:r>
            <w:proofErr w:type="spellEnd"/>
            <w:r w:rsidRPr="0015246C">
              <w:rPr>
                <w:rFonts w:ascii="Verdana" w:eastAsia="Times New Roman" w:hAnsi="Verdana"/>
                <w:b/>
                <w:bCs/>
                <w:color w:val="000000"/>
                <w:sz w:val="18"/>
                <w:szCs w:val="18"/>
                <w:lang w:val="en-AU"/>
              </w:rPr>
              <w:t xml:space="preserve"> quickly &amp; frequently to questions</w:t>
            </w:r>
            <w:r>
              <w:rPr>
                <w:rFonts w:ascii="Verdana" w:eastAsia="Times New Roman" w:hAnsi="Verdana"/>
                <w:b/>
                <w:bCs/>
                <w:color w:val="000000"/>
                <w:sz w:val="18"/>
                <w:szCs w:val="18"/>
                <w:lang w:val="en-AU"/>
              </w:rPr>
              <w:t>.</w:t>
            </w:r>
          </w:p>
        </w:tc>
        <w:tc>
          <w:tcPr>
            <w:tcW w:w="1842" w:type="dxa"/>
          </w:tcPr>
          <w:p w14:paraId="2FCE5AE4"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Bored, not engaging or taking things seriously. </w:t>
            </w:r>
          </w:p>
        </w:tc>
        <w:tc>
          <w:tcPr>
            <w:tcW w:w="2694" w:type="dxa"/>
          </w:tcPr>
          <w:p w14:paraId="1A81975A"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A typical </w:t>
            </w:r>
            <w:r>
              <w:rPr>
                <w:rFonts w:ascii="Verdana" w:eastAsia="Times New Roman" w:hAnsi="Verdana"/>
                <w:color w:val="000000"/>
                <w:sz w:val="18"/>
                <w:szCs w:val="18"/>
                <w:lang w:val="en-AU"/>
              </w:rPr>
              <w:t xml:space="preserve">well practised </w:t>
            </w:r>
            <w:r w:rsidRPr="0015246C">
              <w:rPr>
                <w:rFonts w:ascii="Verdana" w:eastAsia="Times New Roman" w:hAnsi="Verdana"/>
                <w:color w:val="000000"/>
                <w:sz w:val="18"/>
                <w:szCs w:val="18"/>
                <w:lang w:val="en-AU"/>
              </w:rPr>
              <w:t>coping strategy to bring an uncomfortable situation to an end</w:t>
            </w:r>
            <w:r>
              <w:rPr>
                <w:rFonts w:ascii="Verdana" w:eastAsia="Times New Roman" w:hAnsi="Verdana"/>
                <w:color w:val="000000"/>
                <w:sz w:val="18"/>
                <w:szCs w:val="18"/>
                <w:lang w:val="en-AU"/>
              </w:rPr>
              <w:t>.</w:t>
            </w:r>
          </w:p>
        </w:tc>
        <w:tc>
          <w:tcPr>
            <w:tcW w:w="2835" w:type="dxa"/>
          </w:tcPr>
          <w:p w14:paraId="789805D9"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Be alert for rapid, repetitive ‘yes’. Lower your voice and try to sound non-confrontational. </w:t>
            </w:r>
          </w:p>
          <w:p w14:paraId="7B2551D6" w14:textId="77777777" w:rsidR="004453D2" w:rsidRDefault="004453D2" w:rsidP="004D15E9">
            <w:pPr>
              <w:rPr>
                <w:rFonts w:ascii="Verdana" w:eastAsia="Times New Roman" w:hAnsi="Verdana"/>
                <w:color w:val="000000"/>
                <w:sz w:val="18"/>
                <w:szCs w:val="18"/>
                <w:lang w:val="en-AU"/>
              </w:rPr>
            </w:pPr>
          </w:p>
          <w:p w14:paraId="61C17042"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Frame questions as open-ended questions that cannot be answered with yes or no. </w:t>
            </w:r>
          </w:p>
          <w:p w14:paraId="54FC7502" w14:textId="77777777" w:rsidR="004453D2" w:rsidRPr="0015246C" w:rsidRDefault="004453D2" w:rsidP="004D15E9">
            <w:pPr>
              <w:rPr>
                <w:rFonts w:ascii="Verdana" w:eastAsia="Times New Roman" w:hAnsi="Verdana"/>
                <w:color w:val="000000"/>
                <w:sz w:val="18"/>
                <w:szCs w:val="18"/>
                <w:lang w:val="en-AU"/>
              </w:rPr>
            </w:pPr>
          </w:p>
          <w:p w14:paraId="7421B02E"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Keep questions short.</w:t>
            </w:r>
          </w:p>
          <w:p w14:paraId="4B70C87A" w14:textId="77777777" w:rsidR="004453D2" w:rsidRPr="0015246C" w:rsidRDefault="004453D2" w:rsidP="004D15E9">
            <w:pPr>
              <w:rPr>
                <w:rFonts w:ascii="Verdana" w:eastAsia="Times New Roman" w:hAnsi="Verdana"/>
                <w:color w:val="000000"/>
                <w:sz w:val="18"/>
                <w:szCs w:val="18"/>
                <w:lang w:val="en-AU"/>
              </w:rPr>
            </w:pPr>
          </w:p>
          <w:p w14:paraId="40C7BC39"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Avoid the use of double negatives – they are very confusing.</w:t>
            </w:r>
          </w:p>
          <w:p w14:paraId="498CB09F" w14:textId="77777777" w:rsidR="004453D2" w:rsidRPr="0015246C" w:rsidRDefault="004453D2" w:rsidP="004D15E9">
            <w:pPr>
              <w:rPr>
                <w:rFonts w:ascii="Verdana" w:eastAsia="Times New Roman" w:hAnsi="Verdana"/>
                <w:color w:val="000000"/>
                <w:sz w:val="18"/>
                <w:szCs w:val="18"/>
                <w:lang w:val="en-AU"/>
              </w:rPr>
            </w:pPr>
          </w:p>
          <w:p w14:paraId="35609C67"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Allow time for the individual to process what it is they are being asked.</w:t>
            </w:r>
          </w:p>
          <w:p w14:paraId="565CF0AF" w14:textId="77777777" w:rsidR="004453D2" w:rsidRPr="0015246C" w:rsidRDefault="004453D2" w:rsidP="004D15E9">
            <w:pPr>
              <w:rPr>
                <w:rFonts w:ascii="Verdana" w:eastAsia="Times New Roman" w:hAnsi="Verdana"/>
                <w:color w:val="000000"/>
                <w:sz w:val="18"/>
                <w:szCs w:val="18"/>
                <w:lang w:val="en-AU"/>
              </w:rPr>
            </w:pPr>
          </w:p>
        </w:tc>
      </w:tr>
      <w:tr w:rsidR="004453D2" w:rsidRPr="0015246C" w14:paraId="4B211C19" w14:textId="77777777" w:rsidTr="004D15E9">
        <w:tc>
          <w:tcPr>
            <w:tcW w:w="2377" w:type="dxa"/>
          </w:tcPr>
          <w:p w14:paraId="45599C5D" w14:textId="77777777" w:rsidR="004453D2" w:rsidRDefault="004453D2" w:rsidP="004D15E9">
            <w:pPr>
              <w:rPr>
                <w:rFonts w:ascii="Verdana" w:eastAsia="Times New Roman" w:hAnsi="Verdana"/>
                <w:color w:val="000000"/>
                <w:sz w:val="18"/>
                <w:szCs w:val="18"/>
                <w:lang w:val="en-AU"/>
              </w:rPr>
            </w:pPr>
            <w:r>
              <w:rPr>
                <w:rFonts w:ascii="Verdana" w:eastAsia="Times New Roman" w:hAnsi="Verdana"/>
                <w:b/>
                <w:bCs/>
                <w:color w:val="000000"/>
                <w:sz w:val="18"/>
                <w:szCs w:val="18"/>
                <w:lang w:val="en-AU"/>
              </w:rPr>
              <w:lastRenderedPageBreak/>
              <w:t>Individual appears ‘shut down’</w:t>
            </w:r>
            <w:r>
              <w:rPr>
                <w:rFonts w:ascii="Verdana" w:eastAsia="Times New Roman" w:hAnsi="Verdana"/>
                <w:color w:val="000000"/>
                <w:sz w:val="18"/>
                <w:szCs w:val="18"/>
                <w:lang w:val="en-AU"/>
              </w:rPr>
              <w:t xml:space="preserve">. </w:t>
            </w:r>
          </w:p>
          <w:p w14:paraId="19D07986" w14:textId="77777777" w:rsidR="004453D2" w:rsidRDefault="004453D2" w:rsidP="004D15E9">
            <w:pPr>
              <w:rPr>
                <w:rFonts w:ascii="Verdana" w:eastAsia="Times New Roman" w:hAnsi="Verdana"/>
                <w:b/>
                <w:color w:val="000000"/>
                <w:sz w:val="18"/>
                <w:szCs w:val="18"/>
                <w:lang w:val="en-AU"/>
              </w:rPr>
            </w:pPr>
          </w:p>
          <w:p w14:paraId="6DD2C612" w14:textId="77777777" w:rsidR="004453D2" w:rsidRPr="0015246C" w:rsidRDefault="004453D2" w:rsidP="004D15E9">
            <w:pPr>
              <w:rPr>
                <w:rFonts w:ascii="Verdana" w:eastAsia="Times New Roman" w:hAnsi="Verdana"/>
                <w:sz w:val="18"/>
                <w:szCs w:val="18"/>
              </w:rPr>
            </w:pPr>
            <w:r w:rsidRPr="00AB6BDF">
              <w:rPr>
                <w:rFonts w:ascii="Verdana" w:eastAsia="Times New Roman" w:hAnsi="Verdana"/>
                <w:b/>
                <w:color w:val="000000"/>
                <w:sz w:val="18"/>
                <w:szCs w:val="18"/>
                <w:lang w:val="en-AU"/>
              </w:rPr>
              <w:t>May also display tics or put clothing or hands over eyes, ears, or nose</w:t>
            </w:r>
            <w:r w:rsidRPr="00AB6BDF">
              <w:rPr>
                <w:rFonts w:ascii="Verdana" w:eastAsia="Times New Roman" w:hAnsi="Verdana"/>
                <w:b/>
                <w:bCs/>
                <w:color w:val="000000"/>
                <w:sz w:val="18"/>
                <w:szCs w:val="18"/>
                <w:lang w:val="en-AU"/>
              </w:rPr>
              <w:t>.</w:t>
            </w:r>
          </w:p>
        </w:tc>
        <w:tc>
          <w:tcPr>
            <w:tcW w:w="1842" w:type="dxa"/>
          </w:tcPr>
          <w:p w14:paraId="4A0589D0"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Lack of cooperation or interest</w:t>
            </w:r>
            <w:r w:rsidRPr="0015246C">
              <w:rPr>
                <w:rFonts w:ascii="Verdana" w:eastAsia="Times New Roman" w:hAnsi="Verdana"/>
                <w:color w:val="000000"/>
                <w:sz w:val="18"/>
                <w:szCs w:val="18"/>
                <w:lang w:val="en-AU"/>
              </w:rPr>
              <w:t>, sullen</w:t>
            </w:r>
            <w:r>
              <w:rPr>
                <w:rFonts w:ascii="Verdana" w:eastAsia="Times New Roman" w:hAnsi="Verdana"/>
                <w:color w:val="000000"/>
                <w:sz w:val="18"/>
                <w:szCs w:val="18"/>
                <w:lang w:val="en-AU"/>
              </w:rPr>
              <w:t xml:space="preserve"> behaviour</w:t>
            </w:r>
            <w:r w:rsidRPr="0015246C">
              <w:rPr>
                <w:rFonts w:ascii="Verdana" w:eastAsia="Times New Roman" w:hAnsi="Verdana"/>
                <w:color w:val="000000"/>
                <w:sz w:val="18"/>
                <w:szCs w:val="18"/>
                <w:lang w:val="en-AU"/>
              </w:rPr>
              <w:t>, mood</w:t>
            </w:r>
            <w:r>
              <w:rPr>
                <w:rFonts w:ascii="Verdana" w:eastAsia="Times New Roman" w:hAnsi="Verdana"/>
                <w:color w:val="000000"/>
                <w:sz w:val="18"/>
                <w:szCs w:val="18"/>
                <w:lang w:val="en-AU"/>
              </w:rPr>
              <w:t>iness.</w:t>
            </w:r>
            <w:r w:rsidRPr="0015246C">
              <w:rPr>
                <w:rFonts w:ascii="Verdana" w:eastAsia="Times New Roman" w:hAnsi="Verdana"/>
                <w:color w:val="000000"/>
                <w:sz w:val="18"/>
                <w:szCs w:val="18"/>
                <w:lang w:val="en-AU"/>
              </w:rPr>
              <w:t xml:space="preserve"> </w:t>
            </w:r>
          </w:p>
        </w:tc>
        <w:tc>
          <w:tcPr>
            <w:tcW w:w="2694" w:type="dxa"/>
          </w:tcPr>
          <w:p w14:paraId="5184D258" w14:textId="77777777" w:rsidR="004453D2" w:rsidRDefault="004453D2" w:rsidP="004D15E9">
            <w:pPr>
              <w:rPr>
                <w:rFonts w:ascii="Verdana" w:eastAsia="Times New Roman" w:hAnsi="Verdana"/>
                <w:sz w:val="18"/>
                <w:szCs w:val="18"/>
              </w:rPr>
            </w:pPr>
            <w:r w:rsidRPr="00AB6BDF">
              <w:rPr>
                <w:rFonts w:ascii="Verdana" w:eastAsia="Times New Roman" w:hAnsi="Verdana"/>
                <w:bCs/>
                <w:color w:val="000000"/>
                <w:sz w:val="18"/>
                <w:szCs w:val="18"/>
                <w:lang w:val="en-AU"/>
              </w:rPr>
              <w:t>’Sensory overload’</w:t>
            </w:r>
            <w:r>
              <w:rPr>
                <w:rFonts w:ascii="Verdana" w:eastAsia="Times New Roman" w:hAnsi="Verdana"/>
                <w:sz w:val="18"/>
                <w:szCs w:val="18"/>
              </w:rPr>
              <w:t>.</w:t>
            </w:r>
          </w:p>
          <w:p w14:paraId="6F865561" w14:textId="77777777" w:rsidR="004453D2" w:rsidRDefault="004453D2" w:rsidP="004D15E9">
            <w:pPr>
              <w:rPr>
                <w:rFonts w:ascii="Verdana" w:eastAsia="Times New Roman" w:hAnsi="Verdana"/>
                <w:bCs/>
                <w:color w:val="000000"/>
                <w:sz w:val="18"/>
                <w:szCs w:val="18"/>
                <w:lang w:val="en-AU"/>
              </w:rPr>
            </w:pPr>
            <w:r w:rsidRPr="00AB6BDF">
              <w:rPr>
                <w:rFonts w:ascii="Verdana" w:eastAsia="Times New Roman" w:hAnsi="Verdana"/>
                <w:sz w:val="18"/>
                <w:szCs w:val="18"/>
              </w:rPr>
              <w:t>Unable to cope with any more sensory input or visual, auditory, or olfactory</w:t>
            </w:r>
            <w:r>
              <w:rPr>
                <w:rFonts w:ascii="Verdana" w:eastAsia="Times New Roman" w:hAnsi="Verdana"/>
                <w:sz w:val="18"/>
                <w:szCs w:val="18"/>
              </w:rPr>
              <w:t xml:space="preserve"> stimuli,</w:t>
            </w:r>
            <w:r w:rsidRPr="00AB6BDF">
              <w:rPr>
                <w:rFonts w:ascii="Verdana" w:eastAsia="Times New Roman" w:hAnsi="Verdana"/>
                <w:sz w:val="18"/>
                <w:szCs w:val="18"/>
              </w:rPr>
              <w:t xml:space="preserve"> e</w:t>
            </w:r>
            <w:r>
              <w:rPr>
                <w:rFonts w:ascii="Verdana" w:eastAsia="Times New Roman" w:hAnsi="Verdana"/>
                <w:sz w:val="18"/>
                <w:szCs w:val="18"/>
              </w:rPr>
              <w:t>.</w:t>
            </w:r>
            <w:r w:rsidRPr="00AB6BDF">
              <w:rPr>
                <w:rFonts w:ascii="Verdana" w:eastAsia="Times New Roman" w:hAnsi="Verdana"/>
                <w:sz w:val="18"/>
                <w:szCs w:val="18"/>
              </w:rPr>
              <w:t>g</w:t>
            </w:r>
            <w:r>
              <w:rPr>
                <w:rFonts w:ascii="Verdana" w:eastAsia="Times New Roman" w:hAnsi="Verdana"/>
                <w:sz w:val="18"/>
                <w:szCs w:val="18"/>
              </w:rPr>
              <w:t>.</w:t>
            </w:r>
            <w:r w:rsidRPr="00AB6BDF">
              <w:rPr>
                <w:rFonts w:ascii="Verdana" w:eastAsia="Times New Roman" w:hAnsi="Verdana"/>
                <w:sz w:val="18"/>
                <w:szCs w:val="18"/>
              </w:rPr>
              <w:t xml:space="preserve"> </w:t>
            </w:r>
            <w:r w:rsidRPr="00AB6BDF">
              <w:rPr>
                <w:rFonts w:ascii="Verdana" w:eastAsia="Times New Roman" w:hAnsi="Verdana"/>
                <w:bCs/>
                <w:color w:val="000000"/>
                <w:sz w:val="18"/>
                <w:szCs w:val="18"/>
                <w:lang w:val="en-AU"/>
              </w:rPr>
              <w:t xml:space="preserve">bright long run/fluorescent lights, loud noises, small spaces. </w:t>
            </w:r>
          </w:p>
          <w:p w14:paraId="0F865B29" w14:textId="77777777" w:rsidR="004453D2" w:rsidRPr="00AB6BDF" w:rsidRDefault="004453D2" w:rsidP="004D15E9">
            <w:pPr>
              <w:rPr>
                <w:rFonts w:ascii="Verdana" w:eastAsia="Times New Roman" w:hAnsi="Verdana"/>
                <w:bCs/>
                <w:color w:val="000000"/>
                <w:sz w:val="18"/>
                <w:szCs w:val="18"/>
                <w:lang w:val="en-AU"/>
              </w:rPr>
            </w:pPr>
          </w:p>
          <w:p w14:paraId="3063DD2E" w14:textId="77777777" w:rsidR="004453D2" w:rsidRPr="00AB6BDF" w:rsidRDefault="004453D2" w:rsidP="004D15E9">
            <w:pPr>
              <w:rPr>
                <w:rFonts w:ascii="Verdana" w:eastAsia="Times New Roman" w:hAnsi="Verdana"/>
                <w:color w:val="000000"/>
                <w:sz w:val="18"/>
                <w:szCs w:val="18"/>
                <w:lang w:val="en-AU"/>
              </w:rPr>
            </w:pPr>
            <w:r w:rsidRPr="00AB6BDF">
              <w:rPr>
                <w:rFonts w:ascii="Verdana" w:eastAsia="Times New Roman" w:hAnsi="Verdana"/>
                <w:color w:val="000000"/>
                <w:sz w:val="18"/>
                <w:szCs w:val="18"/>
                <w:lang w:val="en-AU"/>
              </w:rPr>
              <w:t>A coping/survival strategy to block out light, noise, and smell</w:t>
            </w:r>
            <w:r>
              <w:rPr>
                <w:rFonts w:ascii="Verdana" w:eastAsia="Times New Roman" w:hAnsi="Verdana"/>
                <w:bCs/>
                <w:color w:val="000000"/>
                <w:sz w:val="18"/>
                <w:szCs w:val="18"/>
                <w:lang w:val="en-AU"/>
              </w:rPr>
              <w:t>.</w:t>
            </w:r>
            <w:r w:rsidRPr="00AB6BDF">
              <w:rPr>
                <w:rFonts w:ascii="Verdana" w:eastAsia="Times New Roman" w:hAnsi="Verdana"/>
                <w:bCs/>
                <w:color w:val="000000"/>
                <w:sz w:val="18"/>
                <w:szCs w:val="18"/>
                <w:lang w:val="en-AU"/>
              </w:rPr>
              <w:t xml:space="preserve"> </w:t>
            </w:r>
          </w:p>
          <w:p w14:paraId="02290AC7" w14:textId="77777777" w:rsidR="004453D2" w:rsidRPr="0015246C" w:rsidRDefault="004453D2" w:rsidP="004D15E9">
            <w:pPr>
              <w:rPr>
                <w:rFonts w:ascii="Verdana" w:eastAsia="Times New Roman" w:hAnsi="Verdana"/>
                <w:sz w:val="18"/>
                <w:szCs w:val="18"/>
              </w:rPr>
            </w:pPr>
          </w:p>
          <w:p w14:paraId="7B8F1855" w14:textId="77777777" w:rsidR="004453D2" w:rsidRPr="0015246C" w:rsidRDefault="004453D2" w:rsidP="004D15E9">
            <w:pPr>
              <w:rPr>
                <w:rFonts w:ascii="Verdana" w:eastAsia="Times New Roman" w:hAnsi="Verdana"/>
                <w:color w:val="000000"/>
                <w:sz w:val="18"/>
                <w:szCs w:val="18"/>
                <w:lang w:val="en-AU"/>
              </w:rPr>
            </w:pPr>
          </w:p>
        </w:tc>
        <w:tc>
          <w:tcPr>
            <w:tcW w:w="2835" w:type="dxa"/>
          </w:tcPr>
          <w:p w14:paraId="3BA55CE2"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Aim for a calm</w:t>
            </w:r>
            <w:r>
              <w:rPr>
                <w:rFonts w:ascii="Verdana" w:eastAsia="Times New Roman" w:hAnsi="Verdana"/>
                <w:color w:val="000000"/>
                <w:sz w:val="18"/>
                <w:szCs w:val="18"/>
                <w:lang w:val="en-AU"/>
              </w:rPr>
              <w:t>, ordered,</w:t>
            </w:r>
            <w:r w:rsidRPr="0015246C">
              <w:rPr>
                <w:rFonts w:ascii="Verdana" w:eastAsia="Times New Roman" w:hAnsi="Verdana"/>
                <w:color w:val="000000"/>
                <w:sz w:val="18"/>
                <w:szCs w:val="18"/>
                <w:lang w:val="en-AU"/>
              </w:rPr>
              <w:t xml:space="preserve"> and stable environment</w:t>
            </w:r>
            <w:r>
              <w:rPr>
                <w:rFonts w:ascii="Verdana" w:eastAsia="Times New Roman" w:hAnsi="Verdana"/>
                <w:color w:val="000000"/>
                <w:sz w:val="18"/>
                <w:szCs w:val="18"/>
                <w:lang w:val="en-AU"/>
              </w:rPr>
              <w:t xml:space="preserve"> without strong smells [including perfume and body odour].</w:t>
            </w:r>
          </w:p>
          <w:p w14:paraId="51E91900" w14:textId="77777777" w:rsidR="004453D2" w:rsidRPr="0015246C" w:rsidRDefault="004453D2" w:rsidP="004D15E9">
            <w:pPr>
              <w:rPr>
                <w:rFonts w:ascii="Verdana" w:eastAsia="Times New Roman" w:hAnsi="Verdana"/>
                <w:color w:val="000000"/>
                <w:sz w:val="18"/>
                <w:szCs w:val="18"/>
                <w:lang w:val="en-AU"/>
              </w:rPr>
            </w:pPr>
          </w:p>
          <w:p w14:paraId="7670F91A"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If possible, move to quieter surroundings. </w:t>
            </w:r>
          </w:p>
          <w:p w14:paraId="67114E0F" w14:textId="77777777" w:rsidR="004453D2" w:rsidRDefault="004453D2" w:rsidP="004D15E9">
            <w:pPr>
              <w:rPr>
                <w:rFonts w:ascii="Verdana" w:eastAsia="Times New Roman" w:hAnsi="Verdana"/>
                <w:color w:val="000000"/>
                <w:sz w:val="18"/>
                <w:szCs w:val="18"/>
                <w:lang w:val="en-AU"/>
              </w:rPr>
            </w:pPr>
          </w:p>
          <w:p w14:paraId="1DEC79C8"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Minimise outside noise and dim lights if possible.</w:t>
            </w:r>
          </w:p>
          <w:p w14:paraId="1408A974" w14:textId="77777777" w:rsidR="004453D2" w:rsidRPr="0015246C" w:rsidRDefault="004453D2" w:rsidP="004D15E9">
            <w:pPr>
              <w:rPr>
                <w:rFonts w:ascii="Verdana" w:eastAsia="Times New Roman" w:hAnsi="Verdana"/>
                <w:color w:val="000000"/>
                <w:sz w:val="18"/>
                <w:szCs w:val="18"/>
                <w:lang w:val="en-AU"/>
              </w:rPr>
            </w:pPr>
          </w:p>
          <w:p w14:paraId="2B5978AB"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Give ‘rest </w:t>
            </w:r>
            <w:proofErr w:type="gramStart"/>
            <w:r w:rsidRPr="0015246C">
              <w:rPr>
                <w:rFonts w:ascii="Verdana" w:eastAsia="Times New Roman" w:hAnsi="Verdana"/>
                <w:color w:val="000000"/>
                <w:sz w:val="18"/>
                <w:szCs w:val="18"/>
                <w:lang w:val="en-AU"/>
              </w:rPr>
              <w:t>breaks’</w:t>
            </w:r>
            <w:proofErr w:type="gramEnd"/>
            <w:r>
              <w:rPr>
                <w:rFonts w:ascii="Verdana" w:eastAsia="Times New Roman" w:hAnsi="Verdana"/>
                <w:color w:val="000000"/>
                <w:sz w:val="18"/>
                <w:szCs w:val="18"/>
                <w:lang w:val="en-AU"/>
              </w:rPr>
              <w:t>.</w:t>
            </w:r>
          </w:p>
          <w:p w14:paraId="2277146F" w14:textId="77777777" w:rsidR="004453D2" w:rsidRDefault="004453D2" w:rsidP="004D15E9">
            <w:pPr>
              <w:rPr>
                <w:rFonts w:ascii="Verdana" w:eastAsia="Times New Roman" w:hAnsi="Verdana"/>
                <w:color w:val="000000"/>
                <w:sz w:val="18"/>
                <w:szCs w:val="18"/>
                <w:lang w:val="en-AU"/>
              </w:rPr>
            </w:pPr>
          </w:p>
          <w:p w14:paraId="4D57B7C5"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Offer food/drink</w:t>
            </w:r>
            <w:r>
              <w:rPr>
                <w:rFonts w:ascii="Verdana" w:eastAsia="Times New Roman" w:hAnsi="Verdana"/>
                <w:color w:val="000000"/>
                <w:sz w:val="18"/>
                <w:szCs w:val="18"/>
                <w:lang w:val="en-AU"/>
              </w:rPr>
              <w:t xml:space="preserve"> if possible</w:t>
            </w:r>
            <w:r w:rsidRPr="0015246C">
              <w:rPr>
                <w:rFonts w:ascii="Verdana" w:eastAsia="Times New Roman" w:hAnsi="Verdana"/>
                <w:color w:val="000000"/>
                <w:sz w:val="18"/>
                <w:szCs w:val="18"/>
                <w:lang w:val="en-AU"/>
              </w:rPr>
              <w:t xml:space="preserve">. </w:t>
            </w:r>
          </w:p>
          <w:p w14:paraId="3931EB6A" w14:textId="77777777" w:rsidR="004453D2" w:rsidRPr="0015246C" w:rsidRDefault="004453D2" w:rsidP="004D15E9">
            <w:pPr>
              <w:rPr>
                <w:rFonts w:ascii="Verdana" w:eastAsia="Times New Roman" w:hAnsi="Verdana"/>
                <w:color w:val="000000"/>
                <w:sz w:val="18"/>
                <w:szCs w:val="18"/>
                <w:lang w:val="en-AU"/>
              </w:rPr>
            </w:pPr>
          </w:p>
        </w:tc>
      </w:tr>
      <w:tr w:rsidR="004453D2" w:rsidRPr="0015246C" w14:paraId="27C4CFE8" w14:textId="77777777" w:rsidTr="004D15E9">
        <w:tc>
          <w:tcPr>
            <w:tcW w:w="2377" w:type="dxa"/>
          </w:tcPr>
          <w:p w14:paraId="503FB5B6" w14:textId="77777777" w:rsidR="004453D2"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Litera</w:t>
            </w:r>
            <w:r>
              <w:rPr>
                <w:rFonts w:ascii="Verdana" w:eastAsia="Times New Roman" w:hAnsi="Verdana"/>
                <w:b/>
                <w:bCs/>
                <w:color w:val="000000"/>
                <w:sz w:val="18"/>
                <w:szCs w:val="18"/>
                <w:lang w:val="en-AU"/>
              </w:rPr>
              <w:t>cy</w:t>
            </w:r>
            <w:r w:rsidRPr="0015246C">
              <w:rPr>
                <w:rFonts w:ascii="Verdana" w:eastAsia="Times New Roman" w:hAnsi="Verdana"/>
                <w:b/>
                <w:bCs/>
                <w:color w:val="000000"/>
                <w:sz w:val="18"/>
                <w:szCs w:val="18"/>
                <w:lang w:val="en-AU"/>
              </w:rPr>
              <w:t xml:space="preserve"> and comprehension difficulties</w:t>
            </w:r>
            <w:r>
              <w:rPr>
                <w:rFonts w:ascii="Verdana" w:eastAsia="Times New Roman" w:hAnsi="Verdana"/>
                <w:b/>
                <w:bCs/>
                <w:color w:val="000000"/>
                <w:sz w:val="18"/>
                <w:szCs w:val="18"/>
                <w:lang w:val="en-AU"/>
              </w:rPr>
              <w:t>:</w:t>
            </w:r>
          </w:p>
          <w:p w14:paraId="372ADDA9" w14:textId="77777777" w:rsidR="004453D2" w:rsidRPr="00834CAE" w:rsidRDefault="004453D2" w:rsidP="004D15E9">
            <w:pPr>
              <w:rPr>
                <w:rFonts w:ascii="Verdana" w:eastAsia="Times New Roman" w:hAnsi="Verdana"/>
                <w:color w:val="000000"/>
                <w:sz w:val="18"/>
                <w:szCs w:val="18"/>
                <w:lang w:val="en-AU"/>
              </w:rPr>
            </w:pPr>
            <w:r w:rsidRPr="00834CAE">
              <w:rPr>
                <w:rFonts w:ascii="Verdana" w:eastAsia="Times New Roman" w:hAnsi="Verdana"/>
                <w:color w:val="000000"/>
                <w:sz w:val="18"/>
                <w:szCs w:val="18"/>
                <w:lang w:val="en-AU"/>
              </w:rPr>
              <w:t>Appears to be ‘daydreaming’ during conversations.</w:t>
            </w:r>
          </w:p>
          <w:p w14:paraId="02866E5F" w14:textId="77777777" w:rsidR="004453D2" w:rsidRPr="00834CAE" w:rsidRDefault="004453D2" w:rsidP="004D15E9">
            <w:pPr>
              <w:rPr>
                <w:rFonts w:ascii="Verdana" w:eastAsia="Times New Roman" w:hAnsi="Verdana"/>
                <w:sz w:val="18"/>
                <w:szCs w:val="18"/>
              </w:rPr>
            </w:pPr>
            <w:r w:rsidRPr="00834CAE">
              <w:rPr>
                <w:rFonts w:ascii="Verdana" w:eastAsia="Times New Roman" w:hAnsi="Verdana"/>
                <w:sz w:val="18"/>
                <w:szCs w:val="18"/>
              </w:rPr>
              <w:t xml:space="preserve">Cannot follow instructions and gets lost after one or two instructional commands. </w:t>
            </w:r>
          </w:p>
          <w:p w14:paraId="7A44DB0B" w14:textId="77777777" w:rsidR="004453D2" w:rsidRPr="00834CAE" w:rsidRDefault="004453D2" w:rsidP="004D15E9">
            <w:pPr>
              <w:rPr>
                <w:rFonts w:ascii="Verdana" w:eastAsia="Times New Roman" w:hAnsi="Verdana"/>
                <w:sz w:val="18"/>
                <w:szCs w:val="18"/>
              </w:rPr>
            </w:pPr>
            <w:r w:rsidRPr="00834CAE">
              <w:rPr>
                <w:rFonts w:ascii="Verdana" w:eastAsia="Times New Roman" w:hAnsi="Verdana"/>
                <w:sz w:val="18"/>
                <w:szCs w:val="18"/>
              </w:rPr>
              <w:t xml:space="preserve">Can’t recall what he/she is supposed to do next. </w:t>
            </w:r>
          </w:p>
          <w:p w14:paraId="3E943F77" w14:textId="77777777" w:rsidR="004453D2" w:rsidRPr="00834CAE" w:rsidRDefault="004453D2" w:rsidP="004D15E9">
            <w:pPr>
              <w:rPr>
                <w:rFonts w:ascii="Verdana" w:eastAsia="Times New Roman" w:hAnsi="Verdana"/>
                <w:color w:val="000000"/>
                <w:sz w:val="18"/>
                <w:szCs w:val="18"/>
                <w:lang w:val="en-AU"/>
              </w:rPr>
            </w:pPr>
            <w:r w:rsidRPr="00834CAE">
              <w:rPr>
                <w:rFonts w:ascii="Verdana" w:eastAsia="Times New Roman" w:hAnsi="Verdana"/>
                <w:color w:val="000000"/>
                <w:sz w:val="18"/>
                <w:szCs w:val="18"/>
                <w:lang w:val="en-AU"/>
              </w:rPr>
              <w:t xml:space="preserve">Doesn’t appear to be listening when you explain the process.  </w:t>
            </w:r>
          </w:p>
          <w:p w14:paraId="58539C69" w14:textId="77777777" w:rsidR="004453D2" w:rsidRDefault="004453D2" w:rsidP="004D15E9">
            <w:pPr>
              <w:rPr>
                <w:rFonts w:ascii="Verdana" w:eastAsia="Times New Roman" w:hAnsi="Verdana"/>
                <w:sz w:val="18"/>
                <w:szCs w:val="18"/>
              </w:rPr>
            </w:pPr>
          </w:p>
          <w:p w14:paraId="1AA43C5E" w14:textId="77777777" w:rsidR="004453D2" w:rsidRPr="0015246C" w:rsidRDefault="004453D2" w:rsidP="004D15E9">
            <w:pPr>
              <w:rPr>
                <w:rFonts w:ascii="Verdana" w:eastAsia="Times New Roman" w:hAnsi="Verdana"/>
                <w:b/>
                <w:bCs/>
                <w:color w:val="000000"/>
                <w:sz w:val="18"/>
                <w:szCs w:val="18"/>
                <w:lang w:val="en-AU"/>
              </w:rPr>
            </w:pPr>
          </w:p>
        </w:tc>
        <w:tc>
          <w:tcPr>
            <w:tcW w:w="1842" w:type="dxa"/>
          </w:tcPr>
          <w:p w14:paraId="29AC9BEB"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Obstructive.</w:t>
            </w:r>
          </w:p>
          <w:p w14:paraId="5DE661EF" w14:textId="77777777" w:rsidR="004453D2"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Not engaged in the process. </w:t>
            </w:r>
          </w:p>
          <w:p w14:paraId="6A47E650"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May get ‘lippy’, swear, </w:t>
            </w:r>
            <w:r>
              <w:rPr>
                <w:rFonts w:ascii="Verdana" w:eastAsia="Times New Roman" w:hAnsi="Verdana"/>
                <w:color w:val="000000"/>
                <w:sz w:val="18"/>
                <w:szCs w:val="18"/>
                <w:lang w:val="en-AU"/>
              </w:rPr>
              <w:t>or become physically aggressive.</w:t>
            </w:r>
          </w:p>
          <w:p w14:paraId="635B78C1" w14:textId="77777777" w:rsidR="004453D2"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uspicious behaviour, belligerence, disinterest</w:t>
            </w:r>
            <w:r>
              <w:rPr>
                <w:rFonts w:ascii="Verdana" w:eastAsia="Times New Roman" w:hAnsi="Verdana"/>
                <w:color w:val="000000"/>
                <w:sz w:val="18"/>
                <w:szCs w:val="18"/>
                <w:lang w:val="en-AU"/>
              </w:rPr>
              <w:t>.</w:t>
            </w:r>
          </w:p>
          <w:p w14:paraId="47348151" w14:textId="77777777" w:rsidR="004453D2" w:rsidRPr="0015246C" w:rsidRDefault="004453D2" w:rsidP="004D15E9">
            <w:pPr>
              <w:rPr>
                <w:rFonts w:ascii="Verdana" w:eastAsia="Times New Roman" w:hAnsi="Verdana"/>
                <w:color w:val="000000"/>
                <w:sz w:val="18"/>
                <w:szCs w:val="18"/>
                <w:lang w:val="en-AU"/>
              </w:rPr>
            </w:pPr>
          </w:p>
          <w:p w14:paraId="4451EE45" w14:textId="77777777" w:rsidR="004453D2" w:rsidRPr="0015246C" w:rsidRDefault="004453D2" w:rsidP="004D15E9">
            <w:pPr>
              <w:rPr>
                <w:rFonts w:ascii="Verdana" w:eastAsia="Times New Roman" w:hAnsi="Verdana"/>
                <w:color w:val="000000"/>
                <w:sz w:val="18"/>
                <w:szCs w:val="18"/>
                <w:lang w:val="en-AU"/>
              </w:rPr>
            </w:pPr>
          </w:p>
        </w:tc>
        <w:tc>
          <w:tcPr>
            <w:tcW w:w="2694" w:type="dxa"/>
          </w:tcPr>
          <w:p w14:paraId="162EB1D9"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Feel</w:t>
            </w: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 xml:space="preserve"> embarrassed, inferior or inadequate.</w:t>
            </w:r>
          </w:p>
          <w:p w14:paraId="18699113" w14:textId="77777777" w:rsidR="004453D2" w:rsidRPr="0015246C" w:rsidRDefault="004453D2" w:rsidP="004D15E9">
            <w:pPr>
              <w:rPr>
                <w:rFonts w:ascii="Verdana" w:eastAsia="Times New Roman" w:hAnsi="Verdana"/>
                <w:color w:val="000000"/>
                <w:sz w:val="18"/>
                <w:szCs w:val="18"/>
                <w:lang w:val="en-AU"/>
              </w:rPr>
            </w:pPr>
          </w:p>
          <w:p w14:paraId="24EF4512" w14:textId="77777777" w:rsidR="004453D2" w:rsidRDefault="004453D2" w:rsidP="004D15E9">
            <w:pPr>
              <w:rPr>
                <w:rFonts w:ascii="Verdana" w:eastAsia="Times New Roman" w:hAnsi="Verdana"/>
                <w:color w:val="000000"/>
                <w:sz w:val="18"/>
                <w:szCs w:val="18"/>
                <w:lang w:val="en-AU"/>
              </w:rPr>
            </w:pPr>
            <w:r>
              <w:rPr>
                <w:rFonts w:ascii="Verdana" w:eastAsia="Times New Roman" w:hAnsi="Verdana"/>
                <w:sz w:val="18"/>
                <w:szCs w:val="18"/>
              </w:rPr>
              <w:t xml:space="preserve">Will do anything </w:t>
            </w:r>
            <w:r w:rsidRPr="0015246C">
              <w:rPr>
                <w:rFonts w:ascii="Verdana" w:eastAsia="Times New Roman" w:hAnsi="Verdana"/>
                <w:color w:val="000000"/>
                <w:sz w:val="18"/>
                <w:szCs w:val="18"/>
                <w:lang w:val="en-AU"/>
              </w:rPr>
              <w:t>to avoid admitting to literacy/comprehension difficulties.</w:t>
            </w:r>
          </w:p>
          <w:p w14:paraId="0A397BBD" w14:textId="77777777" w:rsidR="004453D2" w:rsidRDefault="004453D2" w:rsidP="004D15E9">
            <w:pPr>
              <w:rPr>
                <w:rFonts w:ascii="Verdana" w:eastAsia="Times New Roman" w:hAnsi="Verdana"/>
                <w:color w:val="000000"/>
                <w:sz w:val="18"/>
                <w:szCs w:val="18"/>
                <w:lang w:val="en-AU"/>
              </w:rPr>
            </w:pPr>
          </w:p>
          <w:p w14:paraId="5A4CBDFA" w14:textId="77777777" w:rsidR="004453D2"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This is just ‘school experience’ happening again.</w:t>
            </w:r>
          </w:p>
          <w:p w14:paraId="4D210220" w14:textId="77777777" w:rsidR="004453D2" w:rsidRDefault="004453D2" w:rsidP="004D15E9">
            <w:pPr>
              <w:rPr>
                <w:rFonts w:ascii="Verdana" w:eastAsia="Times New Roman" w:hAnsi="Verdana"/>
                <w:color w:val="000000"/>
                <w:sz w:val="18"/>
                <w:szCs w:val="18"/>
                <w:lang w:val="en-AU"/>
              </w:rPr>
            </w:pPr>
          </w:p>
          <w:p w14:paraId="065B6B75" w14:textId="77777777" w:rsidR="004453D2" w:rsidRPr="0015246C" w:rsidRDefault="004453D2" w:rsidP="004D15E9">
            <w:pPr>
              <w:rPr>
                <w:rFonts w:ascii="Verdana" w:eastAsia="Times New Roman" w:hAnsi="Verdana"/>
                <w:sz w:val="18"/>
                <w:szCs w:val="18"/>
              </w:rPr>
            </w:pPr>
            <w:r>
              <w:rPr>
                <w:rFonts w:ascii="Verdana" w:eastAsia="Times New Roman" w:hAnsi="Verdana"/>
                <w:color w:val="000000"/>
                <w:sz w:val="18"/>
                <w:szCs w:val="18"/>
                <w:lang w:val="en-AU"/>
              </w:rPr>
              <w:t>Needs clarity so may ask</w:t>
            </w:r>
            <w:r w:rsidRPr="0015246C">
              <w:rPr>
                <w:rFonts w:ascii="Verdana" w:eastAsia="Times New Roman" w:hAnsi="Verdana"/>
                <w:color w:val="000000"/>
                <w:sz w:val="18"/>
                <w:szCs w:val="18"/>
                <w:lang w:val="en-AU"/>
              </w:rPr>
              <w:t xml:space="preserve"> same question </w:t>
            </w:r>
            <w:proofErr w:type="gramStart"/>
            <w:r w:rsidRPr="0015246C">
              <w:rPr>
                <w:rFonts w:ascii="Verdana" w:eastAsia="Times New Roman" w:hAnsi="Verdana"/>
                <w:color w:val="000000"/>
                <w:sz w:val="18"/>
                <w:szCs w:val="18"/>
                <w:lang w:val="en-AU"/>
              </w:rPr>
              <w:t>over and over</w:t>
            </w:r>
            <w:proofErr w:type="gramEnd"/>
            <w:r>
              <w:rPr>
                <w:rFonts w:ascii="Verdana" w:eastAsia="Times New Roman" w:hAnsi="Verdana"/>
                <w:color w:val="000000"/>
                <w:sz w:val="18"/>
                <w:szCs w:val="18"/>
                <w:lang w:val="en-AU"/>
              </w:rPr>
              <w:t>.</w:t>
            </w:r>
          </w:p>
        </w:tc>
        <w:tc>
          <w:tcPr>
            <w:tcW w:w="2835" w:type="dxa"/>
          </w:tcPr>
          <w:p w14:paraId="7C361535" w14:textId="77777777" w:rsidR="004453D2" w:rsidRDefault="004453D2" w:rsidP="004D15E9">
            <w:pPr>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Break information into bite-size chunks. </w:t>
            </w:r>
          </w:p>
          <w:p w14:paraId="41D88AD0" w14:textId="77777777" w:rsidR="004453D2" w:rsidRDefault="004453D2" w:rsidP="004D15E9">
            <w:pPr>
              <w:rPr>
                <w:rFonts w:ascii="Verdana" w:eastAsia="Times New Roman" w:hAnsi="Verdana" w:cs="Calibri"/>
                <w:color w:val="000000"/>
                <w:sz w:val="18"/>
                <w:szCs w:val="18"/>
                <w:lang w:eastAsia="en-NZ"/>
              </w:rPr>
            </w:pPr>
          </w:p>
          <w:p w14:paraId="2B523172" w14:textId="77777777" w:rsidR="004453D2" w:rsidRDefault="004453D2" w:rsidP="004D15E9">
            <w:pPr>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Scaffold and support each step/don't presume comprehension.</w:t>
            </w:r>
          </w:p>
          <w:p w14:paraId="0B3F9AC4" w14:textId="77777777" w:rsidR="004453D2" w:rsidRPr="0015246C" w:rsidRDefault="004453D2" w:rsidP="004D15E9">
            <w:pPr>
              <w:rPr>
                <w:rFonts w:ascii="Verdana" w:eastAsia="Times New Roman" w:hAnsi="Verdana" w:cs="Calibri"/>
                <w:color w:val="000000"/>
                <w:sz w:val="18"/>
                <w:szCs w:val="18"/>
                <w:lang w:eastAsia="en-NZ"/>
              </w:rPr>
            </w:pPr>
          </w:p>
          <w:p w14:paraId="2220F519" w14:textId="77777777" w:rsidR="004453D2"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14:paraId="656773C8" w14:textId="77777777" w:rsidR="004453D2" w:rsidRPr="0015246C" w:rsidRDefault="004453D2" w:rsidP="004D15E9">
            <w:pPr>
              <w:rPr>
                <w:rFonts w:ascii="Verdana" w:eastAsia="Times New Roman" w:hAnsi="Verdana"/>
                <w:sz w:val="18"/>
                <w:szCs w:val="18"/>
                <w:lang w:val="en-AU"/>
              </w:rPr>
            </w:pPr>
          </w:p>
          <w:p w14:paraId="4CD1A63C" w14:textId="77777777" w:rsidR="004453D2"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 xml:space="preserve">Allow frequent breaks to restore concentration. </w:t>
            </w:r>
          </w:p>
          <w:p w14:paraId="21E318D3" w14:textId="77777777" w:rsidR="004453D2" w:rsidRPr="0015246C" w:rsidRDefault="004453D2" w:rsidP="004D15E9">
            <w:pPr>
              <w:rPr>
                <w:rFonts w:ascii="Verdana" w:eastAsia="Times New Roman" w:hAnsi="Verdana"/>
                <w:sz w:val="18"/>
                <w:szCs w:val="18"/>
                <w:lang w:val="en-AU"/>
              </w:rPr>
            </w:pPr>
          </w:p>
          <w:p w14:paraId="203C2601" w14:textId="77777777" w:rsidR="004453D2"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Read out statements and other documentation as necessary</w:t>
            </w:r>
            <w:r>
              <w:rPr>
                <w:rFonts w:ascii="Verdana" w:eastAsia="Times New Roman" w:hAnsi="Verdana"/>
                <w:sz w:val="18"/>
                <w:szCs w:val="18"/>
                <w:lang w:val="en-AU"/>
              </w:rPr>
              <w:t>.</w:t>
            </w:r>
          </w:p>
          <w:p w14:paraId="3E8AB58D" w14:textId="77777777" w:rsidR="004453D2" w:rsidRPr="0015246C" w:rsidRDefault="004453D2" w:rsidP="004D15E9">
            <w:pPr>
              <w:rPr>
                <w:rFonts w:ascii="Verdana" w:eastAsia="Times New Roman" w:hAnsi="Verdana"/>
                <w:sz w:val="18"/>
                <w:szCs w:val="18"/>
                <w:lang w:val="en-AU"/>
              </w:rPr>
            </w:pPr>
          </w:p>
          <w:p w14:paraId="6A63BD1C" w14:textId="77777777" w:rsidR="004453D2" w:rsidRPr="0015246C"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Use visuals if possible/available to structure conversation – can be used as a memory aid.</w:t>
            </w:r>
          </w:p>
          <w:p w14:paraId="0F5AC1AD" w14:textId="77777777" w:rsidR="004453D2" w:rsidRPr="0015246C" w:rsidRDefault="004453D2" w:rsidP="004D15E9">
            <w:pPr>
              <w:rPr>
                <w:rFonts w:ascii="Verdana" w:eastAsia="Times New Roman" w:hAnsi="Verdana"/>
                <w:sz w:val="18"/>
                <w:szCs w:val="18"/>
                <w:lang w:val="en-AU"/>
              </w:rPr>
            </w:pPr>
            <w:r>
              <w:rPr>
                <w:rFonts w:ascii="Verdana" w:eastAsia="Times New Roman" w:hAnsi="Verdana"/>
                <w:sz w:val="18"/>
                <w:szCs w:val="18"/>
                <w:lang w:val="en-AU"/>
              </w:rPr>
              <w:t xml:space="preserve"> </w:t>
            </w:r>
            <w:r w:rsidRPr="0015246C">
              <w:rPr>
                <w:rFonts w:ascii="Verdana" w:eastAsia="Times New Roman" w:hAnsi="Verdana"/>
                <w:sz w:val="18"/>
                <w:szCs w:val="18"/>
                <w:lang w:val="en-AU"/>
              </w:rPr>
              <w:t xml:space="preserve"> </w:t>
            </w:r>
          </w:p>
        </w:tc>
      </w:tr>
      <w:tr w:rsidR="004453D2" w:rsidRPr="0015246C" w14:paraId="4E49F063" w14:textId="77777777" w:rsidTr="004D15E9">
        <w:tc>
          <w:tcPr>
            <w:tcW w:w="2377" w:type="dxa"/>
          </w:tcPr>
          <w:p w14:paraId="4468CAC0" w14:textId="77777777" w:rsidR="004453D2"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Communication difficulties</w:t>
            </w:r>
            <w:r>
              <w:rPr>
                <w:rFonts w:ascii="Verdana" w:eastAsia="Times New Roman" w:hAnsi="Verdana"/>
                <w:b/>
                <w:bCs/>
                <w:color w:val="000000"/>
                <w:sz w:val="18"/>
                <w:szCs w:val="18"/>
                <w:lang w:val="en-AU"/>
              </w:rPr>
              <w:t>:</w:t>
            </w:r>
          </w:p>
          <w:p w14:paraId="03370EEE" w14:textId="77777777" w:rsidR="004453D2" w:rsidRDefault="004453D2" w:rsidP="004D15E9">
            <w:pPr>
              <w:rPr>
                <w:rFonts w:ascii="Verdana" w:hAnsi="Verdana" w:cs="Verdana"/>
                <w:bCs/>
                <w:sz w:val="18"/>
                <w:szCs w:val="18"/>
              </w:rPr>
            </w:pPr>
            <w:r w:rsidRPr="00834CAE">
              <w:rPr>
                <w:rFonts w:ascii="Verdana" w:hAnsi="Verdana" w:cs="Verdana"/>
                <w:bCs/>
                <w:sz w:val="18"/>
                <w:szCs w:val="18"/>
              </w:rPr>
              <w:t xml:space="preserve">Has trouble expressing ideas, can’t find the right word. </w:t>
            </w:r>
          </w:p>
          <w:p w14:paraId="72447881" w14:textId="77777777" w:rsidR="004453D2" w:rsidRPr="00834CAE" w:rsidRDefault="004453D2" w:rsidP="004D15E9">
            <w:pPr>
              <w:rPr>
                <w:rFonts w:ascii="Verdana" w:hAnsi="Verdana" w:cs="Verdana"/>
                <w:bCs/>
                <w:sz w:val="18"/>
                <w:szCs w:val="18"/>
              </w:rPr>
            </w:pPr>
          </w:p>
          <w:p w14:paraId="47CFE7F9" w14:textId="77777777" w:rsidR="004453D2" w:rsidRDefault="004453D2" w:rsidP="004D15E9">
            <w:pPr>
              <w:rPr>
                <w:rFonts w:ascii="Verdana" w:hAnsi="Verdana" w:cs="Verdana"/>
                <w:bCs/>
                <w:sz w:val="18"/>
                <w:szCs w:val="18"/>
              </w:rPr>
            </w:pPr>
            <w:r w:rsidRPr="00834CAE">
              <w:rPr>
                <w:rFonts w:ascii="Verdana" w:hAnsi="Verdana" w:cs="Verdana"/>
                <w:bCs/>
                <w:sz w:val="18"/>
                <w:szCs w:val="18"/>
              </w:rPr>
              <w:t>Difficulty with correct sequence of events.</w:t>
            </w:r>
          </w:p>
          <w:p w14:paraId="0E0316A6" w14:textId="77777777" w:rsidR="004453D2" w:rsidRPr="00834CAE" w:rsidRDefault="004453D2" w:rsidP="004D15E9">
            <w:pPr>
              <w:rPr>
                <w:rFonts w:ascii="Verdana" w:hAnsi="Verdana" w:cs="Verdana"/>
                <w:bCs/>
                <w:sz w:val="18"/>
                <w:szCs w:val="18"/>
              </w:rPr>
            </w:pPr>
          </w:p>
          <w:p w14:paraId="278893F5" w14:textId="77777777" w:rsidR="004453D2" w:rsidRPr="00834CAE" w:rsidRDefault="004453D2" w:rsidP="004D15E9">
            <w:pPr>
              <w:rPr>
                <w:rFonts w:ascii="Verdana" w:eastAsia="Times New Roman" w:hAnsi="Verdana"/>
                <w:bCs/>
                <w:sz w:val="18"/>
                <w:szCs w:val="18"/>
              </w:rPr>
            </w:pPr>
            <w:r w:rsidRPr="00834CAE">
              <w:rPr>
                <w:rFonts w:ascii="Verdana" w:hAnsi="Verdana" w:cs="Verdana"/>
                <w:bCs/>
                <w:sz w:val="18"/>
                <w:szCs w:val="18"/>
              </w:rPr>
              <w:t xml:space="preserve">Doesn’t understand </w:t>
            </w:r>
            <w:r>
              <w:rPr>
                <w:rFonts w:ascii="Verdana" w:hAnsi="Verdana" w:cs="Verdana"/>
                <w:bCs/>
                <w:sz w:val="18"/>
                <w:szCs w:val="18"/>
              </w:rPr>
              <w:t>paraphrasing or summary of processes</w:t>
            </w:r>
            <w:r w:rsidRPr="00834CAE">
              <w:rPr>
                <w:rFonts w:ascii="Verdana" w:hAnsi="Verdana" w:cs="Verdana"/>
                <w:bCs/>
                <w:sz w:val="18"/>
                <w:szCs w:val="18"/>
              </w:rPr>
              <w:t xml:space="preserve">, difficulty understanding proverbs and idioms. </w:t>
            </w:r>
            <w:r w:rsidRPr="00834CAE">
              <w:rPr>
                <w:rFonts w:ascii="Verdana" w:eastAsia="Times New Roman" w:hAnsi="Verdana"/>
                <w:bCs/>
                <w:sz w:val="18"/>
                <w:szCs w:val="18"/>
              </w:rPr>
              <w:t xml:space="preserve"> </w:t>
            </w:r>
          </w:p>
          <w:p w14:paraId="3DA0D394" w14:textId="77777777" w:rsidR="004453D2" w:rsidRPr="0015246C" w:rsidRDefault="004453D2" w:rsidP="004D15E9">
            <w:pPr>
              <w:rPr>
                <w:rFonts w:ascii="Verdana" w:eastAsia="Times New Roman" w:hAnsi="Verdana"/>
                <w:b/>
                <w:bCs/>
                <w:color w:val="000000"/>
                <w:sz w:val="18"/>
                <w:szCs w:val="18"/>
                <w:lang w:val="en-AU"/>
              </w:rPr>
            </w:pPr>
          </w:p>
        </w:tc>
        <w:tc>
          <w:tcPr>
            <w:tcW w:w="1842" w:type="dxa"/>
          </w:tcPr>
          <w:p w14:paraId="5DE1A9BC" w14:textId="77777777" w:rsidR="004453D2" w:rsidRDefault="004453D2" w:rsidP="004D15E9">
            <w:pPr>
              <w:rPr>
                <w:rFonts w:ascii="Verdana" w:hAnsi="Verdana" w:cs="Verdana"/>
                <w:sz w:val="18"/>
                <w:szCs w:val="18"/>
              </w:rPr>
            </w:pPr>
            <w:r>
              <w:rPr>
                <w:rFonts w:ascii="Verdana" w:hAnsi="Verdana" w:cs="Verdana"/>
                <w:sz w:val="18"/>
                <w:szCs w:val="18"/>
              </w:rPr>
              <w:t xml:space="preserve">Can’t comprehend instructions, acting stupid. </w:t>
            </w:r>
          </w:p>
          <w:p w14:paraId="35396A63" w14:textId="77777777" w:rsidR="004453D2" w:rsidRPr="0015246C" w:rsidRDefault="004453D2" w:rsidP="004D15E9">
            <w:pPr>
              <w:rPr>
                <w:rFonts w:ascii="Verdana" w:eastAsia="Times New Roman" w:hAnsi="Verdana"/>
                <w:color w:val="000000"/>
                <w:sz w:val="18"/>
                <w:szCs w:val="18"/>
                <w:lang w:val="en-AU"/>
              </w:rPr>
            </w:pPr>
            <w:r>
              <w:rPr>
                <w:rFonts w:ascii="Verdana" w:hAnsi="Verdana" w:cs="Verdana"/>
                <w:sz w:val="18"/>
                <w:szCs w:val="18"/>
              </w:rPr>
              <w:t xml:space="preserve"> </w:t>
            </w:r>
          </w:p>
        </w:tc>
        <w:tc>
          <w:tcPr>
            <w:tcW w:w="2694" w:type="dxa"/>
          </w:tcPr>
          <w:p w14:paraId="76B330AD" w14:textId="77777777" w:rsidR="004453D2" w:rsidRDefault="004453D2" w:rsidP="004D15E9">
            <w:pPr>
              <w:rPr>
                <w:rFonts w:ascii="Verdana" w:hAnsi="Verdana" w:cs="Verdana"/>
                <w:sz w:val="18"/>
                <w:szCs w:val="18"/>
              </w:rPr>
            </w:pPr>
            <w:r>
              <w:rPr>
                <w:rFonts w:ascii="Verdana" w:hAnsi="Verdana" w:cs="Verdana"/>
                <w:sz w:val="18"/>
                <w:szCs w:val="18"/>
              </w:rPr>
              <w:t>Confusion.</w:t>
            </w:r>
          </w:p>
          <w:p w14:paraId="535F5F72" w14:textId="77777777" w:rsidR="004453D2" w:rsidRDefault="004453D2" w:rsidP="004D15E9">
            <w:pPr>
              <w:rPr>
                <w:rFonts w:ascii="Verdana" w:hAnsi="Verdana" w:cs="Verdana"/>
                <w:sz w:val="18"/>
                <w:szCs w:val="18"/>
              </w:rPr>
            </w:pPr>
            <w:r>
              <w:rPr>
                <w:rFonts w:ascii="Verdana" w:hAnsi="Verdana" w:cs="Verdana"/>
                <w:sz w:val="18"/>
                <w:szCs w:val="18"/>
              </w:rPr>
              <w:t>Overwhelm.</w:t>
            </w:r>
          </w:p>
          <w:p w14:paraId="0CDD8956" w14:textId="77777777" w:rsidR="004453D2" w:rsidRPr="0015246C" w:rsidRDefault="004453D2" w:rsidP="004D15E9">
            <w:pPr>
              <w:rPr>
                <w:rFonts w:ascii="Verdana" w:eastAsia="Times New Roman" w:hAnsi="Verdana"/>
                <w:sz w:val="18"/>
                <w:szCs w:val="18"/>
              </w:rPr>
            </w:pPr>
            <w:r>
              <w:rPr>
                <w:rFonts w:ascii="Verdana" w:hAnsi="Verdana" w:cs="Verdana"/>
                <w:sz w:val="18"/>
                <w:szCs w:val="18"/>
              </w:rPr>
              <w:t>No idea what’s going on.</w:t>
            </w:r>
          </w:p>
        </w:tc>
        <w:tc>
          <w:tcPr>
            <w:tcW w:w="2835" w:type="dxa"/>
          </w:tcPr>
          <w:p w14:paraId="29EA5174" w14:textId="77777777" w:rsidR="004453D2" w:rsidRDefault="004453D2" w:rsidP="004D15E9">
            <w:pPr>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Allow plenty of time.</w:t>
            </w:r>
          </w:p>
          <w:p w14:paraId="1D43A53C" w14:textId="77777777" w:rsidR="004453D2" w:rsidRDefault="004453D2" w:rsidP="004D15E9">
            <w:pPr>
              <w:rPr>
                <w:rFonts w:ascii="Verdana" w:eastAsia="Times New Roman" w:hAnsi="Verdana" w:cs="Calibri"/>
                <w:color w:val="000000"/>
                <w:sz w:val="18"/>
                <w:szCs w:val="18"/>
                <w:lang w:eastAsia="en-NZ"/>
              </w:rPr>
            </w:pPr>
          </w:p>
          <w:p w14:paraId="4726BD52" w14:textId="77777777" w:rsidR="004453D2" w:rsidRDefault="004453D2" w:rsidP="004D15E9">
            <w:pPr>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D</w:t>
            </w:r>
            <w:r w:rsidRPr="0015246C">
              <w:rPr>
                <w:rFonts w:ascii="Verdana" w:eastAsia="Times New Roman" w:hAnsi="Verdana" w:cs="Calibri"/>
                <w:color w:val="000000"/>
                <w:sz w:val="18"/>
                <w:szCs w:val="18"/>
                <w:lang w:eastAsia="en-NZ"/>
              </w:rPr>
              <w:t>on't presume comprehension.</w:t>
            </w:r>
            <w:r>
              <w:rPr>
                <w:rFonts w:ascii="Verdana" w:eastAsia="Times New Roman" w:hAnsi="Verdana" w:cs="Calibri"/>
                <w:color w:val="000000"/>
                <w:sz w:val="18"/>
                <w:szCs w:val="18"/>
                <w:lang w:eastAsia="en-NZ"/>
              </w:rPr>
              <w:t xml:space="preserve"> </w:t>
            </w:r>
          </w:p>
          <w:p w14:paraId="3439DA6A" w14:textId="77777777" w:rsidR="004453D2" w:rsidRDefault="004453D2" w:rsidP="004D15E9">
            <w:pPr>
              <w:rPr>
                <w:rFonts w:ascii="Verdana" w:eastAsia="Times New Roman" w:hAnsi="Verdana" w:cs="Calibri"/>
                <w:color w:val="000000"/>
                <w:sz w:val="18"/>
                <w:szCs w:val="18"/>
                <w:lang w:eastAsia="en-NZ"/>
              </w:rPr>
            </w:pPr>
          </w:p>
          <w:p w14:paraId="2A7CF65E" w14:textId="77777777" w:rsidR="004453D2" w:rsidRDefault="004453D2" w:rsidP="004D15E9">
            <w:pPr>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 xml:space="preserve">Use simple language. </w:t>
            </w:r>
          </w:p>
          <w:p w14:paraId="1704302B" w14:textId="77777777" w:rsidR="004453D2" w:rsidRDefault="004453D2" w:rsidP="004D15E9">
            <w:pPr>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br/>
            </w:r>
            <w:r w:rsidRPr="0015246C">
              <w:rPr>
                <w:rFonts w:ascii="Verdana" w:eastAsia="Times New Roman" w:hAnsi="Verdana" w:cs="Calibri"/>
                <w:color w:val="000000"/>
                <w:sz w:val="18"/>
                <w:szCs w:val="18"/>
                <w:lang w:eastAsia="en-NZ"/>
              </w:rPr>
              <w:t xml:space="preserve">Break information into bite-size chunks. </w:t>
            </w:r>
          </w:p>
          <w:p w14:paraId="16B8A80E" w14:textId="77777777" w:rsidR="004453D2" w:rsidRPr="0015246C" w:rsidRDefault="004453D2" w:rsidP="004D15E9">
            <w:pPr>
              <w:rPr>
                <w:rFonts w:ascii="Verdana" w:eastAsia="Times New Roman" w:hAnsi="Verdana" w:cs="Calibri"/>
                <w:color w:val="000000"/>
                <w:sz w:val="18"/>
                <w:szCs w:val="18"/>
                <w:lang w:eastAsia="en-NZ"/>
              </w:rPr>
            </w:pPr>
          </w:p>
          <w:p w14:paraId="4513F109" w14:textId="77777777" w:rsidR="004453D2" w:rsidRPr="0015246C"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14:paraId="2912B8D8" w14:textId="77777777" w:rsidR="004453D2" w:rsidRPr="0015246C" w:rsidRDefault="004453D2" w:rsidP="004D15E9">
            <w:pPr>
              <w:rPr>
                <w:rFonts w:ascii="Verdana" w:eastAsia="Times New Roman" w:hAnsi="Verdana"/>
                <w:sz w:val="18"/>
                <w:szCs w:val="18"/>
                <w:lang w:val="en-AU"/>
              </w:rPr>
            </w:pPr>
          </w:p>
        </w:tc>
      </w:tr>
      <w:tr w:rsidR="004453D2" w:rsidRPr="0015246C" w14:paraId="3A383066" w14:textId="77777777" w:rsidTr="004D15E9">
        <w:tc>
          <w:tcPr>
            <w:tcW w:w="2377" w:type="dxa"/>
          </w:tcPr>
          <w:p w14:paraId="0597EF78" w14:textId="77777777" w:rsidR="004453D2" w:rsidRDefault="004453D2" w:rsidP="004D15E9">
            <w:pPr>
              <w:rPr>
                <w:rFonts w:ascii="Verdana" w:eastAsia="Times New Roman" w:hAnsi="Verdana" w:cs="Calibri"/>
                <w:b/>
                <w:color w:val="000000"/>
                <w:sz w:val="18"/>
                <w:szCs w:val="18"/>
                <w:lang w:eastAsia="en-NZ"/>
              </w:rPr>
            </w:pPr>
            <w:r w:rsidRPr="0015246C">
              <w:rPr>
                <w:rFonts w:ascii="Verdana" w:eastAsia="Times New Roman" w:hAnsi="Verdana" w:cs="Calibri"/>
                <w:b/>
                <w:color w:val="000000"/>
                <w:sz w:val="18"/>
                <w:szCs w:val="18"/>
                <w:lang w:eastAsia="en-NZ"/>
              </w:rPr>
              <w:lastRenderedPageBreak/>
              <w:t>Inappropriate social conduct/impulsive emotive reactions</w:t>
            </w:r>
            <w:r>
              <w:rPr>
                <w:rFonts w:ascii="Verdana" w:eastAsia="Times New Roman" w:hAnsi="Verdana" w:cs="Calibri"/>
                <w:b/>
                <w:color w:val="000000"/>
                <w:sz w:val="18"/>
                <w:szCs w:val="18"/>
                <w:lang w:eastAsia="en-NZ"/>
              </w:rPr>
              <w:t>:</w:t>
            </w:r>
          </w:p>
          <w:p w14:paraId="30CA787B" w14:textId="77777777" w:rsidR="004453D2" w:rsidRDefault="004453D2" w:rsidP="004D15E9">
            <w:pPr>
              <w:rPr>
                <w:rFonts w:ascii="Verdana" w:eastAsia="Times New Roman" w:hAnsi="Verdana"/>
                <w:bCs/>
                <w:color w:val="000000"/>
                <w:sz w:val="18"/>
                <w:szCs w:val="18"/>
                <w:lang w:val="en-AU"/>
              </w:rPr>
            </w:pPr>
            <w:r w:rsidRPr="00834CAE">
              <w:rPr>
                <w:rFonts w:ascii="Verdana" w:eastAsia="Times New Roman" w:hAnsi="Verdana"/>
                <w:bCs/>
                <w:color w:val="000000"/>
                <w:sz w:val="18"/>
                <w:szCs w:val="18"/>
                <w:lang w:val="en-AU"/>
              </w:rPr>
              <w:t>Displays inappropriate emotional responses.</w:t>
            </w:r>
          </w:p>
          <w:p w14:paraId="627CCEC3" w14:textId="77777777" w:rsidR="004453D2" w:rsidRPr="00834CAE" w:rsidRDefault="004453D2" w:rsidP="004D15E9">
            <w:pPr>
              <w:rPr>
                <w:rFonts w:ascii="Verdana" w:eastAsia="Times New Roman" w:hAnsi="Verdana"/>
                <w:bCs/>
                <w:color w:val="000000"/>
                <w:sz w:val="18"/>
                <w:szCs w:val="18"/>
                <w:lang w:val="en-AU"/>
              </w:rPr>
            </w:pPr>
          </w:p>
          <w:p w14:paraId="69150500" w14:textId="77777777" w:rsidR="004453D2" w:rsidRDefault="004453D2" w:rsidP="004D15E9">
            <w:pPr>
              <w:rPr>
                <w:rFonts w:ascii="Verdana" w:eastAsia="Times New Roman" w:hAnsi="Verdana"/>
                <w:bCs/>
                <w:color w:val="000000"/>
                <w:sz w:val="18"/>
                <w:szCs w:val="18"/>
                <w:lang w:val="en-AU"/>
              </w:rPr>
            </w:pPr>
            <w:r w:rsidRPr="00834CAE">
              <w:rPr>
                <w:rFonts w:ascii="Verdana" w:eastAsia="Times New Roman" w:hAnsi="Verdana"/>
                <w:bCs/>
                <w:color w:val="000000"/>
                <w:sz w:val="18"/>
                <w:szCs w:val="18"/>
                <w:lang w:val="en-AU"/>
              </w:rPr>
              <w:t>Poor control of emotions and behaviours, especially anger.</w:t>
            </w:r>
          </w:p>
          <w:p w14:paraId="666DBBFF" w14:textId="77777777" w:rsidR="004453D2" w:rsidRPr="0015246C" w:rsidRDefault="004453D2" w:rsidP="004D15E9">
            <w:pPr>
              <w:rPr>
                <w:rFonts w:ascii="Verdana" w:eastAsia="Times New Roman" w:hAnsi="Verdana" w:cs="Calibri"/>
                <w:b/>
                <w:color w:val="000000"/>
                <w:sz w:val="18"/>
                <w:szCs w:val="18"/>
                <w:lang w:eastAsia="en-NZ"/>
              </w:rPr>
            </w:pPr>
          </w:p>
        </w:tc>
        <w:tc>
          <w:tcPr>
            <w:tcW w:w="1842" w:type="dxa"/>
          </w:tcPr>
          <w:p w14:paraId="1AD20E2A"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R</w:t>
            </w:r>
            <w:r w:rsidRPr="0015246C">
              <w:rPr>
                <w:rFonts w:ascii="Verdana" w:eastAsia="Times New Roman" w:hAnsi="Verdana"/>
                <w:color w:val="000000"/>
                <w:sz w:val="18"/>
                <w:szCs w:val="18"/>
                <w:lang w:val="en-AU"/>
              </w:rPr>
              <w:t>udeness, aggression</w:t>
            </w:r>
            <w:r>
              <w:rPr>
                <w:rFonts w:ascii="Verdana" w:eastAsia="Times New Roman" w:hAnsi="Verdana"/>
                <w:color w:val="000000"/>
                <w:sz w:val="18"/>
                <w:szCs w:val="18"/>
                <w:lang w:val="en-AU"/>
              </w:rPr>
              <w:t>, trying to be difficult.</w:t>
            </w:r>
          </w:p>
        </w:tc>
        <w:tc>
          <w:tcPr>
            <w:tcW w:w="2694" w:type="dxa"/>
          </w:tcPr>
          <w:p w14:paraId="077623A6" w14:textId="77777777" w:rsidR="004453D2" w:rsidRDefault="004453D2" w:rsidP="004D15E9">
            <w:pPr>
              <w:rPr>
                <w:rFonts w:ascii="Verdana" w:eastAsia="Times New Roman" w:hAnsi="Verdana"/>
                <w:sz w:val="18"/>
                <w:szCs w:val="18"/>
              </w:rPr>
            </w:pPr>
            <w:r>
              <w:rPr>
                <w:rFonts w:ascii="Verdana" w:eastAsia="Times New Roman" w:hAnsi="Verdana"/>
                <w:sz w:val="18"/>
                <w:szCs w:val="18"/>
              </w:rPr>
              <w:t>Scared and threatened.</w:t>
            </w:r>
          </w:p>
          <w:p w14:paraId="5A42483B" w14:textId="77777777" w:rsidR="004453D2" w:rsidRDefault="004453D2" w:rsidP="004D15E9">
            <w:pPr>
              <w:rPr>
                <w:rFonts w:ascii="Verdana" w:eastAsia="Times New Roman" w:hAnsi="Verdana"/>
                <w:sz w:val="18"/>
                <w:szCs w:val="18"/>
              </w:rPr>
            </w:pPr>
            <w:r>
              <w:rPr>
                <w:rFonts w:ascii="Verdana" w:eastAsia="Times New Roman" w:hAnsi="Verdana"/>
                <w:sz w:val="18"/>
                <w:szCs w:val="18"/>
              </w:rPr>
              <w:t>Feeling anxious, trapped, attacked and/or isolated.</w:t>
            </w:r>
          </w:p>
          <w:p w14:paraId="3BD9F0BA" w14:textId="77777777" w:rsidR="004453D2" w:rsidRDefault="004453D2" w:rsidP="004D15E9">
            <w:pPr>
              <w:rPr>
                <w:rFonts w:ascii="Verdana" w:eastAsia="Times New Roman" w:hAnsi="Verdana"/>
                <w:sz w:val="18"/>
                <w:szCs w:val="18"/>
              </w:rPr>
            </w:pPr>
            <w:r>
              <w:rPr>
                <w:rFonts w:ascii="Verdana" w:eastAsia="Times New Roman" w:hAnsi="Verdana"/>
                <w:sz w:val="18"/>
                <w:szCs w:val="18"/>
              </w:rPr>
              <w:t xml:space="preserve"> </w:t>
            </w:r>
          </w:p>
          <w:p w14:paraId="32F4DBA0" w14:textId="77777777" w:rsidR="004453D2" w:rsidRPr="0015246C" w:rsidRDefault="004453D2" w:rsidP="004D15E9">
            <w:pPr>
              <w:rPr>
                <w:rFonts w:ascii="Verdana" w:eastAsia="Times New Roman" w:hAnsi="Verdana"/>
                <w:sz w:val="18"/>
                <w:szCs w:val="18"/>
              </w:rPr>
            </w:pPr>
          </w:p>
        </w:tc>
        <w:tc>
          <w:tcPr>
            <w:tcW w:w="2835" w:type="dxa"/>
          </w:tcPr>
          <w:p w14:paraId="769A4A9C" w14:textId="77777777" w:rsidR="004453D2" w:rsidRPr="0015246C" w:rsidRDefault="004453D2" w:rsidP="004D15E9">
            <w:pPr>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Stay calm and be patient.</w:t>
            </w:r>
          </w:p>
          <w:p w14:paraId="182D3970" w14:textId="77777777" w:rsidR="004453D2" w:rsidRDefault="004453D2" w:rsidP="004D15E9">
            <w:pPr>
              <w:rPr>
                <w:rFonts w:ascii="Verdana" w:eastAsia="Times New Roman" w:hAnsi="Verdana" w:cs="Calibri"/>
                <w:color w:val="000000"/>
                <w:sz w:val="18"/>
                <w:szCs w:val="18"/>
                <w:lang w:eastAsia="en-NZ"/>
              </w:rPr>
            </w:pPr>
          </w:p>
          <w:p w14:paraId="1A012D6B" w14:textId="77777777" w:rsidR="004453D2" w:rsidRPr="0015246C" w:rsidRDefault="004453D2" w:rsidP="004D15E9">
            <w:pPr>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Model positive communication skills in the way you interact with the </w:t>
            </w:r>
            <w:r>
              <w:rPr>
                <w:rFonts w:ascii="Verdana" w:eastAsia="Times New Roman" w:hAnsi="Verdana" w:cs="Calibri"/>
                <w:color w:val="000000"/>
                <w:sz w:val="18"/>
                <w:szCs w:val="18"/>
                <w:lang w:eastAsia="en-NZ"/>
              </w:rPr>
              <w:t>individual</w:t>
            </w:r>
            <w:r w:rsidRPr="0015246C">
              <w:rPr>
                <w:rFonts w:ascii="Verdana" w:eastAsia="Times New Roman" w:hAnsi="Verdana" w:cs="Calibri"/>
                <w:color w:val="000000"/>
                <w:sz w:val="18"/>
                <w:szCs w:val="18"/>
                <w:lang w:eastAsia="en-NZ"/>
              </w:rPr>
              <w:t>.</w:t>
            </w:r>
          </w:p>
        </w:tc>
      </w:tr>
      <w:tr w:rsidR="004453D2" w:rsidRPr="0015246C" w14:paraId="7C83A6C7" w14:textId="77777777" w:rsidTr="004D15E9">
        <w:tc>
          <w:tcPr>
            <w:tcW w:w="2377" w:type="dxa"/>
          </w:tcPr>
          <w:p w14:paraId="18A57A52" w14:textId="77777777" w:rsidR="004453D2" w:rsidRDefault="004453D2" w:rsidP="004D15E9">
            <w:pPr>
              <w:rPr>
                <w:rFonts w:ascii="Verdana" w:eastAsia="Times New Roman" w:hAnsi="Verdana" w:cs="Calibri"/>
                <w:b/>
                <w:color w:val="000000"/>
                <w:sz w:val="18"/>
                <w:szCs w:val="18"/>
                <w:lang w:eastAsia="en-NZ"/>
              </w:rPr>
            </w:pPr>
            <w:r w:rsidRPr="0015246C">
              <w:rPr>
                <w:rFonts w:ascii="Verdana" w:eastAsia="Times New Roman" w:hAnsi="Verdana" w:cs="Calibri"/>
                <w:b/>
                <w:color w:val="000000"/>
                <w:sz w:val="18"/>
                <w:szCs w:val="18"/>
                <w:lang w:eastAsia="en-NZ"/>
              </w:rPr>
              <w:t>Non-compliant, poor time keeping</w:t>
            </w:r>
            <w:r>
              <w:rPr>
                <w:rFonts w:ascii="Verdana" w:eastAsia="Times New Roman" w:hAnsi="Verdana" w:cs="Calibri"/>
                <w:b/>
                <w:color w:val="000000"/>
                <w:sz w:val="18"/>
                <w:szCs w:val="18"/>
                <w:lang w:eastAsia="en-NZ"/>
              </w:rPr>
              <w:t>:</w:t>
            </w:r>
            <w:r w:rsidRPr="0015246C">
              <w:rPr>
                <w:rFonts w:ascii="Verdana" w:eastAsia="Times New Roman" w:hAnsi="Verdana" w:cs="Calibri"/>
                <w:b/>
                <w:color w:val="000000"/>
                <w:sz w:val="18"/>
                <w:szCs w:val="18"/>
                <w:lang w:eastAsia="en-NZ"/>
              </w:rPr>
              <w:t xml:space="preserve"> </w:t>
            </w:r>
          </w:p>
          <w:p w14:paraId="1F525749" w14:textId="77777777" w:rsidR="004453D2" w:rsidRPr="00834CAE" w:rsidRDefault="004453D2" w:rsidP="004D15E9">
            <w:pPr>
              <w:rPr>
                <w:rFonts w:ascii="Verdana" w:hAnsi="Verdana" w:cs="Verdana"/>
                <w:bCs/>
                <w:sz w:val="18"/>
                <w:szCs w:val="18"/>
              </w:rPr>
            </w:pPr>
            <w:r w:rsidRPr="00834CAE">
              <w:rPr>
                <w:rFonts w:ascii="Verdana" w:hAnsi="Verdana" w:cs="Verdana"/>
                <w:bCs/>
                <w:sz w:val="18"/>
                <w:szCs w:val="18"/>
              </w:rPr>
              <w:t>Doesn’t arrive on time, or arrives at wrong place, forgets important documents, ignores police summons etc.</w:t>
            </w:r>
          </w:p>
          <w:p w14:paraId="34EB478A" w14:textId="77777777" w:rsidR="004453D2" w:rsidRPr="007355FE" w:rsidRDefault="004453D2" w:rsidP="004D15E9">
            <w:pPr>
              <w:rPr>
                <w:rFonts w:ascii="Verdana" w:eastAsia="Times New Roman" w:hAnsi="Verdana" w:cs="Calibri"/>
                <w:b/>
                <w:color w:val="000000"/>
                <w:sz w:val="18"/>
                <w:szCs w:val="18"/>
                <w:lang w:eastAsia="en-NZ"/>
              </w:rPr>
            </w:pPr>
            <w:r w:rsidRPr="00834CAE">
              <w:rPr>
                <w:rFonts w:ascii="Verdana" w:eastAsia="Times New Roman" w:hAnsi="Verdana"/>
                <w:bCs/>
                <w:sz w:val="18"/>
                <w:szCs w:val="18"/>
              </w:rPr>
              <w:t>Struggles with following instructions and time management.</w:t>
            </w:r>
          </w:p>
        </w:tc>
        <w:tc>
          <w:tcPr>
            <w:tcW w:w="1842" w:type="dxa"/>
          </w:tcPr>
          <w:p w14:paraId="41243F91"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Lack of respect, deliberate non-cooperation. </w:t>
            </w:r>
            <w:r>
              <w:rPr>
                <w:rFonts w:ascii="Verdana" w:eastAsia="Times New Roman" w:hAnsi="Verdana"/>
                <w:color w:val="000000"/>
                <w:sz w:val="18"/>
                <w:szCs w:val="18"/>
                <w:lang w:val="en-AU"/>
              </w:rPr>
              <w:t>Doesn’t care.</w:t>
            </w:r>
          </w:p>
        </w:tc>
        <w:tc>
          <w:tcPr>
            <w:tcW w:w="2694" w:type="dxa"/>
          </w:tcPr>
          <w:p w14:paraId="26A76DA0" w14:textId="77777777" w:rsidR="004453D2" w:rsidRDefault="004453D2" w:rsidP="004D15E9">
            <w:pPr>
              <w:rPr>
                <w:rFonts w:ascii="Verdana" w:eastAsia="Times New Roman" w:hAnsi="Verdana"/>
                <w:sz w:val="18"/>
                <w:szCs w:val="18"/>
              </w:rPr>
            </w:pPr>
            <w:r>
              <w:rPr>
                <w:rFonts w:ascii="Verdana" w:eastAsia="Times New Roman" w:hAnsi="Verdana"/>
                <w:sz w:val="18"/>
                <w:szCs w:val="18"/>
              </w:rPr>
              <w:t>Poor</w:t>
            </w:r>
            <w:r w:rsidRPr="0015246C">
              <w:rPr>
                <w:rFonts w:ascii="Verdana" w:eastAsia="Times New Roman" w:hAnsi="Verdana"/>
                <w:sz w:val="18"/>
                <w:szCs w:val="18"/>
              </w:rPr>
              <w:t xml:space="preserve"> short-term memory, concentration, spatial awareness.</w:t>
            </w:r>
          </w:p>
          <w:p w14:paraId="002565B3" w14:textId="77777777" w:rsidR="004453D2" w:rsidRDefault="004453D2" w:rsidP="004D15E9">
            <w:pPr>
              <w:rPr>
                <w:rFonts w:ascii="Verdana" w:eastAsia="Times New Roman" w:hAnsi="Verdana"/>
                <w:sz w:val="18"/>
                <w:szCs w:val="18"/>
              </w:rPr>
            </w:pPr>
          </w:p>
          <w:p w14:paraId="35BB3DF3" w14:textId="77777777" w:rsidR="004453D2" w:rsidRPr="0015246C" w:rsidRDefault="004453D2" w:rsidP="004D15E9">
            <w:pPr>
              <w:rPr>
                <w:rFonts w:ascii="Verdana" w:eastAsia="Times New Roman" w:hAnsi="Verdana"/>
                <w:sz w:val="18"/>
                <w:szCs w:val="18"/>
              </w:rPr>
            </w:pPr>
            <w:r>
              <w:rPr>
                <w:rFonts w:ascii="Verdana" w:eastAsia="Times New Roman" w:hAnsi="Verdana"/>
                <w:sz w:val="18"/>
                <w:szCs w:val="18"/>
              </w:rPr>
              <w:t>Struggles with anything requiring ‘executive function’.</w:t>
            </w:r>
          </w:p>
        </w:tc>
        <w:tc>
          <w:tcPr>
            <w:tcW w:w="2835" w:type="dxa"/>
          </w:tcPr>
          <w:p w14:paraId="6B44566A" w14:textId="77777777" w:rsidR="004453D2" w:rsidRDefault="004453D2" w:rsidP="004D15E9">
            <w:pPr>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14:paraId="37B3FF25" w14:textId="77777777" w:rsidR="004453D2" w:rsidRPr="0015246C" w:rsidRDefault="004453D2" w:rsidP="004D15E9">
            <w:pPr>
              <w:rPr>
                <w:rFonts w:ascii="Verdana" w:eastAsia="Times New Roman" w:hAnsi="Verdana"/>
                <w:sz w:val="18"/>
                <w:szCs w:val="18"/>
                <w:lang w:val="en-AU"/>
              </w:rPr>
            </w:pPr>
          </w:p>
          <w:p w14:paraId="0F4FF1CE" w14:textId="77777777" w:rsidR="004453D2" w:rsidRDefault="004453D2" w:rsidP="004D15E9">
            <w:pPr>
              <w:rPr>
                <w:rFonts w:ascii="Verdana" w:eastAsia="Times New Roman" w:hAnsi="Verdana"/>
                <w:sz w:val="18"/>
                <w:szCs w:val="18"/>
                <w:lang w:val="en-AU"/>
              </w:rPr>
            </w:pPr>
            <w:r>
              <w:rPr>
                <w:rFonts w:ascii="Verdana" w:eastAsia="Times New Roman" w:hAnsi="Verdana"/>
                <w:sz w:val="18"/>
                <w:szCs w:val="18"/>
                <w:lang w:val="en-AU"/>
              </w:rPr>
              <w:t>Allow/suggest the customer</w:t>
            </w:r>
            <w:r w:rsidRPr="0015246C">
              <w:rPr>
                <w:rFonts w:ascii="Verdana" w:eastAsia="Times New Roman" w:hAnsi="Verdana"/>
                <w:sz w:val="18"/>
                <w:szCs w:val="18"/>
                <w:lang w:val="en-AU"/>
              </w:rPr>
              <w:t xml:space="preserve"> jot down notes – or make a rough sketch if this is more helpful – and then </w:t>
            </w:r>
            <w:proofErr w:type="gramStart"/>
            <w:r w:rsidRPr="0015246C">
              <w:rPr>
                <w:rFonts w:ascii="Verdana" w:eastAsia="Times New Roman" w:hAnsi="Verdana"/>
                <w:sz w:val="18"/>
                <w:szCs w:val="18"/>
                <w:lang w:val="en-AU"/>
              </w:rPr>
              <w:t>refer back</w:t>
            </w:r>
            <w:proofErr w:type="gramEnd"/>
            <w:r w:rsidRPr="0015246C">
              <w:rPr>
                <w:rFonts w:ascii="Verdana" w:eastAsia="Times New Roman" w:hAnsi="Verdana"/>
                <w:sz w:val="18"/>
                <w:szCs w:val="18"/>
                <w:lang w:val="en-AU"/>
              </w:rPr>
              <w:t xml:space="preserve"> to check details.</w:t>
            </w:r>
          </w:p>
          <w:p w14:paraId="08FC2AA1" w14:textId="77777777" w:rsidR="004453D2" w:rsidRDefault="004453D2" w:rsidP="004D15E9">
            <w:pPr>
              <w:rPr>
                <w:rFonts w:ascii="Verdana" w:eastAsia="Times New Roman" w:hAnsi="Verdana"/>
                <w:sz w:val="18"/>
                <w:szCs w:val="18"/>
                <w:lang w:val="en-AU"/>
              </w:rPr>
            </w:pPr>
          </w:p>
          <w:p w14:paraId="4CFC1E35" w14:textId="77777777" w:rsidR="004453D2" w:rsidRDefault="004453D2" w:rsidP="004D15E9">
            <w:pPr>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Scaffold and support each step/don't presume comprehension.</w:t>
            </w:r>
          </w:p>
          <w:p w14:paraId="7F1FA82C" w14:textId="77777777" w:rsidR="004453D2" w:rsidRPr="0015246C" w:rsidRDefault="004453D2" w:rsidP="004D15E9">
            <w:pPr>
              <w:rPr>
                <w:rFonts w:ascii="Verdana" w:eastAsia="Times New Roman" w:hAnsi="Verdana"/>
                <w:sz w:val="18"/>
                <w:szCs w:val="18"/>
                <w:lang w:val="en-AU"/>
              </w:rPr>
            </w:pPr>
          </w:p>
        </w:tc>
      </w:tr>
      <w:tr w:rsidR="004453D2" w:rsidRPr="0015246C" w14:paraId="4A731C52" w14:textId="77777777" w:rsidTr="004D15E9">
        <w:tc>
          <w:tcPr>
            <w:tcW w:w="2377" w:type="dxa"/>
          </w:tcPr>
          <w:p w14:paraId="61A217CD" w14:textId="77777777" w:rsidR="004453D2" w:rsidRPr="0015246C"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 xml:space="preserve">Pulling clothing </w:t>
            </w:r>
            <w:proofErr w:type="spellStart"/>
            <w:r w:rsidRPr="0015246C">
              <w:rPr>
                <w:rFonts w:ascii="Verdana" w:eastAsia="Times New Roman" w:hAnsi="Verdana"/>
                <w:b/>
                <w:bCs/>
                <w:color w:val="000000"/>
                <w:sz w:val="18"/>
                <w:szCs w:val="18"/>
                <w:lang w:val="en-AU"/>
              </w:rPr>
              <w:t>over head</w:t>
            </w:r>
            <w:proofErr w:type="spellEnd"/>
            <w:r w:rsidRPr="0015246C">
              <w:rPr>
                <w:rFonts w:ascii="Verdana" w:eastAsia="Times New Roman" w:hAnsi="Verdana"/>
                <w:b/>
                <w:bCs/>
                <w:color w:val="000000"/>
                <w:sz w:val="18"/>
                <w:szCs w:val="18"/>
                <w:lang w:val="en-AU"/>
              </w:rPr>
              <w:t>, banging head or kicking surfaces, hitting self</w:t>
            </w:r>
            <w:r>
              <w:rPr>
                <w:rFonts w:ascii="Verdana" w:eastAsia="Times New Roman" w:hAnsi="Verdana"/>
                <w:b/>
                <w:bCs/>
                <w:color w:val="000000"/>
                <w:sz w:val="18"/>
                <w:szCs w:val="18"/>
                <w:lang w:val="en-AU"/>
              </w:rPr>
              <w:t>.</w:t>
            </w:r>
          </w:p>
        </w:tc>
        <w:tc>
          <w:tcPr>
            <w:tcW w:w="1842" w:type="dxa"/>
          </w:tcPr>
          <w:p w14:paraId="227808E3" w14:textId="77777777" w:rsidR="004453D2"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Acting out, r</w:t>
            </w:r>
            <w:r w:rsidRPr="0015246C">
              <w:rPr>
                <w:rFonts w:ascii="Verdana" w:eastAsia="Times New Roman" w:hAnsi="Verdana"/>
                <w:color w:val="000000"/>
                <w:sz w:val="18"/>
                <w:szCs w:val="18"/>
                <w:lang w:val="en-AU"/>
              </w:rPr>
              <w:t>udeness, aggression</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p w14:paraId="71F9B824"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  </w:t>
            </w:r>
          </w:p>
        </w:tc>
        <w:tc>
          <w:tcPr>
            <w:tcW w:w="2694" w:type="dxa"/>
          </w:tcPr>
          <w:p w14:paraId="141A2874"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Calming technique to escape visual and auditory stimuli</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p w14:paraId="4A8EA8DB" w14:textId="77777777" w:rsidR="004453D2" w:rsidRDefault="004453D2" w:rsidP="004D15E9">
            <w:pPr>
              <w:rPr>
                <w:rFonts w:ascii="Verdana" w:eastAsia="Times New Roman" w:hAnsi="Verdana"/>
                <w:color w:val="000000"/>
                <w:sz w:val="18"/>
                <w:szCs w:val="18"/>
                <w:lang w:val="en-AU"/>
              </w:rPr>
            </w:pPr>
          </w:p>
          <w:p w14:paraId="5DF0B4AB" w14:textId="77777777" w:rsidR="004453D2" w:rsidRDefault="004453D2" w:rsidP="004D15E9">
            <w:pPr>
              <w:rPr>
                <w:rFonts w:ascii="Verdana" w:eastAsia="Times New Roman" w:hAnsi="Verdana"/>
                <w:color w:val="000000"/>
                <w:sz w:val="18"/>
                <w:szCs w:val="18"/>
                <w:lang w:val="en-AU"/>
              </w:rPr>
            </w:pPr>
            <w:proofErr w:type="spellStart"/>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elf soothing</w:t>
            </w:r>
            <w:proofErr w:type="spellEnd"/>
            <w:r w:rsidRPr="0015246C">
              <w:rPr>
                <w:rFonts w:ascii="Verdana" w:eastAsia="Times New Roman" w:hAnsi="Verdana"/>
                <w:color w:val="000000"/>
                <w:sz w:val="18"/>
                <w:szCs w:val="18"/>
                <w:lang w:val="en-AU"/>
              </w:rPr>
              <w:t xml:space="preserve"> </w:t>
            </w:r>
            <w:r>
              <w:rPr>
                <w:rFonts w:ascii="Verdana" w:eastAsia="Times New Roman" w:hAnsi="Verdana"/>
                <w:color w:val="000000"/>
                <w:sz w:val="18"/>
                <w:szCs w:val="18"/>
                <w:lang w:val="en-AU"/>
              </w:rPr>
              <w:t xml:space="preserve">– </w:t>
            </w:r>
            <w:r w:rsidRPr="0015246C">
              <w:rPr>
                <w:rFonts w:ascii="Verdana" w:eastAsia="Times New Roman" w:hAnsi="Verdana"/>
                <w:color w:val="000000"/>
                <w:sz w:val="18"/>
                <w:szCs w:val="18"/>
                <w:lang w:val="en-AU"/>
              </w:rPr>
              <w:t>through firm or repetitive deep pressure contact on body</w:t>
            </w:r>
            <w:r>
              <w:rPr>
                <w:rFonts w:ascii="Verdana" w:eastAsia="Times New Roman" w:hAnsi="Verdana"/>
                <w:color w:val="000000"/>
                <w:sz w:val="18"/>
                <w:szCs w:val="18"/>
                <w:lang w:val="en-AU"/>
              </w:rPr>
              <w:t>.</w:t>
            </w:r>
          </w:p>
          <w:p w14:paraId="764FFF86" w14:textId="77777777" w:rsidR="004453D2" w:rsidRDefault="004453D2" w:rsidP="004D15E9">
            <w:pPr>
              <w:rPr>
                <w:rFonts w:ascii="Verdana" w:eastAsia="Times New Roman" w:hAnsi="Verdana"/>
                <w:color w:val="000000"/>
                <w:sz w:val="18"/>
                <w:szCs w:val="18"/>
                <w:lang w:val="en-AU"/>
              </w:rPr>
            </w:pPr>
          </w:p>
          <w:p w14:paraId="760ABE19"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Sense of claustrophobia – too many people in a small space.</w:t>
            </w:r>
          </w:p>
        </w:tc>
        <w:tc>
          <w:tcPr>
            <w:tcW w:w="2835" w:type="dxa"/>
          </w:tcPr>
          <w:p w14:paraId="152BC00B"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Offer a ‘rest break’ in </w:t>
            </w:r>
            <w:r>
              <w:rPr>
                <w:rFonts w:ascii="Verdana" w:eastAsia="Times New Roman" w:hAnsi="Verdana"/>
                <w:color w:val="000000"/>
                <w:sz w:val="18"/>
                <w:szCs w:val="18"/>
                <w:lang w:val="en-AU"/>
              </w:rPr>
              <w:t xml:space="preserve">a </w:t>
            </w:r>
            <w:r w:rsidRPr="0015246C">
              <w:rPr>
                <w:rFonts w:ascii="Verdana" w:eastAsia="Times New Roman" w:hAnsi="Verdana"/>
                <w:color w:val="000000"/>
                <w:sz w:val="18"/>
                <w:szCs w:val="18"/>
                <w:lang w:val="en-AU"/>
              </w:rPr>
              <w:t>low stimulation environment.</w:t>
            </w:r>
          </w:p>
        </w:tc>
      </w:tr>
      <w:tr w:rsidR="004453D2" w:rsidRPr="0015246C" w14:paraId="64A956C0" w14:textId="77777777" w:rsidTr="004D15E9">
        <w:tc>
          <w:tcPr>
            <w:tcW w:w="2377" w:type="dxa"/>
          </w:tcPr>
          <w:p w14:paraId="3D1243B7" w14:textId="77777777" w:rsidR="004453D2" w:rsidRPr="0015246C"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Fidgeting or tapping, often with an object such as a pen</w:t>
            </w:r>
            <w:r>
              <w:rPr>
                <w:rFonts w:ascii="Verdana" w:eastAsia="Times New Roman" w:hAnsi="Verdana"/>
                <w:b/>
                <w:bCs/>
                <w:color w:val="000000"/>
                <w:sz w:val="18"/>
                <w:szCs w:val="18"/>
                <w:lang w:val="en-AU"/>
              </w:rPr>
              <w:t>, phone</w:t>
            </w:r>
            <w:r w:rsidRPr="0015246C">
              <w:rPr>
                <w:rFonts w:ascii="Verdana" w:eastAsia="Times New Roman" w:hAnsi="Verdana"/>
                <w:b/>
                <w:bCs/>
                <w:color w:val="000000"/>
                <w:sz w:val="18"/>
                <w:szCs w:val="18"/>
                <w:lang w:val="en-AU"/>
              </w:rPr>
              <w:t xml:space="preserve"> </w:t>
            </w:r>
            <w:r>
              <w:rPr>
                <w:rFonts w:ascii="Verdana" w:eastAsia="Times New Roman" w:hAnsi="Verdana"/>
                <w:b/>
                <w:bCs/>
                <w:color w:val="000000"/>
                <w:sz w:val="18"/>
                <w:szCs w:val="18"/>
                <w:lang w:val="en-AU"/>
              </w:rPr>
              <w:t>or clothing elements.</w:t>
            </w:r>
          </w:p>
        </w:tc>
        <w:tc>
          <w:tcPr>
            <w:tcW w:w="1842" w:type="dxa"/>
          </w:tcPr>
          <w:p w14:paraId="00BC99BA"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Disinterest, rudeness</w:t>
            </w:r>
            <w:r>
              <w:rPr>
                <w:rFonts w:ascii="Verdana" w:eastAsia="Times New Roman" w:hAnsi="Verdana"/>
                <w:color w:val="000000"/>
                <w:sz w:val="18"/>
                <w:szCs w:val="18"/>
                <w:lang w:val="en-AU"/>
              </w:rPr>
              <w:t xml:space="preserve">, </w:t>
            </w:r>
            <w:r w:rsidRPr="0015246C">
              <w:rPr>
                <w:rFonts w:ascii="Verdana" w:eastAsia="Times New Roman" w:hAnsi="Verdana"/>
                <w:color w:val="000000"/>
                <w:sz w:val="18"/>
                <w:szCs w:val="18"/>
                <w:lang w:val="en-AU"/>
              </w:rPr>
              <w:t>suspicious behaviour</w:t>
            </w:r>
            <w:r>
              <w:rPr>
                <w:rFonts w:ascii="Verdana" w:eastAsia="Times New Roman" w:hAnsi="Verdana"/>
                <w:color w:val="000000"/>
                <w:sz w:val="18"/>
                <w:szCs w:val="18"/>
                <w:lang w:val="en-AU"/>
              </w:rPr>
              <w:t>.</w:t>
            </w:r>
          </w:p>
        </w:tc>
        <w:tc>
          <w:tcPr>
            <w:tcW w:w="2694" w:type="dxa"/>
          </w:tcPr>
          <w:p w14:paraId="5E622AAB" w14:textId="77777777" w:rsidR="004453D2" w:rsidRDefault="004453D2" w:rsidP="004D15E9">
            <w:pPr>
              <w:rPr>
                <w:rFonts w:ascii="Verdana" w:eastAsia="Times New Roman" w:hAnsi="Verdana"/>
                <w:bCs/>
                <w:color w:val="000000"/>
                <w:sz w:val="18"/>
                <w:szCs w:val="18"/>
                <w:lang w:val="en-AU"/>
              </w:rPr>
            </w:pPr>
            <w:r w:rsidRPr="0015246C">
              <w:rPr>
                <w:rFonts w:ascii="Verdana" w:eastAsia="Times New Roman" w:hAnsi="Verdana"/>
                <w:bCs/>
                <w:color w:val="000000"/>
                <w:sz w:val="18"/>
                <w:szCs w:val="18"/>
                <w:lang w:val="en-AU"/>
              </w:rPr>
              <w:t xml:space="preserve">Calming repetitive action that is a </w:t>
            </w:r>
            <w:r>
              <w:rPr>
                <w:rFonts w:ascii="Verdana" w:eastAsia="Times New Roman" w:hAnsi="Verdana"/>
                <w:bCs/>
                <w:color w:val="000000"/>
                <w:sz w:val="18"/>
                <w:szCs w:val="18"/>
                <w:lang w:val="en-AU"/>
              </w:rPr>
              <w:t xml:space="preserve">necessary </w:t>
            </w:r>
            <w:r w:rsidRPr="0015246C">
              <w:rPr>
                <w:rFonts w:ascii="Verdana" w:eastAsia="Times New Roman" w:hAnsi="Verdana"/>
                <w:bCs/>
                <w:color w:val="000000"/>
                <w:sz w:val="18"/>
                <w:szCs w:val="18"/>
                <w:lang w:val="en-AU"/>
              </w:rPr>
              <w:t xml:space="preserve">tool to aid concentration and focus. </w:t>
            </w:r>
          </w:p>
          <w:p w14:paraId="770BC181" w14:textId="77777777" w:rsidR="004453D2" w:rsidRDefault="004453D2" w:rsidP="004D15E9">
            <w:pPr>
              <w:rPr>
                <w:rFonts w:ascii="Verdana" w:eastAsia="Times New Roman" w:hAnsi="Verdana"/>
                <w:bCs/>
                <w:color w:val="000000"/>
                <w:sz w:val="18"/>
                <w:szCs w:val="18"/>
                <w:lang w:val="en-AU"/>
              </w:rPr>
            </w:pPr>
          </w:p>
          <w:p w14:paraId="190B5FF0" w14:textId="77777777" w:rsidR="004453D2" w:rsidRPr="0015246C" w:rsidRDefault="004453D2" w:rsidP="004D15E9">
            <w:pPr>
              <w:rPr>
                <w:rFonts w:ascii="Verdana" w:eastAsia="Times New Roman" w:hAnsi="Verdana"/>
                <w:bCs/>
                <w:color w:val="000000"/>
                <w:sz w:val="18"/>
                <w:szCs w:val="18"/>
                <w:lang w:val="en-AU"/>
              </w:rPr>
            </w:pPr>
            <w:r w:rsidRPr="0015246C">
              <w:rPr>
                <w:rFonts w:ascii="Verdana" w:eastAsia="Times New Roman" w:hAnsi="Verdana"/>
                <w:bCs/>
                <w:color w:val="000000"/>
                <w:sz w:val="18"/>
                <w:szCs w:val="18"/>
                <w:lang w:val="en-AU"/>
              </w:rPr>
              <w:t xml:space="preserve">If unable to do this, the individual will have to exert considerable energy trying NOT to fidget or tap, making them unable to focus </w:t>
            </w:r>
            <w:r>
              <w:rPr>
                <w:rFonts w:ascii="Verdana" w:eastAsia="Times New Roman" w:hAnsi="Verdana"/>
                <w:bCs/>
                <w:color w:val="000000"/>
                <w:sz w:val="18"/>
                <w:szCs w:val="18"/>
                <w:lang w:val="en-AU"/>
              </w:rPr>
              <w:t>or prone to shutting down.</w:t>
            </w:r>
          </w:p>
        </w:tc>
        <w:tc>
          <w:tcPr>
            <w:tcW w:w="2835" w:type="dxa"/>
          </w:tcPr>
          <w:p w14:paraId="646C2738" w14:textId="77777777" w:rsidR="004453D2"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Allow </w:t>
            </w:r>
            <w:r>
              <w:rPr>
                <w:rFonts w:ascii="Verdana" w:eastAsia="Times New Roman" w:hAnsi="Verdana"/>
                <w:color w:val="000000"/>
                <w:sz w:val="18"/>
                <w:szCs w:val="18"/>
                <w:lang w:val="en-AU"/>
              </w:rPr>
              <w:t>customer to</w:t>
            </w:r>
            <w:r w:rsidRPr="0015246C">
              <w:rPr>
                <w:rFonts w:ascii="Verdana" w:eastAsia="Times New Roman" w:hAnsi="Verdana"/>
                <w:color w:val="000000"/>
                <w:sz w:val="18"/>
                <w:szCs w:val="18"/>
                <w:lang w:val="en-AU"/>
              </w:rPr>
              <w:t xml:space="preserve"> have </w:t>
            </w:r>
            <w:r>
              <w:rPr>
                <w:rFonts w:ascii="Verdana" w:eastAsia="Times New Roman" w:hAnsi="Verdana"/>
                <w:color w:val="000000"/>
                <w:sz w:val="18"/>
                <w:szCs w:val="18"/>
                <w:lang w:val="en-AU"/>
              </w:rPr>
              <w:t xml:space="preserve">the </w:t>
            </w:r>
            <w:r w:rsidRPr="0015246C">
              <w:rPr>
                <w:rFonts w:ascii="Verdana" w:eastAsia="Times New Roman" w:hAnsi="Verdana"/>
                <w:color w:val="000000"/>
                <w:sz w:val="18"/>
                <w:szCs w:val="18"/>
                <w:lang w:val="en-AU"/>
              </w:rPr>
              <w:t>pen or similar</w:t>
            </w:r>
            <w:r>
              <w:rPr>
                <w:rFonts w:ascii="Verdana" w:eastAsia="Times New Roman" w:hAnsi="Verdana"/>
                <w:color w:val="000000"/>
                <w:sz w:val="18"/>
                <w:szCs w:val="18"/>
                <w:lang w:val="en-AU"/>
              </w:rPr>
              <w:t xml:space="preserve"> object of their interest</w:t>
            </w:r>
            <w:r w:rsidRPr="0015246C">
              <w:rPr>
                <w:rFonts w:ascii="Verdana" w:eastAsia="Times New Roman" w:hAnsi="Verdana"/>
                <w:color w:val="000000"/>
                <w:sz w:val="18"/>
                <w:szCs w:val="18"/>
                <w:lang w:val="en-AU"/>
              </w:rPr>
              <w:t xml:space="preserve"> to assist with their need to actively process information. </w:t>
            </w:r>
          </w:p>
          <w:p w14:paraId="24296F8E" w14:textId="77777777" w:rsidR="004453D2" w:rsidRPr="0015246C" w:rsidRDefault="004453D2" w:rsidP="004D15E9">
            <w:pPr>
              <w:rPr>
                <w:rFonts w:ascii="Verdana" w:eastAsia="Times New Roman" w:hAnsi="Verdana"/>
                <w:color w:val="000000"/>
                <w:sz w:val="18"/>
                <w:szCs w:val="18"/>
                <w:lang w:val="en-AU"/>
              </w:rPr>
            </w:pPr>
          </w:p>
        </w:tc>
      </w:tr>
      <w:tr w:rsidR="004453D2" w:rsidRPr="0015246C" w14:paraId="30083407" w14:textId="77777777" w:rsidTr="004D15E9">
        <w:tc>
          <w:tcPr>
            <w:tcW w:w="2377" w:type="dxa"/>
          </w:tcPr>
          <w:p w14:paraId="4F71FE7B" w14:textId="77777777" w:rsidR="004453D2" w:rsidRDefault="004453D2" w:rsidP="004D15E9">
            <w:pPr>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Absence seizures (where the individual appears to zone out)</w:t>
            </w:r>
            <w:r>
              <w:rPr>
                <w:rFonts w:ascii="Verdana" w:eastAsia="Times New Roman" w:hAnsi="Verdana"/>
                <w:b/>
                <w:bCs/>
                <w:color w:val="000000"/>
                <w:sz w:val="18"/>
                <w:szCs w:val="18"/>
                <w:lang w:val="en-AU"/>
              </w:rPr>
              <w:t>:</w:t>
            </w:r>
          </w:p>
          <w:p w14:paraId="633CA2C0" w14:textId="77777777" w:rsidR="004453D2" w:rsidRPr="00834CAE" w:rsidRDefault="004453D2" w:rsidP="004D15E9">
            <w:pPr>
              <w:rPr>
                <w:rFonts w:ascii="Verdana" w:eastAsia="Times New Roman" w:hAnsi="Verdana"/>
                <w:bCs/>
                <w:color w:val="000000"/>
                <w:sz w:val="18"/>
                <w:szCs w:val="18"/>
                <w:lang w:val="en-AU"/>
              </w:rPr>
            </w:pPr>
            <w:r w:rsidRPr="00834CAE">
              <w:rPr>
                <w:rFonts w:ascii="Verdana" w:eastAsia="Times New Roman" w:hAnsi="Verdana"/>
                <w:bCs/>
                <w:color w:val="000000"/>
                <w:sz w:val="18"/>
                <w:szCs w:val="18"/>
                <w:lang w:val="en-AU"/>
              </w:rPr>
              <w:t>Non-responsive individual, may not answer to their name or may seem unable to focus eyes or hear.</w:t>
            </w:r>
          </w:p>
        </w:tc>
        <w:tc>
          <w:tcPr>
            <w:tcW w:w="1842" w:type="dxa"/>
          </w:tcPr>
          <w:p w14:paraId="283C996F" w14:textId="77777777" w:rsidR="004453D2"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Ignoring the situation.</w:t>
            </w:r>
          </w:p>
          <w:p w14:paraId="37D71091" w14:textId="77777777" w:rsidR="004453D2" w:rsidRPr="0015246C" w:rsidRDefault="004453D2" w:rsidP="004D15E9">
            <w:pPr>
              <w:rPr>
                <w:rFonts w:ascii="Verdana" w:eastAsia="Times New Roman" w:hAnsi="Verdana"/>
                <w:color w:val="000000"/>
                <w:sz w:val="18"/>
                <w:szCs w:val="18"/>
                <w:lang w:val="en-AU"/>
              </w:rPr>
            </w:pPr>
            <w:r>
              <w:rPr>
                <w:rFonts w:ascii="Verdana" w:eastAsia="Times New Roman" w:hAnsi="Verdana"/>
                <w:color w:val="000000"/>
                <w:sz w:val="18"/>
                <w:szCs w:val="18"/>
                <w:lang w:val="en-AU"/>
              </w:rPr>
              <w:t>Uncooperative.</w:t>
            </w:r>
          </w:p>
        </w:tc>
        <w:tc>
          <w:tcPr>
            <w:tcW w:w="2694" w:type="dxa"/>
          </w:tcPr>
          <w:p w14:paraId="50A34AF7" w14:textId="77777777" w:rsidR="004453D2" w:rsidRDefault="004453D2" w:rsidP="004D15E9">
            <w:pPr>
              <w:rPr>
                <w:rFonts w:ascii="Verdana" w:eastAsia="Times New Roman" w:hAnsi="Verdana"/>
                <w:sz w:val="18"/>
                <w:szCs w:val="18"/>
                <w:lang w:eastAsia="en-NZ"/>
              </w:rPr>
            </w:pPr>
            <w:r w:rsidRPr="0015246C">
              <w:rPr>
                <w:rFonts w:ascii="Verdana" w:eastAsia="Times New Roman" w:hAnsi="Verdana"/>
                <w:sz w:val="18"/>
                <w:szCs w:val="18"/>
                <w:lang w:eastAsia="en-NZ"/>
              </w:rPr>
              <w:t xml:space="preserve">If undiagnosed, may not be aware what is happening. </w:t>
            </w:r>
          </w:p>
          <w:p w14:paraId="237FB9BA" w14:textId="77777777" w:rsidR="004453D2" w:rsidRDefault="004453D2" w:rsidP="004D15E9">
            <w:pPr>
              <w:rPr>
                <w:rFonts w:ascii="Verdana" w:eastAsia="Times New Roman" w:hAnsi="Verdana"/>
                <w:sz w:val="18"/>
                <w:szCs w:val="18"/>
                <w:lang w:eastAsia="en-NZ"/>
              </w:rPr>
            </w:pPr>
          </w:p>
          <w:p w14:paraId="7604DFCC" w14:textId="77777777" w:rsidR="004453D2" w:rsidRPr="0015246C" w:rsidRDefault="004453D2" w:rsidP="004D15E9">
            <w:pPr>
              <w:rPr>
                <w:rStyle w:val="tgc"/>
                <w:rFonts w:ascii="Verdana" w:eastAsia="Times New Roman" w:hAnsi="Verdana"/>
                <w:sz w:val="18"/>
                <w:szCs w:val="18"/>
              </w:rPr>
            </w:pPr>
            <w:r w:rsidRPr="0015246C">
              <w:rPr>
                <w:rFonts w:ascii="Verdana" w:eastAsia="Times New Roman" w:hAnsi="Verdana"/>
                <w:sz w:val="18"/>
                <w:szCs w:val="18"/>
                <w:lang w:eastAsia="en-NZ"/>
              </w:rPr>
              <w:t xml:space="preserve">Afterwards may be tired but have no memory of the incident. </w:t>
            </w:r>
            <w:r w:rsidRPr="0015246C">
              <w:rPr>
                <w:rStyle w:val="tgc"/>
                <w:rFonts w:ascii="Verdana" w:eastAsia="Times New Roman" w:hAnsi="Verdana"/>
                <w:sz w:val="18"/>
                <w:szCs w:val="18"/>
              </w:rPr>
              <w:t xml:space="preserve">  </w:t>
            </w:r>
          </w:p>
          <w:p w14:paraId="340A7D09" w14:textId="77777777" w:rsidR="004453D2" w:rsidRPr="0015246C" w:rsidRDefault="004453D2" w:rsidP="004D15E9">
            <w:pPr>
              <w:spacing w:before="100" w:beforeAutospacing="1" w:after="100" w:afterAutospacing="1"/>
              <w:rPr>
                <w:rFonts w:ascii="Verdana" w:eastAsia="Times New Roman" w:hAnsi="Verdana"/>
                <w:sz w:val="18"/>
                <w:szCs w:val="18"/>
                <w:lang w:eastAsia="en-NZ"/>
              </w:rPr>
            </w:pPr>
            <w:r w:rsidRPr="0015246C">
              <w:rPr>
                <w:rFonts w:ascii="Verdana" w:eastAsia="Times New Roman" w:hAnsi="Verdana"/>
                <w:sz w:val="18"/>
                <w:szCs w:val="18"/>
                <w:lang w:eastAsia="en-NZ"/>
              </w:rPr>
              <w:t xml:space="preserve"> </w:t>
            </w:r>
          </w:p>
          <w:p w14:paraId="116B99B7" w14:textId="77777777" w:rsidR="004453D2" w:rsidRPr="0015246C" w:rsidRDefault="004453D2" w:rsidP="004D15E9">
            <w:pPr>
              <w:spacing w:before="100" w:beforeAutospacing="1" w:after="100" w:afterAutospacing="1"/>
              <w:rPr>
                <w:rFonts w:ascii="Verdana" w:eastAsia="Times New Roman" w:hAnsi="Verdana"/>
                <w:sz w:val="18"/>
                <w:szCs w:val="18"/>
                <w:lang w:eastAsia="en-NZ"/>
              </w:rPr>
            </w:pPr>
            <w:r w:rsidRPr="0015246C">
              <w:rPr>
                <w:rFonts w:ascii="Verdana" w:eastAsia="Times New Roman" w:hAnsi="Verdana"/>
                <w:sz w:val="18"/>
                <w:szCs w:val="18"/>
                <w:lang w:eastAsia="en-NZ"/>
              </w:rPr>
              <w:t xml:space="preserve"> </w:t>
            </w:r>
          </w:p>
          <w:p w14:paraId="67F4B3FB" w14:textId="77777777" w:rsidR="004453D2" w:rsidRPr="0015246C" w:rsidRDefault="004453D2" w:rsidP="004D15E9">
            <w:pPr>
              <w:rPr>
                <w:rFonts w:ascii="Verdana" w:eastAsia="Times New Roman" w:hAnsi="Verdana"/>
                <w:bCs/>
                <w:color w:val="000000"/>
                <w:sz w:val="18"/>
                <w:szCs w:val="18"/>
                <w:lang w:val="en-AU"/>
              </w:rPr>
            </w:pPr>
          </w:p>
        </w:tc>
        <w:tc>
          <w:tcPr>
            <w:tcW w:w="2835" w:type="dxa"/>
          </w:tcPr>
          <w:p w14:paraId="31A98E5C" w14:textId="77777777" w:rsidR="004453D2" w:rsidRDefault="004453D2" w:rsidP="004D15E9">
            <w:pPr>
              <w:rPr>
                <w:rStyle w:val="tgc"/>
                <w:rFonts w:ascii="Verdana" w:eastAsia="Times New Roman" w:hAnsi="Verdana"/>
                <w:bCs/>
                <w:sz w:val="18"/>
                <w:szCs w:val="18"/>
              </w:rPr>
            </w:pPr>
            <w:r>
              <w:rPr>
                <w:rStyle w:val="tgc"/>
                <w:rFonts w:ascii="Verdana" w:eastAsia="Times New Roman" w:hAnsi="Verdana"/>
                <w:bCs/>
                <w:sz w:val="18"/>
                <w:szCs w:val="18"/>
              </w:rPr>
              <w:t>NB: Absence seizures are a r</w:t>
            </w:r>
            <w:r w:rsidRPr="0015246C">
              <w:rPr>
                <w:rStyle w:val="tgc"/>
                <w:rFonts w:ascii="Verdana" w:eastAsia="Times New Roman" w:hAnsi="Verdana"/>
                <w:bCs/>
                <w:sz w:val="18"/>
                <w:szCs w:val="18"/>
              </w:rPr>
              <w:t xml:space="preserve">ecognised medical condition. </w:t>
            </w:r>
          </w:p>
          <w:p w14:paraId="50C721A8" w14:textId="77777777" w:rsidR="004453D2" w:rsidRPr="0015246C" w:rsidRDefault="004453D2" w:rsidP="004D15E9">
            <w:pPr>
              <w:rPr>
                <w:rStyle w:val="tgc"/>
                <w:rFonts w:ascii="Verdana" w:eastAsia="Times New Roman" w:hAnsi="Verdana"/>
                <w:sz w:val="18"/>
                <w:szCs w:val="18"/>
              </w:rPr>
            </w:pPr>
          </w:p>
          <w:p w14:paraId="026319C1" w14:textId="77777777" w:rsidR="004453D2" w:rsidRDefault="004453D2" w:rsidP="004D15E9">
            <w:pPr>
              <w:rPr>
                <w:rStyle w:val="tgc"/>
                <w:rFonts w:ascii="Verdana" w:eastAsia="Times New Roman" w:hAnsi="Verdana"/>
                <w:sz w:val="18"/>
                <w:szCs w:val="18"/>
              </w:rPr>
            </w:pPr>
            <w:r w:rsidRPr="0015246C">
              <w:rPr>
                <w:rFonts w:ascii="Verdana" w:hAnsi="Verdana"/>
                <w:sz w:val="18"/>
                <w:szCs w:val="18"/>
              </w:rPr>
              <w:t>Rapid breathing (hyperventilation) can trigger an absence seizure.</w:t>
            </w:r>
            <w:r w:rsidRPr="0015246C">
              <w:rPr>
                <w:rStyle w:val="tgc"/>
                <w:rFonts w:ascii="Verdana" w:eastAsia="Times New Roman" w:hAnsi="Verdana"/>
                <w:sz w:val="18"/>
                <w:szCs w:val="18"/>
              </w:rPr>
              <w:t xml:space="preserve"> </w:t>
            </w:r>
            <w:r w:rsidRPr="0015246C">
              <w:rPr>
                <w:rStyle w:val="tgc"/>
                <w:rFonts w:ascii="Verdana" w:eastAsia="Times New Roman" w:hAnsi="Verdana"/>
                <w:bCs/>
                <w:sz w:val="18"/>
                <w:szCs w:val="18"/>
              </w:rPr>
              <w:t xml:space="preserve">Usually begin and end abruptly, sometimes </w:t>
            </w:r>
            <w:r w:rsidRPr="0015246C">
              <w:rPr>
                <w:rStyle w:val="tgc"/>
                <w:rFonts w:ascii="Verdana" w:eastAsia="Times New Roman" w:hAnsi="Verdana"/>
                <w:sz w:val="18"/>
                <w:szCs w:val="18"/>
              </w:rPr>
              <w:t xml:space="preserve">lasting only a few seconds. </w:t>
            </w:r>
          </w:p>
          <w:p w14:paraId="2EDFADEC" w14:textId="77777777" w:rsidR="004453D2" w:rsidRDefault="004453D2" w:rsidP="004D15E9">
            <w:pPr>
              <w:rPr>
                <w:rStyle w:val="tgc"/>
                <w:rFonts w:ascii="Verdana" w:eastAsia="Times New Roman" w:hAnsi="Verdana"/>
                <w:sz w:val="18"/>
                <w:szCs w:val="18"/>
              </w:rPr>
            </w:pPr>
          </w:p>
          <w:p w14:paraId="5620020A" w14:textId="77777777" w:rsidR="004453D2" w:rsidRPr="0015246C" w:rsidRDefault="004453D2" w:rsidP="004D15E9">
            <w:pPr>
              <w:rPr>
                <w:rFonts w:ascii="Verdana" w:eastAsia="Times New Roman" w:hAnsi="Verdana"/>
                <w:sz w:val="18"/>
                <w:szCs w:val="18"/>
              </w:rPr>
            </w:pPr>
            <w:r w:rsidRPr="0015246C">
              <w:rPr>
                <w:rFonts w:ascii="Verdana" w:eastAsia="Times New Roman" w:hAnsi="Verdana"/>
                <w:sz w:val="18"/>
                <w:szCs w:val="18"/>
                <w:lang w:eastAsia="en-NZ"/>
              </w:rPr>
              <w:t>Signs and symptoms of absence seizures include:</w:t>
            </w:r>
          </w:p>
          <w:p w14:paraId="24FB192B"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lastRenderedPageBreak/>
              <w:t>Sudden stop in motion without falling</w:t>
            </w:r>
          </w:p>
          <w:p w14:paraId="500150CD"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t>Lip smacking</w:t>
            </w:r>
          </w:p>
          <w:p w14:paraId="5D859B91"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t>Eyelid flutters</w:t>
            </w:r>
          </w:p>
          <w:p w14:paraId="69ADF45F"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t>Chewing motions</w:t>
            </w:r>
          </w:p>
          <w:p w14:paraId="5184D387"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t>Finger rubbing</w:t>
            </w:r>
          </w:p>
          <w:p w14:paraId="6FB3B4E9" w14:textId="77777777" w:rsidR="004453D2" w:rsidRPr="0015246C" w:rsidRDefault="004453D2" w:rsidP="004453D2">
            <w:pPr>
              <w:numPr>
                <w:ilvl w:val="0"/>
                <w:numId w:val="92"/>
              </w:numPr>
              <w:tabs>
                <w:tab w:val="clear" w:pos="720"/>
              </w:tabs>
              <w:ind w:left="351" w:hanging="283"/>
              <w:rPr>
                <w:rFonts w:ascii="Verdana" w:eastAsia="Times New Roman" w:hAnsi="Verdana"/>
                <w:sz w:val="18"/>
                <w:szCs w:val="18"/>
                <w:lang w:eastAsia="en-NZ"/>
              </w:rPr>
            </w:pPr>
            <w:r w:rsidRPr="0015246C">
              <w:rPr>
                <w:rFonts w:ascii="Verdana" w:eastAsia="Times New Roman" w:hAnsi="Verdana"/>
                <w:sz w:val="18"/>
                <w:szCs w:val="18"/>
                <w:lang w:eastAsia="en-NZ"/>
              </w:rPr>
              <w:t>Small movements of both hands</w:t>
            </w:r>
          </w:p>
          <w:p w14:paraId="5C304ACD" w14:textId="77777777" w:rsidR="004453D2" w:rsidRPr="0015246C" w:rsidRDefault="004453D2" w:rsidP="004D15E9">
            <w:pPr>
              <w:rPr>
                <w:rStyle w:val="tgc"/>
                <w:rFonts w:ascii="Verdana" w:eastAsia="Times New Roman" w:hAnsi="Verdana"/>
                <w:sz w:val="18"/>
                <w:szCs w:val="18"/>
              </w:rPr>
            </w:pPr>
          </w:p>
          <w:p w14:paraId="43B27390" w14:textId="77777777" w:rsidR="004453D2" w:rsidRPr="0015246C" w:rsidRDefault="004453D2" w:rsidP="004D15E9">
            <w:pPr>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Recognise individual will be tired afterwards, seek medical help. </w:t>
            </w:r>
          </w:p>
        </w:tc>
      </w:tr>
    </w:tbl>
    <w:p w14:paraId="45C0CCC8" w14:textId="77777777" w:rsidR="004453D2" w:rsidRDefault="004453D2" w:rsidP="004453D2">
      <w:pPr>
        <w:shd w:val="clear" w:color="auto" w:fill="FFFFFF"/>
        <w:rPr>
          <w:rFonts w:ascii="Verdana" w:eastAsia="Times New Roman" w:hAnsi="Verdana" w:cs="Arial"/>
          <w:color w:val="222222"/>
          <w:sz w:val="20"/>
          <w:szCs w:val="20"/>
          <w:lang w:eastAsia="en-NZ"/>
        </w:rPr>
      </w:pPr>
    </w:p>
    <w:p w14:paraId="107CDF23" w14:textId="77777777" w:rsidR="004453D2" w:rsidRPr="00461EE3" w:rsidRDefault="004453D2" w:rsidP="004453D2">
      <w:pPr>
        <w:shd w:val="clear" w:color="auto" w:fill="FFFFFF"/>
        <w:rPr>
          <w:rFonts w:ascii="Verdana" w:eastAsia="Times New Roman" w:hAnsi="Verdana" w:cs="Arial"/>
          <w:color w:val="222222"/>
          <w:sz w:val="20"/>
          <w:szCs w:val="20"/>
          <w:lang w:eastAsia="en-NZ"/>
        </w:rPr>
      </w:pPr>
    </w:p>
    <w:p w14:paraId="21890A53" w14:textId="77777777" w:rsidR="004453D2" w:rsidRPr="00461EE3" w:rsidRDefault="004453D2" w:rsidP="004453D2">
      <w:pPr>
        <w:shd w:val="clear" w:color="auto" w:fill="FFFFFF"/>
        <w:rPr>
          <w:rFonts w:ascii="Verdana" w:eastAsia="Times New Roman" w:hAnsi="Verdana" w:cs="Arial"/>
          <w:color w:val="222222"/>
          <w:sz w:val="20"/>
          <w:szCs w:val="20"/>
          <w:lang w:eastAsia="en-NZ"/>
        </w:rPr>
      </w:pPr>
      <w:r w:rsidRPr="00461EE3">
        <w:rPr>
          <w:rFonts w:ascii="Verdana" w:eastAsia="Times New Roman" w:hAnsi="Verdana" w:cs="Arial"/>
          <w:b/>
          <w:bCs/>
          <w:color w:val="222222"/>
          <w:sz w:val="20"/>
          <w:szCs w:val="20"/>
          <w:lang w:eastAsia="en-NZ"/>
        </w:rPr>
        <w:t>Further information</w:t>
      </w:r>
    </w:p>
    <w:p w14:paraId="215DC601" w14:textId="77777777" w:rsidR="004453D2" w:rsidRPr="00461EE3" w:rsidRDefault="004453D2" w:rsidP="004453D2">
      <w:pPr>
        <w:rPr>
          <w:rFonts w:ascii="Verdana" w:hAnsi="Verdana"/>
          <w:sz w:val="20"/>
          <w:szCs w:val="20"/>
        </w:rPr>
      </w:pPr>
      <w:r w:rsidRPr="00461EE3">
        <w:rPr>
          <w:rFonts w:ascii="Verdana" w:eastAsia="Times New Roman" w:hAnsi="Verdana" w:cs="Arial"/>
          <w:color w:val="222222"/>
          <w:sz w:val="20"/>
          <w:szCs w:val="20"/>
          <w:lang w:eastAsia="en-NZ"/>
        </w:rPr>
        <w:t>For further information about the Dyslexia Foundation and neurodiversity, please see: </w:t>
      </w:r>
      <w:hyperlink r:id="rId245" w:tgtFrame="_blank" w:history="1">
        <w:r w:rsidRPr="00461EE3">
          <w:rPr>
            <w:rFonts w:ascii="Verdana" w:eastAsia="Times New Roman" w:hAnsi="Verdana" w:cs="Arial"/>
            <w:color w:val="1155CC"/>
            <w:sz w:val="20"/>
            <w:szCs w:val="20"/>
            <w:u w:val="single"/>
            <w:lang w:eastAsia="en-NZ"/>
          </w:rPr>
          <w:t>https://www.dyslexiafoundation.org.nz/</w:t>
        </w:r>
      </w:hyperlink>
      <w:r w:rsidRPr="00461EE3">
        <w:rPr>
          <w:rFonts w:ascii="Verdana" w:eastAsia="Times New Roman" w:hAnsi="Verdana" w:cs="Arial"/>
          <w:color w:val="222222"/>
          <w:sz w:val="20"/>
          <w:szCs w:val="20"/>
          <w:lang w:eastAsia="en-NZ"/>
        </w:rPr>
        <w:t>.</w:t>
      </w:r>
      <w:r>
        <w:rPr>
          <w:rFonts w:ascii="Verdana" w:eastAsia="Times New Roman" w:hAnsi="Verdana" w:cs="Arial"/>
          <w:color w:val="222222"/>
          <w:sz w:val="20"/>
          <w:szCs w:val="20"/>
          <w:lang w:eastAsia="en-NZ"/>
        </w:rPr>
        <w:t xml:space="preserve">  </w:t>
      </w:r>
    </w:p>
    <w:p w14:paraId="070672CC" w14:textId="77777777" w:rsidR="004453D2" w:rsidRDefault="004453D2"/>
    <w:sectPr w:rsidR="00445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TC Officina Sans Book">
    <w:altName w:val="Calibri"/>
    <w:panose1 w:val="020B0604020202020204"/>
    <w:charset w:val="00"/>
    <w:family w:val="swiss"/>
    <w:notTrueType/>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BF"/>
    <w:multiLevelType w:val="hybridMultilevel"/>
    <w:tmpl w:val="481846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42370"/>
    <w:multiLevelType w:val="multilevel"/>
    <w:tmpl w:val="9552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A499E"/>
    <w:multiLevelType w:val="hybridMultilevel"/>
    <w:tmpl w:val="D5244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17C21"/>
    <w:multiLevelType w:val="multilevel"/>
    <w:tmpl w:val="7F1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3584D"/>
    <w:multiLevelType w:val="hybridMultilevel"/>
    <w:tmpl w:val="8A58E6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532E7B"/>
    <w:multiLevelType w:val="hybridMultilevel"/>
    <w:tmpl w:val="0182495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66209"/>
    <w:multiLevelType w:val="multilevel"/>
    <w:tmpl w:val="758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22DB7"/>
    <w:multiLevelType w:val="hybridMultilevel"/>
    <w:tmpl w:val="143A5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A5313"/>
    <w:multiLevelType w:val="hybridMultilevel"/>
    <w:tmpl w:val="ACCA46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F473A"/>
    <w:multiLevelType w:val="hybridMultilevel"/>
    <w:tmpl w:val="A4F85D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A519E7"/>
    <w:multiLevelType w:val="multilevel"/>
    <w:tmpl w:val="C6A2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80839"/>
    <w:multiLevelType w:val="hybridMultilevel"/>
    <w:tmpl w:val="665C3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864C12"/>
    <w:multiLevelType w:val="multilevel"/>
    <w:tmpl w:val="144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C34D0"/>
    <w:multiLevelType w:val="multilevel"/>
    <w:tmpl w:val="BA4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417AA"/>
    <w:multiLevelType w:val="multilevel"/>
    <w:tmpl w:val="0118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44872"/>
    <w:multiLevelType w:val="multilevel"/>
    <w:tmpl w:val="16D0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E2B4F"/>
    <w:multiLevelType w:val="multilevel"/>
    <w:tmpl w:val="7C7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43330"/>
    <w:multiLevelType w:val="hybridMultilevel"/>
    <w:tmpl w:val="9AB0F5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794C02"/>
    <w:multiLevelType w:val="hybridMultilevel"/>
    <w:tmpl w:val="42F406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2B7039"/>
    <w:multiLevelType w:val="hybridMultilevel"/>
    <w:tmpl w:val="37AADA2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D48BD"/>
    <w:multiLevelType w:val="hybridMultilevel"/>
    <w:tmpl w:val="8116BA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AE02F2"/>
    <w:multiLevelType w:val="multilevel"/>
    <w:tmpl w:val="3CF2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C7901"/>
    <w:multiLevelType w:val="hybridMultilevel"/>
    <w:tmpl w:val="CCCC2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7313FD"/>
    <w:multiLevelType w:val="hybridMultilevel"/>
    <w:tmpl w:val="15721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585842"/>
    <w:multiLevelType w:val="hybridMultilevel"/>
    <w:tmpl w:val="60E83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3C4478"/>
    <w:multiLevelType w:val="hybridMultilevel"/>
    <w:tmpl w:val="C5803320"/>
    <w:lvl w:ilvl="0" w:tplc="5CDCF77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DF33B7"/>
    <w:multiLevelType w:val="hybridMultilevel"/>
    <w:tmpl w:val="E6307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4B512C"/>
    <w:multiLevelType w:val="multilevel"/>
    <w:tmpl w:val="70E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D63DBE"/>
    <w:multiLevelType w:val="multilevel"/>
    <w:tmpl w:val="A14E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8D188D"/>
    <w:multiLevelType w:val="multilevel"/>
    <w:tmpl w:val="29E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D2037E"/>
    <w:multiLevelType w:val="hybridMultilevel"/>
    <w:tmpl w:val="85767B1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E01F97"/>
    <w:multiLevelType w:val="multilevel"/>
    <w:tmpl w:val="565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5E1694"/>
    <w:multiLevelType w:val="multilevel"/>
    <w:tmpl w:val="ABB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175CC7"/>
    <w:multiLevelType w:val="multilevel"/>
    <w:tmpl w:val="195C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3F2CF8"/>
    <w:multiLevelType w:val="hybridMultilevel"/>
    <w:tmpl w:val="8A1CEC0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636533"/>
    <w:multiLevelType w:val="hybridMultilevel"/>
    <w:tmpl w:val="E2B61F6C"/>
    <w:lvl w:ilvl="0" w:tplc="F4F2707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ITC Officina Sans 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ITC Officina Sans 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ITC Officina Sans 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633003"/>
    <w:multiLevelType w:val="multilevel"/>
    <w:tmpl w:val="1FD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A505C3"/>
    <w:multiLevelType w:val="hybridMultilevel"/>
    <w:tmpl w:val="87428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A5227A"/>
    <w:multiLevelType w:val="multilevel"/>
    <w:tmpl w:val="D9C8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CF5344"/>
    <w:multiLevelType w:val="hybridMultilevel"/>
    <w:tmpl w:val="15221AB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9C6938"/>
    <w:multiLevelType w:val="hybridMultilevel"/>
    <w:tmpl w:val="D3923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603BA7"/>
    <w:multiLevelType w:val="hybridMultilevel"/>
    <w:tmpl w:val="6D667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B912C8"/>
    <w:multiLevelType w:val="multilevel"/>
    <w:tmpl w:val="8ED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730568"/>
    <w:multiLevelType w:val="hybridMultilevel"/>
    <w:tmpl w:val="3836B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A731F2"/>
    <w:multiLevelType w:val="hybridMultilevel"/>
    <w:tmpl w:val="BA5C09C0"/>
    <w:lvl w:ilvl="0" w:tplc="77F43DAE">
      <w:start w:val="1"/>
      <w:numFmt w:val="bullet"/>
      <w:lvlText w:val="•"/>
      <w:lvlJc w:val="left"/>
      <w:pPr>
        <w:tabs>
          <w:tab w:val="num" w:pos="720"/>
        </w:tabs>
        <w:ind w:left="720" w:hanging="360"/>
      </w:pPr>
      <w:rPr>
        <w:rFonts w:ascii="Times" w:hAnsi="Times" w:hint="default"/>
      </w:rPr>
    </w:lvl>
    <w:lvl w:ilvl="1" w:tplc="CDF25042" w:tentative="1">
      <w:start w:val="1"/>
      <w:numFmt w:val="bullet"/>
      <w:lvlText w:val="•"/>
      <w:lvlJc w:val="left"/>
      <w:pPr>
        <w:tabs>
          <w:tab w:val="num" w:pos="1440"/>
        </w:tabs>
        <w:ind w:left="1440" w:hanging="360"/>
      </w:pPr>
      <w:rPr>
        <w:rFonts w:ascii="Times" w:hAnsi="Times" w:hint="default"/>
      </w:rPr>
    </w:lvl>
    <w:lvl w:ilvl="2" w:tplc="4BEE3A32" w:tentative="1">
      <w:start w:val="1"/>
      <w:numFmt w:val="bullet"/>
      <w:lvlText w:val="•"/>
      <w:lvlJc w:val="left"/>
      <w:pPr>
        <w:tabs>
          <w:tab w:val="num" w:pos="2160"/>
        </w:tabs>
        <w:ind w:left="2160" w:hanging="360"/>
      </w:pPr>
      <w:rPr>
        <w:rFonts w:ascii="Times" w:hAnsi="Times" w:hint="default"/>
      </w:rPr>
    </w:lvl>
    <w:lvl w:ilvl="3" w:tplc="1E90E6C2" w:tentative="1">
      <w:start w:val="1"/>
      <w:numFmt w:val="bullet"/>
      <w:lvlText w:val="•"/>
      <w:lvlJc w:val="left"/>
      <w:pPr>
        <w:tabs>
          <w:tab w:val="num" w:pos="2880"/>
        </w:tabs>
        <w:ind w:left="2880" w:hanging="360"/>
      </w:pPr>
      <w:rPr>
        <w:rFonts w:ascii="Times" w:hAnsi="Times" w:hint="default"/>
      </w:rPr>
    </w:lvl>
    <w:lvl w:ilvl="4" w:tplc="61E893D4" w:tentative="1">
      <w:start w:val="1"/>
      <w:numFmt w:val="bullet"/>
      <w:lvlText w:val="•"/>
      <w:lvlJc w:val="left"/>
      <w:pPr>
        <w:tabs>
          <w:tab w:val="num" w:pos="3600"/>
        </w:tabs>
        <w:ind w:left="3600" w:hanging="360"/>
      </w:pPr>
      <w:rPr>
        <w:rFonts w:ascii="Times" w:hAnsi="Times" w:hint="default"/>
      </w:rPr>
    </w:lvl>
    <w:lvl w:ilvl="5" w:tplc="D5C6CDC4" w:tentative="1">
      <w:start w:val="1"/>
      <w:numFmt w:val="bullet"/>
      <w:lvlText w:val="•"/>
      <w:lvlJc w:val="left"/>
      <w:pPr>
        <w:tabs>
          <w:tab w:val="num" w:pos="4320"/>
        </w:tabs>
        <w:ind w:left="4320" w:hanging="360"/>
      </w:pPr>
      <w:rPr>
        <w:rFonts w:ascii="Times" w:hAnsi="Times" w:hint="default"/>
      </w:rPr>
    </w:lvl>
    <w:lvl w:ilvl="6" w:tplc="59A8007E" w:tentative="1">
      <w:start w:val="1"/>
      <w:numFmt w:val="bullet"/>
      <w:lvlText w:val="•"/>
      <w:lvlJc w:val="left"/>
      <w:pPr>
        <w:tabs>
          <w:tab w:val="num" w:pos="5040"/>
        </w:tabs>
        <w:ind w:left="5040" w:hanging="360"/>
      </w:pPr>
      <w:rPr>
        <w:rFonts w:ascii="Times" w:hAnsi="Times" w:hint="default"/>
      </w:rPr>
    </w:lvl>
    <w:lvl w:ilvl="7" w:tplc="3F04FA90" w:tentative="1">
      <w:start w:val="1"/>
      <w:numFmt w:val="bullet"/>
      <w:lvlText w:val="•"/>
      <w:lvlJc w:val="left"/>
      <w:pPr>
        <w:tabs>
          <w:tab w:val="num" w:pos="5760"/>
        </w:tabs>
        <w:ind w:left="5760" w:hanging="360"/>
      </w:pPr>
      <w:rPr>
        <w:rFonts w:ascii="Times" w:hAnsi="Times" w:hint="default"/>
      </w:rPr>
    </w:lvl>
    <w:lvl w:ilvl="8" w:tplc="FCCCAAAA" w:tentative="1">
      <w:start w:val="1"/>
      <w:numFmt w:val="bullet"/>
      <w:lvlText w:val="•"/>
      <w:lvlJc w:val="left"/>
      <w:pPr>
        <w:tabs>
          <w:tab w:val="num" w:pos="6480"/>
        </w:tabs>
        <w:ind w:left="6480" w:hanging="360"/>
      </w:pPr>
      <w:rPr>
        <w:rFonts w:ascii="Times" w:hAnsi="Times" w:hint="default"/>
      </w:rPr>
    </w:lvl>
  </w:abstractNum>
  <w:abstractNum w:abstractNumId="45" w15:restartNumberingAfterBreak="0">
    <w:nsid w:val="442A40F6"/>
    <w:multiLevelType w:val="multilevel"/>
    <w:tmpl w:val="A19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941500"/>
    <w:multiLevelType w:val="hybridMultilevel"/>
    <w:tmpl w:val="A85A08B2"/>
    <w:lvl w:ilvl="0" w:tplc="5CDCF7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286024"/>
    <w:multiLevelType w:val="hybridMultilevel"/>
    <w:tmpl w:val="3AEA9D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9E346A3"/>
    <w:multiLevelType w:val="hybridMultilevel"/>
    <w:tmpl w:val="30220CE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9" w15:restartNumberingAfterBreak="0">
    <w:nsid w:val="4AD769B0"/>
    <w:multiLevelType w:val="hybridMultilevel"/>
    <w:tmpl w:val="8006C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2B37E2"/>
    <w:multiLevelType w:val="multilevel"/>
    <w:tmpl w:val="530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F43B12"/>
    <w:multiLevelType w:val="hybridMultilevel"/>
    <w:tmpl w:val="122092C0"/>
    <w:lvl w:ilvl="0" w:tplc="5CDCF7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3C74E3"/>
    <w:multiLevelType w:val="multilevel"/>
    <w:tmpl w:val="E8D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FB64DCB"/>
    <w:multiLevelType w:val="multilevel"/>
    <w:tmpl w:val="6A2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DD1683"/>
    <w:multiLevelType w:val="hybridMultilevel"/>
    <w:tmpl w:val="A96E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0673FA5"/>
    <w:multiLevelType w:val="hybridMultilevel"/>
    <w:tmpl w:val="BB14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7B1A13"/>
    <w:multiLevelType w:val="multilevel"/>
    <w:tmpl w:val="F4B4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1B42F0"/>
    <w:multiLevelType w:val="multilevel"/>
    <w:tmpl w:val="475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2E7F57"/>
    <w:multiLevelType w:val="hybridMultilevel"/>
    <w:tmpl w:val="16806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A6F1D44"/>
    <w:multiLevelType w:val="multilevel"/>
    <w:tmpl w:val="BB1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D2275C"/>
    <w:multiLevelType w:val="multilevel"/>
    <w:tmpl w:val="4B2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A67BEE"/>
    <w:multiLevelType w:val="multilevel"/>
    <w:tmpl w:val="76F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E7239B"/>
    <w:multiLevelType w:val="multilevel"/>
    <w:tmpl w:val="55E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D96D1E"/>
    <w:multiLevelType w:val="hybridMultilevel"/>
    <w:tmpl w:val="F1062C8E"/>
    <w:lvl w:ilvl="0" w:tplc="08090001">
      <w:start w:val="1"/>
      <w:numFmt w:val="bullet"/>
      <w:lvlText w:val=""/>
      <w:lvlJc w:val="left"/>
      <w:pPr>
        <w:tabs>
          <w:tab w:val="num" w:pos="720"/>
        </w:tabs>
        <w:ind w:left="720" w:hanging="360"/>
      </w:pPr>
      <w:rPr>
        <w:rFonts w:ascii="Symbol" w:hAnsi="Symbol" w:hint="default"/>
      </w:rPr>
    </w:lvl>
    <w:lvl w:ilvl="1" w:tplc="09928EA2">
      <w:start w:val="1"/>
      <w:numFmt w:val="bullet"/>
      <w:lvlText w:val="­"/>
      <w:lvlJc w:val="left"/>
      <w:pPr>
        <w:tabs>
          <w:tab w:val="num" w:pos="1363"/>
        </w:tabs>
        <w:ind w:left="1364" w:hanging="284"/>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5FF75C2A"/>
    <w:multiLevelType w:val="hybridMultilevel"/>
    <w:tmpl w:val="C0EA7B7A"/>
    <w:lvl w:ilvl="0" w:tplc="0409000F">
      <w:start w:val="1"/>
      <w:numFmt w:val="decimal"/>
      <w:lvlText w:val="%1."/>
      <w:lvlJc w:val="left"/>
      <w:pPr>
        <w:tabs>
          <w:tab w:val="num" w:pos="720"/>
        </w:tabs>
        <w:ind w:left="720" w:hanging="360"/>
      </w:pPr>
    </w:lvl>
    <w:lvl w:ilvl="1" w:tplc="F4F2707A">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01C5197"/>
    <w:multiLevelType w:val="hybridMultilevel"/>
    <w:tmpl w:val="B9686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2314B21"/>
    <w:multiLevelType w:val="multilevel"/>
    <w:tmpl w:val="E61C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114ED3"/>
    <w:multiLevelType w:val="hybridMultilevel"/>
    <w:tmpl w:val="9FD42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62A2B5C"/>
    <w:multiLevelType w:val="multilevel"/>
    <w:tmpl w:val="3D1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563F0F"/>
    <w:multiLevelType w:val="multilevel"/>
    <w:tmpl w:val="D01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8540A1"/>
    <w:multiLevelType w:val="hybridMultilevel"/>
    <w:tmpl w:val="594E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8A55615"/>
    <w:multiLevelType w:val="hybridMultilevel"/>
    <w:tmpl w:val="662C2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E37882"/>
    <w:multiLevelType w:val="hybridMultilevel"/>
    <w:tmpl w:val="A6EC5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AA3C8E"/>
    <w:multiLevelType w:val="multilevel"/>
    <w:tmpl w:val="C83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DA53C3"/>
    <w:multiLevelType w:val="multilevel"/>
    <w:tmpl w:val="4236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862B85"/>
    <w:multiLevelType w:val="multilevel"/>
    <w:tmpl w:val="890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7F5C3A"/>
    <w:multiLevelType w:val="hybridMultilevel"/>
    <w:tmpl w:val="EBF6C2E4"/>
    <w:lvl w:ilvl="0" w:tplc="5CDCF7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12E4E8D"/>
    <w:multiLevelType w:val="hybridMultilevel"/>
    <w:tmpl w:val="85C07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1C8448E"/>
    <w:multiLevelType w:val="hybridMultilevel"/>
    <w:tmpl w:val="77AC8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72544D15"/>
    <w:multiLevelType w:val="hybridMultilevel"/>
    <w:tmpl w:val="E0304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8F0C87"/>
    <w:multiLevelType w:val="multilevel"/>
    <w:tmpl w:val="B2A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95742B"/>
    <w:multiLevelType w:val="hybridMultilevel"/>
    <w:tmpl w:val="F1C0E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DB5255"/>
    <w:multiLevelType w:val="multilevel"/>
    <w:tmpl w:val="A56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DA02B1"/>
    <w:multiLevelType w:val="multilevel"/>
    <w:tmpl w:val="E8B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6D689E"/>
    <w:multiLevelType w:val="multilevel"/>
    <w:tmpl w:val="AB0E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207438"/>
    <w:multiLevelType w:val="multilevel"/>
    <w:tmpl w:val="C36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5D667A"/>
    <w:multiLevelType w:val="multilevel"/>
    <w:tmpl w:val="3B1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22798C"/>
    <w:multiLevelType w:val="hybridMultilevel"/>
    <w:tmpl w:val="75944632"/>
    <w:lvl w:ilvl="0" w:tplc="5CDCF7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631355"/>
    <w:multiLevelType w:val="multilevel"/>
    <w:tmpl w:val="C44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37472D"/>
    <w:multiLevelType w:val="hybridMultilevel"/>
    <w:tmpl w:val="B518F926"/>
    <w:lvl w:ilvl="0" w:tplc="5CDCF7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E5B34FB"/>
    <w:multiLevelType w:val="hybridMultilevel"/>
    <w:tmpl w:val="788C1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AF4AC7"/>
    <w:multiLevelType w:val="hybridMultilevel"/>
    <w:tmpl w:val="DC36B72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1990682">
    <w:abstractNumId w:val="38"/>
  </w:num>
  <w:num w:numId="2" w16cid:durableId="493377696">
    <w:abstractNumId w:val="24"/>
  </w:num>
  <w:num w:numId="3" w16cid:durableId="1078940555">
    <w:abstractNumId w:val="7"/>
  </w:num>
  <w:num w:numId="4" w16cid:durableId="1384594198">
    <w:abstractNumId w:val="34"/>
  </w:num>
  <w:num w:numId="5" w16cid:durableId="94256805">
    <w:abstractNumId w:val="91"/>
  </w:num>
  <w:num w:numId="6" w16cid:durableId="210845282">
    <w:abstractNumId w:val="35"/>
  </w:num>
  <w:num w:numId="7" w16cid:durableId="130292151">
    <w:abstractNumId w:val="39"/>
  </w:num>
  <w:num w:numId="8" w16cid:durableId="719592976">
    <w:abstractNumId w:val="20"/>
  </w:num>
  <w:num w:numId="9" w16cid:durableId="1954821347">
    <w:abstractNumId w:val="40"/>
  </w:num>
  <w:num w:numId="10" w16cid:durableId="345324043">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03818">
    <w:abstractNumId w:val="26"/>
  </w:num>
  <w:num w:numId="12" w16cid:durableId="926885826">
    <w:abstractNumId w:val="5"/>
  </w:num>
  <w:num w:numId="13" w16cid:durableId="84738596">
    <w:abstractNumId w:val="49"/>
  </w:num>
  <w:num w:numId="14" w16cid:durableId="1217887697">
    <w:abstractNumId w:val="71"/>
  </w:num>
  <w:num w:numId="15" w16cid:durableId="461310977">
    <w:abstractNumId w:val="64"/>
  </w:num>
  <w:num w:numId="16" w16cid:durableId="678654596">
    <w:abstractNumId w:val="72"/>
  </w:num>
  <w:num w:numId="17" w16cid:durableId="1880894930">
    <w:abstractNumId w:val="18"/>
  </w:num>
  <w:num w:numId="18" w16cid:durableId="173106812">
    <w:abstractNumId w:val="22"/>
  </w:num>
  <w:num w:numId="19" w16cid:durableId="2042125172">
    <w:abstractNumId w:val="54"/>
  </w:num>
  <w:num w:numId="20" w16cid:durableId="1138691787">
    <w:abstractNumId w:val="58"/>
  </w:num>
  <w:num w:numId="21" w16cid:durableId="1151212321">
    <w:abstractNumId w:val="44"/>
  </w:num>
  <w:num w:numId="22" w16cid:durableId="160052102">
    <w:abstractNumId w:val="76"/>
  </w:num>
  <w:num w:numId="23" w16cid:durableId="1587108590">
    <w:abstractNumId w:val="2"/>
  </w:num>
  <w:num w:numId="24" w16cid:durableId="733888650">
    <w:abstractNumId w:val="77"/>
  </w:num>
  <w:num w:numId="25" w16cid:durableId="619798305">
    <w:abstractNumId w:val="17"/>
  </w:num>
  <w:num w:numId="26" w16cid:durableId="1302922979">
    <w:abstractNumId w:val="30"/>
  </w:num>
  <w:num w:numId="27" w16cid:durableId="1379086229">
    <w:abstractNumId w:val="55"/>
  </w:num>
  <w:num w:numId="28" w16cid:durableId="477116891">
    <w:abstractNumId w:val="9"/>
  </w:num>
  <w:num w:numId="29" w16cid:durableId="935476736">
    <w:abstractNumId w:val="43"/>
  </w:num>
  <w:num w:numId="30" w16cid:durableId="1200127863">
    <w:abstractNumId w:val="51"/>
  </w:num>
  <w:num w:numId="31" w16cid:durableId="1490248476">
    <w:abstractNumId w:val="4"/>
  </w:num>
  <w:num w:numId="32" w16cid:durableId="120467365">
    <w:abstractNumId w:val="25"/>
  </w:num>
  <w:num w:numId="33" w16cid:durableId="268241362">
    <w:abstractNumId w:val="87"/>
  </w:num>
  <w:num w:numId="34" w16cid:durableId="1783383518">
    <w:abstractNumId w:val="89"/>
  </w:num>
  <w:num w:numId="35" w16cid:durableId="369915794">
    <w:abstractNumId w:val="46"/>
  </w:num>
  <w:num w:numId="36" w16cid:durableId="1683314944">
    <w:abstractNumId w:val="65"/>
  </w:num>
  <w:num w:numId="37" w16cid:durableId="686296702">
    <w:abstractNumId w:val="79"/>
  </w:num>
  <w:num w:numId="38" w16cid:durableId="389305990">
    <w:abstractNumId w:val="70"/>
  </w:num>
  <w:num w:numId="39" w16cid:durableId="772089789">
    <w:abstractNumId w:val="81"/>
  </w:num>
  <w:num w:numId="40" w16cid:durableId="915170933">
    <w:abstractNumId w:val="11"/>
  </w:num>
  <w:num w:numId="41" w16cid:durableId="1836216656">
    <w:abstractNumId w:val="90"/>
  </w:num>
  <w:num w:numId="42" w16cid:durableId="1256403666">
    <w:abstractNumId w:val="0"/>
  </w:num>
  <w:num w:numId="43" w16cid:durableId="1524706291">
    <w:abstractNumId w:val="41"/>
  </w:num>
  <w:num w:numId="44" w16cid:durableId="1091705154">
    <w:abstractNumId w:val="23"/>
  </w:num>
  <w:num w:numId="45" w16cid:durableId="506361507">
    <w:abstractNumId w:val="19"/>
  </w:num>
  <w:num w:numId="46" w16cid:durableId="447816904">
    <w:abstractNumId w:val="8"/>
  </w:num>
  <w:num w:numId="47" w16cid:durableId="904606553">
    <w:abstractNumId w:val="37"/>
  </w:num>
  <w:num w:numId="48" w16cid:durableId="438837261">
    <w:abstractNumId w:val="67"/>
  </w:num>
  <w:num w:numId="49" w16cid:durableId="1000541018">
    <w:abstractNumId w:val="69"/>
  </w:num>
  <w:num w:numId="50" w16cid:durableId="720597734">
    <w:abstractNumId w:val="85"/>
  </w:num>
  <w:num w:numId="51" w16cid:durableId="541402507">
    <w:abstractNumId w:val="74"/>
  </w:num>
  <w:num w:numId="52" w16cid:durableId="293802328">
    <w:abstractNumId w:val="3"/>
  </w:num>
  <w:num w:numId="53" w16cid:durableId="574165230">
    <w:abstractNumId w:val="21"/>
  </w:num>
  <w:num w:numId="54" w16cid:durableId="722483578">
    <w:abstractNumId w:val="12"/>
  </w:num>
  <w:num w:numId="55" w16cid:durableId="1225681872">
    <w:abstractNumId w:val="16"/>
  </w:num>
  <w:num w:numId="56" w16cid:durableId="1357079162">
    <w:abstractNumId w:val="29"/>
  </w:num>
  <w:num w:numId="57" w16cid:durableId="836843857">
    <w:abstractNumId w:val="33"/>
  </w:num>
  <w:num w:numId="58" w16cid:durableId="440034328">
    <w:abstractNumId w:val="27"/>
  </w:num>
  <w:num w:numId="59" w16cid:durableId="874192076">
    <w:abstractNumId w:val="28"/>
  </w:num>
  <w:num w:numId="60" w16cid:durableId="1903758611">
    <w:abstractNumId w:val="31"/>
  </w:num>
  <w:num w:numId="61" w16cid:durableId="1156797190">
    <w:abstractNumId w:val="88"/>
  </w:num>
  <w:num w:numId="62" w16cid:durableId="1265384302">
    <w:abstractNumId w:val="61"/>
  </w:num>
  <w:num w:numId="63" w16cid:durableId="657466200">
    <w:abstractNumId w:val="80"/>
  </w:num>
  <w:num w:numId="64" w16cid:durableId="363093317">
    <w:abstractNumId w:val="36"/>
  </w:num>
  <w:num w:numId="65" w16cid:durableId="1522472994">
    <w:abstractNumId w:val="10"/>
  </w:num>
  <w:num w:numId="66" w16cid:durableId="2131898036">
    <w:abstractNumId w:val="53"/>
  </w:num>
  <w:num w:numId="67" w16cid:durableId="1526794161">
    <w:abstractNumId w:val="62"/>
  </w:num>
  <w:num w:numId="68" w16cid:durableId="1166019657">
    <w:abstractNumId w:val="59"/>
  </w:num>
  <w:num w:numId="69" w16cid:durableId="180514184">
    <w:abstractNumId w:val="60"/>
  </w:num>
  <w:num w:numId="70" w16cid:durableId="1484273906">
    <w:abstractNumId w:val="82"/>
  </w:num>
  <w:num w:numId="71" w16cid:durableId="1733190120">
    <w:abstractNumId w:val="75"/>
  </w:num>
  <w:num w:numId="72" w16cid:durableId="1497107680">
    <w:abstractNumId w:val="42"/>
  </w:num>
  <w:num w:numId="73" w16cid:durableId="848525315">
    <w:abstractNumId w:val="68"/>
  </w:num>
  <w:num w:numId="74" w16cid:durableId="1790859105">
    <w:abstractNumId w:val="56"/>
  </w:num>
  <w:num w:numId="75" w16cid:durableId="1782526957">
    <w:abstractNumId w:val="14"/>
  </w:num>
  <w:num w:numId="76" w16cid:durableId="1449665546">
    <w:abstractNumId w:val="84"/>
  </w:num>
  <w:num w:numId="77" w16cid:durableId="1521890243">
    <w:abstractNumId w:val="6"/>
  </w:num>
  <w:num w:numId="78" w16cid:durableId="71245445">
    <w:abstractNumId w:val="15"/>
  </w:num>
  <w:num w:numId="79" w16cid:durableId="42410168">
    <w:abstractNumId w:val="57"/>
  </w:num>
  <w:num w:numId="80" w16cid:durableId="1939289588">
    <w:abstractNumId w:val="50"/>
  </w:num>
  <w:num w:numId="81" w16cid:durableId="2097820042">
    <w:abstractNumId w:val="32"/>
  </w:num>
  <w:num w:numId="82" w16cid:durableId="1021738186">
    <w:abstractNumId w:val="13"/>
  </w:num>
  <w:num w:numId="83" w16cid:durableId="582491190">
    <w:abstractNumId w:val="1"/>
  </w:num>
  <w:num w:numId="84" w16cid:durableId="2098012351">
    <w:abstractNumId w:val="86"/>
  </w:num>
  <w:num w:numId="85" w16cid:durableId="1715353388">
    <w:abstractNumId w:val="66"/>
  </w:num>
  <w:num w:numId="86" w16cid:durableId="1167283016">
    <w:abstractNumId w:val="83"/>
  </w:num>
  <w:num w:numId="87" w16cid:durableId="901790974">
    <w:abstractNumId w:val="48"/>
  </w:num>
  <w:num w:numId="88" w16cid:durableId="452479381">
    <w:abstractNumId w:val="78"/>
  </w:num>
  <w:num w:numId="89" w16cid:durableId="655064904">
    <w:abstractNumId w:val="47"/>
  </w:num>
  <w:num w:numId="90" w16cid:durableId="1765032015">
    <w:abstractNumId w:val="73"/>
  </w:num>
  <w:num w:numId="91" w16cid:durableId="1950700032">
    <w:abstractNumId w:val="52"/>
  </w:num>
  <w:num w:numId="92" w16cid:durableId="53696862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09"/>
    <w:rsid w:val="00186410"/>
    <w:rsid w:val="002E1A0A"/>
    <w:rsid w:val="004453D2"/>
    <w:rsid w:val="0057676E"/>
    <w:rsid w:val="00A317C4"/>
    <w:rsid w:val="00B04F09"/>
    <w:rsid w:val="00CB3A1F"/>
    <w:rsid w:val="00D305E0"/>
    <w:rsid w:val="00E36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00D9"/>
  <w15:chartTrackingRefBased/>
  <w15:docId w15:val="{245B3954-130F-7343-A4B0-066E8AAF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04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4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F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F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F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F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4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4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F09"/>
    <w:rPr>
      <w:rFonts w:eastAsiaTheme="majorEastAsia" w:cstheme="majorBidi"/>
      <w:color w:val="272727" w:themeColor="text1" w:themeTint="D8"/>
    </w:rPr>
  </w:style>
  <w:style w:type="paragraph" w:styleId="Title">
    <w:name w:val="Title"/>
    <w:basedOn w:val="Normal"/>
    <w:next w:val="Normal"/>
    <w:link w:val="TitleChar"/>
    <w:uiPriority w:val="10"/>
    <w:qFormat/>
    <w:rsid w:val="00B04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F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F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F09"/>
    <w:rPr>
      <w:i/>
      <w:iCs/>
      <w:color w:val="404040" w:themeColor="text1" w:themeTint="BF"/>
    </w:rPr>
  </w:style>
  <w:style w:type="paragraph" w:styleId="ListParagraph">
    <w:name w:val="List Paragraph"/>
    <w:basedOn w:val="Normal"/>
    <w:uiPriority w:val="34"/>
    <w:qFormat/>
    <w:rsid w:val="00B04F09"/>
    <w:pPr>
      <w:ind w:left="720"/>
      <w:contextualSpacing/>
    </w:pPr>
  </w:style>
  <w:style w:type="character" w:styleId="IntenseEmphasis">
    <w:name w:val="Intense Emphasis"/>
    <w:basedOn w:val="DefaultParagraphFont"/>
    <w:uiPriority w:val="21"/>
    <w:qFormat/>
    <w:rsid w:val="00B04F09"/>
    <w:rPr>
      <w:i/>
      <w:iCs/>
      <w:color w:val="0F4761" w:themeColor="accent1" w:themeShade="BF"/>
    </w:rPr>
  </w:style>
  <w:style w:type="paragraph" w:styleId="IntenseQuote">
    <w:name w:val="Intense Quote"/>
    <w:basedOn w:val="Normal"/>
    <w:next w:val="Normal"/>
    <w:link w:val="IntenseQuoteChar"/>
    <w:uiPriority w:val="30"/>
    <w:qFormat/>
    <w:rsid w:val="00B04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F09"/>
    <w:rPr>
      <w:i/>
      <w:iCs/>
      <w:color w:val="0F4761" w:themeColor="accent1" w:themeShade="BF"/>
    </w:rPr>
  </w:style>
  <w:style w:type="character" w:styleId="IntenseReference">
    <w:name w:val="Intense Reference"/>
    <w:basedOn w:val="DefaultParagraphFont"/>
    <w:uiPriority w:val="32"/>
    <w:qFormat/>
    <w:rsid w:val="00B04F09"/>
    <w:rPr>
      <w:b/>
      <w:bCs/>
      <w:smallCaps/>
      <w:color w:val="0F4761" w:themeColor="accent1" w:themeShade="BF"/>
      <w:spacing w:val="5"/>
    </w:rPr>
  </w:style>
  <w:style w:type="paragraph" w:styleId="NormalWeb">
    <w:name w:val="Normal (Web)"/>
    <w:basedOn w:val="Normal"/>
    <w:unhideWhenUsed/>
    <w:rsid w:val="00B04F0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qFormat/>
    <w:rsid w:val="00B04F09"/>
    <w:rPr>
      <w:b/>
      <w:bCs/>
    </w:rPr>
  </w:style>
  <w:style w:type="character" w:customStyle="1" w:styleId="ms-1">
    <w:name w:val="ms-1"/>
    <w:basedOn w:val="DefaultParagraphFont"/>
    <w:rsid w:val="00B04F09"/>
  </w:style>
  <w:style w:type="character" w:customStyle="1" w:styleId="max-w-full">
    <w:name w:val="max-w-full"/>
    <w:basedOn w:val="DefaultParagraphFont"/>
    <w:rsid w:val="00B04F09"/>
  </w:style>
  <w:style w:type="character" w:styleId="Emphasis">
    <w:name w:val="Emphasis"/>
    <w:basedOn w:val="DefaultParagraphFont"/>
    <w:qFormat/>
    <w:rsid w:val="00B04F09"/>
    <w:rPr>
      <w:i/>
      <w:iCs/>
    </w:rPr>
  </w:style>
  <w:style w:type="paragraph" w:styleId="Footer">
    <w:name w:val="footer"/>
    <w:basedOn w:val="Normal"/>
    <w:link w:val="FooterChar"/>
    <w:rsid w:val="00E368CC"/>
    <w:pPr>
      <w:tabs>
        <w:tab w:val="center" w:pos="4320"/>
        <w:tab w:val="right" w:pos="8640"/>
      </w:tabs>
    </w:pPr>
    <w:rPr>
      <w:rFonts w:ascii="ITC Officina Sans Book" w:eastAsia="Times New Roman" w:hAnsi="ITC Officina Sans Book" w:cs="Times New Roman"/>
      <w:sz w:val="20"/>
      <w:szCs w:val="20"/>
    </w:rPr>
  </w:style>
  <w:style w:type="character" w:customStyle="1" w:styleId="FooterChar">
    <w:name w:val="Footer Char"/>
    <w:basedOn w:val="DefaultParagraphFont"/>
    <w:link w:val="Footer"/>
    <w:rsid w:val="00E368CC"/>
    <w:rPr>
      <w:rFonts w:ascii="ITC Officina Sans Book" w:eastAsia="Times New Roman" w:hAnsi="ITC Officina Sans Book" w:cs="Times New Roman"/>
      <w:sz w:val="20"/>
      <w:szCs w:val="20"/>
    </w:rPr>
  </w:style>
  <w:style w:type="paragraph" w:styleId="BalloonText">
    <w:name w:val="Balloon Text"/>
    <w:basedOn w:val="Normal"/>
    <w:link w:val="BalloonTextChar"/>
    <w:semiHidden/>
    <w:rsid w:val="00E368C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368CC"/>
    <w:rPr>
      <w:rFonts w:ascii="Tahoma" w:eastAsia="Times New Roman" w:hAnsi="Tahoma" w:cs="Tahoma"/>
      <w:sz w:val="16"/>
      <w:szCs w:val="16"/>
    </w:rPr>
  </w:style>
  <w:style w:type="character" w:styleId="Hyperlink">
    <w:name w:val="Hyperlink"/>
    <w:uiPriority w:val="99"/>
    <w:rsid w:val="00E368CC"/>
    <w:rPr>
      <w:color w:val="0000FF"/>
      <w:u w:val="single"/>
    </w:rPr>
  </w:style>
  <w:style w:type="character" w:customStyle="1" w:styleId="smallc1">
    <w:name w:val="smallc1"/>
    <w:rsid w:val="00E368CC"/>
    <w:rPr>
      <w:rFonts w:ascii="Arial" w:hAnsi="Arial" w:cs="Arial" w:hint="default"/>
      <w:b w:val="0"/>
      <w:bCs w:val="0"/>
      <w:i/>
      <w:iCs/>
      <w:color w:val="0071F1"/>
      <w:sz w:val="24"/>
      <w:szCs w:val="24"/>
    </w:rPr>
  </w:style>
  <w:style w:type="character" w:customStyle="1" w:styleId="style211">
    <w:name w:val="style211"/>
    <w:rsid w:val="00E368CC"/>
    <w:rPr>
      <w:rFonts w:ascii="Georgia" w:hAnsi="Georgia" w:hint="default"/>
      <w:color w:val="C63312"/>
      <w:sz w:val="48"/>
      <w:szCs w:val="48"/>
    </w:rPr>
  </w:style>
  <w:style w:type="paragraph" w:customStyle="1" w:styleId="headline">
    <w:name w:val="headline"/>
    <w:basedOn w:val="Normal"/>
    <w:rsid w:val="00E368CC"/>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uiPriority w:val="99"/>
    <w:semiHidden/>
    <w:unhideWhenUsed/>
    <w:rsid w:val="00E368CC"/>
    <w:rPr>
      <w:sz w:val="16"/>
      <w:szCs w:val="16"/>
    </w:rPr>
  </w:style>
  <w:style w:type="paragraph" w:styleId="CommentText">
    <w:name w:val="annotation text"/>
    <w:basedOn w:val="Normal"/>
    <w:link w:val="CommentTextChar"/>
    <w:uiPriority w:val="99"/>
    <w:unhideWhenUsed/>
    <w:rsid w:val="00E368CC"/>
    <w:rPr>
      <w:rFonts w:ascii="ITC Officina Sans Book" w:eastAsia="Times New Roman" w:hAnsi="ITC Officina Sans Book" w:cs="Times New Roman"/>
      <w:sz w:val="20"/>
      <w:szCs w:val="20"/>
    </w:rPr>
  </w:style>
  <w:style w:type="character" w:customStyle="1" w:styleId="CommentTextChar">
    <w:name w:val="Comment Text Char"/>
    <w:basedOn w:val="DefaultParagraphFont"/>
    <w:link w:val="CommentText"/>
    <w:uiPriority w:val="99"/>
    <w:rsid w:val="00E368CC"/>
    <w:rPr>
      <w:rFonts w:ascii="ITC Officina Sans Book" w:eastAsia="Times New Roman" w:hAnsi="ITC Officina Sans Book" w:cs="Times New Roman"/>
      <w:sz w:val="20"/>
      <w:szCs w:val="20"/>
    </w:rPr>
  </w:style>
  <w:style w:type="paragraph" w:styleId="CommentSubject">
    <w:name w:val="annotation subject"/>
    <w:basedOn w:val="CommentText"/>
    <w:next w:val="CommentText"/>
    <w:link w:val="CommentSubjectChar"/>
    <w:uiPriority w:val="99"/>
    <w:semiHidden/>
    <w:unhideWhenUsed/>
    <w:rsid w:val="00E368CC"/>
    <w:rPr>
      <w:b/>
      <w:bCs/>
    </w:rPr>
  </w:style>
  <w:style w:type="character" w:customStyle="1" w:styleId="CommentSubjectChar">
    <w:name w:val="Comment Subject Char"/>
    <w:basedOn w:val="CommentTextChar"/>
    <w:link w:val="CommentSubject"/>
    <w:uiPriority w:val="99"/>
    <w:semiHidden/>
    <w:rsid w:val="00E368CC"/>
    <w:rPr>
      <w:rFonts w:ascii="ITC Officina Sans Book" w:eastAsia="Times New Roman" w:hAnsi="ITC Officina Sans Book" w:cs="Times New Roman"/>
      <w:b/>
      <w:bCs/>
      <w:sz w:val="20"/>
      <w:szCs w:val="20"/>
    </w:rPr>
  </w:style>
  <w:style w:type="character" w:styleId="FollowedHyperlink">
    <w:name w:val="FollowedHyperlink"/>
    <w:uiPriority w:val="99"/>
    <w:semiHidden/>
    <w:unhideWhenUsed/>
    <w:rsid w:val="00E368CC"/>
    <w:rPr>
      <w:color w:val="800080"/>
      <w:u w:val="single"/>
    </w:rPr>
  </w:style>
  <w:style w:type="paragraph" w:styleId="Revision">
    <w:name w:val="Revision"/>
    <w:hidden/>
    <w:uiPriority w:val="99"/>
    <w:semiHidden/>
    <w:rsid w:val="00E368CC"/>
    <w:rPr>
      <w:rFonts w:ascii="ITC Officina Sans Book" w:eastAsia="Times New Roman" w:hAnsi="ITC Officina Sans Book" w:cs="Times New Roman"/>
      <w:szCs w:val="20"/>
    </w:rPr>
  </w:style>
  <w:style w:type="character" w:styleId="UnresolvedMention">
    <w:name w:val="Unresolved Mention"/>
    <w:uiPriority w:val="99"/>
    <w:semiHidden/>
    <w:unhideWhenUsed/>
    <w:rsid w:val="00E368CC"/>
    <w:rPr>
      <w:color w:val="605E5C"/>
      <w:shd w:val="clear" w:color="auto" w:fill="E1DFDD"/>
    </w:rPr>
  </w:style>
  <w:style w:type="character" w:customStyle="1" w:styleId="tgc">
    <w:name w:val="_tgc"/>
    <w:basedOn w:val="DefaultParagraphFont"/>
    <w:rsid w:val="0044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436758">
      <w:bodyDiv w:val="1"/>
      <w:marLeft w:val="0"/>
      <w:marRight w:val="0"/>
      <w:marTop w:val="0"/>
      <w:marBottom w:val="0"/>
      <w:divBdr>
        <w:top w:val="none" w:sz="0" w:space="0" w:color="auto"/>
        <w:left w:val="none" w:sz="0" w:space="0" w:color="auto"/>
        <w:bottom w:val="none" w:sz="0" w:space="0" w:color="auto"/>
        <w:right w:val="none" w:sz="0" w:space="0" w:color="auto"/>
      </w:divBdr>
      <w:divsChild>
        <w:div w:id="2086144191">
          <w:marLeft w:val="0"/>
          <w:marRight w:val="0"/>
          <w:marTop w:val="0"/>
          <w:marBottom w:val="0"/>
          <w:divBdr>
            <w:top w:val="none" w:sz="0" w:space="0" w:color="auto"/>
            <w:left w:val="none" w:sz="0" w:space="0" w:color="auto"/>
            <w:bottom w:val="none" w:sz="0" w:space="0" w:color="auto"/>
            <w:right w:val="none" w:sz="0" w:space="0" w:color="auto"/>
          </w:divBdr>
          <w:divsChild>
            <w:div w:id="1205095646">
              <w:marLeft w:val="0"/>
              <w:marRight w:val="0"/>
              <w:marTop w:val="0"/>
              <w:marBottom w:val="0"/>
              <w:divBdr>
                <w:top w:val="none" w:sz="0" w:space="0" w:color="auto"/>
                <w:left w:val="none" w:sz="0" w:space="0" w:color="auto"/>
                <w:bottom w:val="none" w:sz="0" w:space="0" w:color="auto"/>
                <w:right w:val="none" w:sz="0" w:space="0" w:color="auto"/>
              </w:divBdr>
            </w:div>
          </w:divsChild>
        </w:div>
        <w:div w:id="1173104248">
          <w:marLeft w:val="0"/>
          <w:marRight w:val="0"/>
          <w:marTop w:val="0"/>
          <w:marBottom w:val="0"/>
          <w:divBdr>
            <w:top w:val="none" w:sz="0" w:space="0" w:color="auto"/>
            <w:left w:val="none" w:sz="0" w:space="0" w:color="auto"/>
            <w:bottom w:val="none" w:sz="0" w:space="0" w:color="auto"/>
            <w:right w:val="none" w:sz="0" w:space="0" w:color="auto"/>
          </w:divBdr>
          <w:divsChild>
            <w:div w:id="1542355218">
              <w:marLeft w:val="0"/>
              <w:marRight w:val="0"/>
              <w:marTop w:val="0"/>
              <w:marBottom w:val="0"/>
              <w:divBdr>
                <w:top w:val="none" w:sz="0" w:space="0" w:color="auto"/>
                <w:left w:val="none" w:sz="0" w:space="0" w:color="auto"/>
                <w:bottom w:val="none" w:sz="0" w:space="0" w:color="auto"/>
                <w:right w:val="none" w:sz="0" w:space="0" w:color="auto"/>
              </w:divBdr>
              <w:divsChild>
                <w:div w:id="618224545">
                  <w:marLeft w:val="0"/>
                  <w:marRight w:val="0"/>
                  <w:marTop w:val="0"/>
                  <w:marBottom w:val="0"/>
                  <w:divBdr>
                    <w:top w:val="none" w:sz="0" w:space="0" w:color="auto"/>
                    <w:left w:val="none" w:sz="0" w:space="0" w:color="auto"/>
                    <w:bottom w:val="none" w:sz="0" w:space="0" w:color="auto"/>
                    <w:right w:val="none" w:sz="0" w:space="0" w:color="auto"/>
                  </w:divBdr>
                  <w:divsChild>
                    <w:div w:id="1992640171">
                      <w:marLeft w:val="0"/>
                      <w:marRight w:val="0"/>
                      <w:marTop w:val="0"/>
                      <w:marBottom w:val="0"/>
                      <w:divBdr>
                        <w:top w:val="none" w:sz="0" w:space="0" w:color="auto"/>
                        <w:left w:val="none" w:sz="0" w:space="0" w:color="auto"/>
                        <w:bottom w:val="none" w:sz="0" w:space="0" w:color="auto"/>
                        <w:right w:val="none" w:sz="0" w:space="0" w:color="auto"/>
                      </w:divBdr>
                      <w:divsChild>
                        <w:div w:id="7868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3629">
          <w:marLeft w:val="0"/>
          <w:marRight w:val="0"/>
          <w:marTop w:val="0"/>
          <w:marBottom w:val="0"/>
          <w:divBdr>
            <w:top w:val="none" w:sz="0" w:space="0" w:color="auto"/>
            <w:left w:val="none" w:sz="0" w:space="0" w:color="auto"/>
            <w:bottom w:val="none" w:sz="0" w:space="0" w:color="auto"/>
            <w:right w:val="none" w:sz="0" w:space="0" w:color="auto"/>
          </w:divBdr>
          <w:divsChild>
            <w:div w:id="1105151108">
              <w:marLeft w:val="0"/>
              <w:marRight w:val="0"/>
              <w:marTop w:val="0"/>
              <w:marBottom w:val="0"/>
              <w:divBdr>
                <w:top w:val="none" w:sz="0" w:space="0" w:color="auto"/>
                <w:left w:val="none" w:sz="0" w:space="0" w:color="auto"/>
                <w:bottom w:val="none" w:sz="0" w:space="0" w:color="auto"/>
                <w:right w:val="none" w:sz="0" w:space="0" w:color="auto"/>
              </w:divBdr>
              <w:divsChild>
                <w:div w:id="843007567">
                  <w:marLeft w:val="0"/>
                  <w:marRight w:val="0"/>
                  <w:marTop w:val="0"/>
                  <w:marBottom w:val="0"/>
                  <w:divBdr>
                    <w:top w:val="none" w:sz="0" w:space="0" w:color="auto"/>
                    <w:left w:val="none" w:sz="0" w:space="0" w:color="auto"/>
                    <w:bottom w:val="none" w:sz="0" w:space="0" w:color="auto"/>
                    <w:right w:val="none" w:sz="0" w:space="0" w:color="auto"/>
                  </w:divBdr>
                  <w:divsChild>
                    <w:div w:id="1719815265">
                      <w:marLeft w:val="0"/>
                      <w:marRight w:val="0"/>
                      <w:marTop w:val="0"/>
                      <w:marBottom w:val="0"/>
                      <w:divBdr>
                        <w:top w:val="none" w:sz="0" w:space="0" w:color="auto"/>
                        <w:left w:val="none" w:sz="0" w:space="0" w:color="auto"/>
                        <w:bottom w:val="none" w:sz="0" w:space="0" w:color="auto"/>
                        <w:right w:val="none" w:sz="0" w:space="0" w:color="auto"/>
                      </w:divBdr>
                    </w:div>
                  </w:divsChild>
                </w:div>
                <w:div w:id="495463305">
                  <w:marLeft w:val="0"/>
                  <w:marRight w:val="0"/>
                  <w:marTop w:val="0"/>
                  <w:marBottom w:val="0"/>
                  <w:divBdr>
                    <w:top w:val="none" w:sz="0" w:space="0" w:color="auto"/>
                    <w:left w:val="none" w:sz="0" w:space="0" w:color="auto"/>
                    <w:bottom w:val="none" w:sz="0" w:space="0" w:color="auto"/>
                    <w:right w:val="none" w:sz="0" w:space="0" w:color="auto"/>
                  </w:divBdr>
                  <w:divsChild>
                    <w:div w:id="1416172503">
                      <w:marLeft w:val="0"/>
                      <w:marRight w:val="0"/>
                      <w:marTop w:val="0"/>
                      <w:marBottom w:val="0"/>
                      <w:divBdr>
                        <w:top w:val="none" w:sz="0" w:space="0" w:color="auto"/>
                        <w:left w:val="none" w:sz="0" w:space="0" w:color="auto"/>
                        <w:bottom w:val="none" w:sz="0" w:space="0" w:color="auto"/>
                        <w:right w:val="none" w:sz="0" w:space="0" w:color="auto"/>
                      </w:divBdr>
                    </w:div>
                  </w:divsChild>
                </w:div>
                <w:div w:id="1325089312">
                  <w:marLeft w:val="0"/>
                  <w:marRight w:val="0"/>
                  <w:marTop w:val="0"/>
                  <w:marBottom w:val="0"/>
                  <w:divBdr>
                    <w:top w:val="none" w:sz="0" w:space="0" w:color="auto"/>
                    <w:left w:val="none" w:sz="0" w:space="0" w:color="auto"/>
                    <w:bottom w:val="none" w:sz="0" w:space="0" w:color="auto"/>
                    <w:right w:val="none" w:sz="0" w:space="0" w:color="auto"/>
                  </w:divBdr>
                  <w:divsChild>
                    <w:div w:id="697782006">
                      <w:marLeft w:val="0"/>
                      <w:marRight w:val="0"/>
                      <w:marTop w:val="0"/>
                      <w:marBottom w:val="0"/>
                      <w:divBdr>
                        <w:top w:val="none" w:sz="0" w:space="0" w:color="auto"/>
                        <w:left w:val="none" w:sz="0" w:space="0" w:color="auto"/>
                        <w:bottom w:val="none" w:sz="0" w:space="0" w:color="auto"/>
                        <w:right w:val="none" w:sz="0" w:space="0" w:color="auto"/>
                      </w:divBdr>
                    </w:div>
                  </w:divsChild>
                </w:div>
                <w:div w:id="1172377742">
                  <w:marLeft w:val="0"/>
                  <w:marRight w:val="0"/>
                  <w:marTop w:val="0"/>
                  <w:marBottom w:val="0"/>
                  <w:divBdr>
                    <w:top w:val="none" w:sz="0" w:space="0" w:color="auto"/>
                    <w:left w:val="none" w:sz="0" w:space="0" w:color="auto"/>
                    <w:bottom w:val="none" w:sz="0" w:space="0" w:color="auto"/>
                    <w:right w:val="none" w:sz="0" w:space="0" w:color="auto"/>
                  </w:divBdr>
                  <w:divsChild>
                    <w:div w:id="1370913492">
                      <w:marLeft w:val="0"/>
                      <w:marRight w:val="0"/>
                      <w:marTop w:val="0"/>
                      <w:marBottom w:val="0"/>
                      <w:divBdr>
                        <w:top w:val="none" w:sz="0" w:space="0" w:color="auto"/>
                        <w:left w:val="none" w:sz="0" w:space="0" w:color="auto"/>
                        <w:bottom w:val="none" w:sz="0" w:space="0" w:color="auto"/>
                        <w:right w:val="none" w:sz="0" w:space="0" w:color="auto"/>
                      </w:divBdr>
                    </w:div>
                  </w:divsChild>
                </w:div>
                <w:div w:id="1875120037">
                  <w:marLeft w:val="0"/>
                  <w:marRight w:val="0"/>
                  <w:marTop w:val="0"/>
                  <w:marBottom w:val="0"/>
                  <w:divBdr>
                    <w:top w:val="none" w:sz="0" w:space="0" w:color="auto"/>
                    <w:left w:val="none" w:sz="0" w:space="0" w:color="auto"/>
                    <w:bottom w:val="none" w:sz="0" w:space="0" w:color="auto"/>
                    <w:right w:val="none" w:sz="0" w:space="0" w:color="auto"/>
                  </w:divBdr>
                  <w:divsChild>
                    <w:div w:id="672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xiv.org/abs/1711.05517?utm_source=chatgpt.com" TargetMode="External"/><Relationship Id="rId21" Type="http://schemas.openxmlformats.org/officeDocument/2006/relationships/hyperlink" Target="https://www.nature.com/articles/s41539-023-00204-8?error=cookies_not_supported&amp;code=6016f82d-cbae-498c-bb5e-454c7d0351b8" TargetMode="External"/><Relationship Id="rId42" Type="http://schemas.openxmlformats.org/officeDocument/2006/relationships/hyperlink" Target="https://www.amanet.org/articles/new-research-reveals-many-entrepreneurs-are-dyslexic/" TargetMode="External"/><Relationship Id="rId63" Type="http://schemas.openxmlformats.org/officeDocument/2006/relationships/hyperlink" Target="https://www.amanet.org/articles/new-research-reveals-many-entrepreneurs-are-dyslexic/" TargetMode="External"/><Relationship Id="rId84" Type="http://schemas.openxmlformats.org/officeDocument/2006/relationships/hyperlink" Target="https://www.rotary-ribi.org/clubs/page.php?PgID=884652&amp;ClubID=16" TargetMode="External"/><Relationship Id="rId138" Type="http://schemas.openxmlformats.org/officeDocument/2006/relationships/hyperlink" Target="https://dyslexiaida.org/dyslexia-and-visuospatial-processing/?utm_source=chatgpt.com" TargetMode="External"/><Relationship Id="rId159" Type="http://schemas.openxmlformats.org/officeDocument/2006/relationships/hyperlink" Target="https://www.dyslexicadvantage.org/a-new-world-shaped-by-dyslexics-thomas-g-west/?utm_source=chatgpt.com" TargetMode="External"/><Relationship Id="rId170" Type="http://schemas.openxmlformats.org/officeDocument/2006/relationships/hyperlink" Target="https://www.researchgate.net/publication/389249619_Does_the_presumed_disadvantage_of_dyslexia_offer_advantages_for_entrepreneurship?utm_source=chatgpt.com" TargetMode="External"/><Relationship Id="rId191" Type="http://schemas.openxmlformats.org/officeDocument/2006/relationships/hyperlink" Target="https://das.org.sg/wp-content/uploads/2023/10/APJDD-7-2-2020-HEWES.pdf?utm_source=chatgpt.com" TargetMode="External"/><Relationship Id="rId205" Type="http://schemas.openxmlformats.org/officeDocument/2006/relationships/hyperlink" Target="https://dyslexiaida.org/do-we-need-a-new-definition-of-dyslexia/?utm_source=chatgpt.com" TargetMode="External"/><Relationship Id="rId226" Type="http://schemas.openxmlformats.org/officeDocument/2006/relationships/hyperlink" Target="https://publications.ici.umn.edu/nceo/nceo-reports/444/summary-of-the-research-on-the-effects-of-k-12-test-accommodations-2022?utm_source=chatgpt.com" TargetMode="External"/><Relationship Id="rId247" Type="http://schemas.openxmlformats.org/officeDocument/2006/relationships/theme" Target="theme/theme1.xml"/><Relationship Id="rId107" Type="http://schemas.openxmlformats.org/officeDocument/2006/relationships/image" Target="media/image2.png"/><Relationship Id="rId11" Type="http://schemas.openxmlformats.org/officeDocument/2006/relationships/hyperlink" Target="https://www.amanet.org/articles/new-research-reveals-many-entrepreneurs-are-dyslexic/" TargetMode="External"/><Relationship Id="rId32" Type="http://schemas.openxmlformats.org/officeDocument/2006/relationships/hyperlink" Target="https://www.nature.com/articles/s41539-023-00204-8?error=cookies_not_supported&amp;code=6016f82d-cbae-498c-bb5e-454c7d0351b8" TargetMode="External"/><Relationship Id="rId53" Type="http://schemas.openxmlformats.org/officeDocument/2006/relationships/hyperlink" Target="https://www.linkedin.com/pulse/why-identifying-dyslexia-enterprising-women-important-jan-halfpenny" TargetMode="External"/><Relationship Id="rId74" Type="http://schemas.openxmlformats.org/officeDocument/2006/relationships/hyperlink" Target="https://www.thescsc.org.uk/the-number-of-pupils-identified-with-autism-dyslexia-and-other-conditions-has-increased-dramatically-reinforcing-calls-for-greater-support/" TargetMode="External"/><Relationship Id="rId128" Type="http://schemas.openxmlformats.org/officeDocument/2006/relationships/hyperlink" Target="https://www.corrections.govt.nz/resources/research/journal/volume_7_issue_1_july_2019/supporting_neurodiverse_learners_in_new_zealand_prisons" TargetMode="External"/><Relationship Id="rId149" Type="http://schemas.openxmlformats.org/officeDocument/2006/relationships/hyperlink" Target="https://das.org.sg/wp-content/uploads/2023/10/APJDD-9-2-2022-West.pdf?utm_source=chatgpt.com" TargetMode="External"/><Relationship Id="rId5" Type="http://schemas.openxmlformats.org/officeDocument/2006/relationships/hyperlink" Target="https://www.discoveryaba.com/statistics/dyslexia" TargetMode="External"/><Relationship Id="rId95" Type="http://schemas.openxmlformats.org/officeDocument/2006/relationships/hyperlink" Target="https://www.amanet.org/articles/new-research-reveals-many-entrepreneurs-are-dyslexic/" TargetMode="External"/><Relationship Id="rId160" Type="http://schemas.openxmlformats.org/officeDocument/2006/relationships/hyperlink" Target="https://www.wired.com/2011/09/dyslexic-advantage?utm_source=chatgpt.com" TargetMode="External"/><Relationship Id="rId181" Type="http://schemas.openxmlformats.org/officeDocument/2006/relationships/hyperlink" Target="https://www.amanet.org/articles/new-research-reveals-many-entrepreneurs-are-dyslexic/" TargetMode="External"/><Relationship Id="rId216" Type="http://schemas.openxmlformats.org/officeDocument/2006/relationships/hyperlink" Target="https://ako.ac.nz/knowledge-centre/ako-mai-me-the-adult-dyslexic-learner-journey-and-experience" TargetMode="External"/><Relationship Id="rId237" Type="http://schemas.openxmlformats.org/officeDocument/2006/relationships/hyperlink" Target="https://arxiv.org/abs/2504.00941" TargetMode="External"/><Relationship Id="rId22" Type="http://schemas.openxmlformats.org/officeDocument/2006/relationships/hyperlink" Target="https://www.crossrivertherapy.com/research/dyslexia-statistics" TargetMode="External"/><Relationship Id="rId43" Type="http://schemas.openxmlformats.org/officeDocument/2006/relationships/hyperlink" Target="https://www.amanet.org/articles/new-research-reveals-many-entrepreneurs-are-dyslexic/" TargetMode="External"/><Relationship Id="rId64" Type="http://schemas.openxmlformats.org/officeDocument/2006/relationships/hyperlink" Target="https://www.linkedin.com/pulse/why-identifying-dyslexia-enterprising-women-important-jan-halfpenny" TargetMode="External"/><Relationship Id="rId118" Type="http://schemas.openxmlformats.org/officeDocument/2006/relationships/hyperlink" Target="https://arxiv.org/abs/1811.11658?utm_source=chatgpt.com" TargetMode="External"/><Relationship Id="rId139" Type="http://schemas.openxmlformats.org/officeDocument/2006/relationships/hyperlink" Target="https://www.sciencedirect.com/science/article/pii/S0278262616300227" TargetMode="External"/><Relationship Id="rId85" Type="http://schemas.openxmlformats.org/officeDocument/2006/relationships/hyperlink" Target="https://www.rotary-ribi.org/clubs/page.php?PgID=884652&amp;ClubID=16" TargetMode="External"/><Relationship Id="rId150" Type="http://schemas.openxmlformats.org/officeDocument/2006/relationships/hyperlink" Target="https://pmc.ncbi.nlm.nih.gov/articles/PMC9263984/" TargetMode="External"/><Relationship Id="rId171" Type="http://schemas.openxmlformats.org/officeDocument/2006/relationships/hyperlink" Target="https://krasnow.gmu.edu/trustees/biotw/?utm_source=chatgpt.com" TargetMode="External"/><Relationship Id="rId192" Type="http://schemas.openxmlformats.org/officeDocument/2006/relationships/hyperlink" Target="https://www.psychologytoday.com/us/blog/unlocking-language/202410/do-you-have-the-entrepreneurial-spirit?utm_source=chatgpt.com" TargetMode="External"/><Relationship Id="rId206" Type="http://schemas.openxmlformats.org/officeDocument/2006/relationships/hyperlink" Target="https://dyslexiaida.org/definition-of-dyslexia/?utm_source=chatgpt.com" TargetMode="External"/><Relationship Id="rId227" Type="http://schemas.openxmlformats.org/officeDocument/2006/relationships/hyperlink" Target="https://news.gsu.edu/2023/01/18/research-snapshot-reading-interventions-for-students-with-dyslexia/" TargetMode="External"/><Relationship Id="rId12" Type="http://schemas.openxmlformats.org/officeDocument/2006/relationships/hyperlink" Target="https://www.bdadyslexia.org.uk/dyslexia" TargetMode="External"/><Relationship Id="rId33" Type="http://schemas.openxmlformats.org/officeDocument/2006/relationships/hyperlink" Target="https://www.nature.com/articles/s41539-023-00204-8?error=cookies_not_supported&amp;code=6016f82d-cbae-498c-bb5e-454c7d0351b8" TargetMode="External"/><Relationship Id="rId108" Type="http://schemas.openxmlformats.org/officeDocument/2006/relationships/image" Target="media/image3.png"/><Relationship Id="rId129" Type="http://schemas.openxmlformats.org/officeDocument/2006/relationships/hyperlink" Target="https://www.dpmc.govt.nz/sites/default/files/2022-04/PMCSA-20-02_What-were-they-thinking-A-discussion-paper-on-brain-and-behaviour.pdf" TargetMode="External"/><Relationship Id="rId54" Type="http://schemas.openxmlformats.org/officeDocument/2006/relationships/hyperlink" Target="https://www.linkedin.com/pulse/why-identifying-dyslexia-enterprising-women-important-jan-halfpenny" TargetMode="External"/><Relationship Id="rId75" Type="http://schemas.openxmlformats.org/officeDocument/2006/relationships/hyperlink" Target="https://www.thescsc.org.uk/the-number-of-pupils-identified-with-autism-dyslexia-and-other-conditions-has-increased-dramatically-reinforcing-calls-for-greater-support/" TargetMode="External"/><Relationship Id="rId96" Type="http://schemas.openxmlformats.org/officeDocument/2006/relationships/hyperlink" Target="https://www.bdadyslexia.org.uk/dyslexia" TargetMode="External"/><Relationship Id="rId140" Type="http://schemas.openxmlformats.org/officeDocument/2006/relationships/hyperlink" Target="https://www.sciencedirect.com/science/article/pii/S0278262616300227?utm_source=chatgpt.com" TargetMode="External"/><Relationship Id="rId161" Type="http://schemas.openxmlformats.org/officeDocument/2006/relationships/hyperlink" Target="https://dyslexiaida.org/dyslexia-and-visuospatial-processing/?utm_source=chatgpt.com" TargetMode="External"/><Relationship Id="rId182" Type="http://schemas.openxmlformats.org/officeDocument/2006/relationships/hyperlink" Target="https://www.amanet.org/articles/new-research-reveals-many-entrepreneurs-are-dyslexic/?utm_source=chatgpt.com" TargetMode="External"/><Relationship Id="rId217" Type="http://schemas.openxmlformats.org/officeDocument/2006/relationships/hyperlink" Target="https://ako.ac.nz/knowledge-centre/ako-mai-me-the-adult-dyslexic-learner-journey-and-experience?utm_source=chatgpt.com" TargetMode="External"/><Relationship Id="rId6" Type="http://schemas.openxmlformats.org/officeDocument/2006/relationships/hyperlink" Target="https://www.discoveryaba.com/statistics/dyslexia" TargetMode="External"/><Relationship Id="rId238" Type="http://schemas.openxmlformats.org/officeDocument/2006/relationships/hyperlink" Target="https://arxiv.org/abs/2504.00941?utm_source=chatgpt.com" TargetMode="External"/><Relationship Id="rId23" Type="http://schemas.openxmlformats.org/officeDocument/2006/relationships/hyperlink" Target="https://www.crossrivertherapy.com/research/dyslexia-statistics" TargetMode="External"/><Relationship Id="rId119" Type="http://schemas.openxmlformats.org/officeDocument/2006/relationships/hyperlink" Target="https://www.frontiersin.org/journals/psychology/articles/10.3389/fpsyg.2020.00155/full?utm_source=chatgpt.com" TargetMode="External"/><Relationship Id="rId44" Type="http://schemas.openxmlformats.org/officeDocument/2006/relationships/hyperlink" Target="https://www.bdadyslexia.org.uk/dyslexia" TargetMode="External"/><Relationship Id="rId65" Type="http://schemas.openxmlformats.org/officeDocument/2006/relationships/hyperlink" Target="https://www.ldonline.org/ld-topics/self-esteem-stress-management/are-dyslexia-and-wealth-linked-study-finds-individuals" TargetMode="External"/><Relationship Id="rId86" Type="http://schemas.openxmlformats.org/officeDocument/2006/relationships/hyperlink" Target="https://www.linkedin.com/pulse/why-identifying-dyslexia-enterprising-women-important-jan-halfpenny" TargetMode="External"/><Relationship Id="rId130" Type="http://schemas.openxmlformats.org/officeDocument/2006/relationships/hyperlink" Target="https://www.1news.co.nz/2024/06/12/programme-looks-to-help-address-undiagnosed-dyslexia-among-offenders/" TargetMode="External"/><Relationship Id="rId151" Type="http://schemas.openxmlformats.org/officeDocument/2006/relationships/hyperlink" Target="https://pmc.ncbi.nlm.nih.gov/articles/PMC9263984/?utm_source=chatgpt.com" TargetMode="External"/><Relationship Id="rId172" Type="http://schemas.openxmlformats.org/officeDocument/2006/relationships/hyperlink" Target="https://www.dyslexicadvantage.org/a-new-world-shaped-by-dyslexics-thomas-g-west/?utm_source=chatgpt.com" TargetMode="External"/><Relationship Id="rId193" Type="http://schemas.openxmlformats.org/officeDocument/2006/relationships/hyperlink" Target="https://link.springer.com/article/10.1007/s11881-024-00311-0?utm_source=chatgpt.com" TargetMode="External"/><Relationship Id="rId207" Type="http://schemas.openxmlformats.org/officeDocument/2006/relationships/hyperlink" Target="https://link.springer.com/article/10.1007/s11881-024-00316-9?utm_source=chatgpt.com" TargetMode="External"/><Relationship Id="rId228" Type="http://schemas.openxmlformats.org/officeDocument/2006/relationships/hyperlink" Target="https://www.researchgate.net/publication/281412919_Personalised_Learning_Materials_Based_on_Dyslexia_Types_Ontological_Approach" TargetMode="External"/><Relationship Id="rId13" Type="http://schemas.openxmlformats.org/officeDocument/2006/relationships/hyperlink" Target="https://www.amanet.org/articles/new-research-reveals-many-entrepreneurs-are-dyslexic/" TargetMode="External"/><Relationship Id="rId109" Type="http://schemas.openxmlformats.org/officeDocument/2006/relationships/image" Target="media/image4.jpeg"/><Relationship Id="rId34" Type="http://schemas.openxmlformats.org/officeDocument/2006/relationships/hyperlink" Target="https://www.amanet.org/articles/new-research-reveals-many-entrepreneurs-are-dyslexic/" TargetMode="External"/><Relationship Id="rId55" Type="http://schemas.openxmlformats.org/officeDocument/2006/relationships/hyperlink" Target="https://dyslexiascotland.org.uk/news/new-report-out/" TargetMode="External"/><Relationship Id="rId76" Type="http://schemas.openxmlformats.org/officeDocument/2006/relationships/hyperlink" Target="https://www.gov.scot/publications/making-sense-programme-final-report/pages/11/" TargetMode="External"/><Relationship Id="rId97" Type="http://schemas.openxmlformats.org/officeDocument/2006/relationships/hyperlink" Target="https://www.amanet.org/articles/new-research-reveals-many-entrepreneurs-are-dyslexic/" TargetMode="External"/><Relationship Id="rId120" Type="http://schemas.openxmlformats.org/officeDocument/2006/relationships/hyperlink" Target="https://www.frontiersin.org/journals/psychology/articles/10.3389/fpsyg.2022.889245/full?utm_source=chatgpt.com" TargetMode="External"/><Relationship Id="rId141" Type="http://schemas.openxmlformats.org/officeDocument/2006/relationships/hyperlink" Target="https://pubmed.ncbi.nlm.nih.gov/19378286/" TargetMode="External"/><Relationship Id="rId7" Type="http://schemas.openxmlformats.org/officeDocument/2006/relationships/hyperlink" Target="https://www.amanet.org/articles/new-research-reveals-many-entrepreneurs-are-dyslexic/" TargetMode="External"/><Relationship Id="rId162" Type="http://schemas.openxmlformats.org/officeDocument/2006/relationships/hyperlink" Target="https://www.sciencedirect.com/science/article/pii/S0278262616300227?utm_source=chatgpt.com" TargetMode="External"/><Relationship Id="rId183" Type="http://schemas.openxmlformats.org/officeDocument/2006/relationships/hyperlink" Target="https://das.org.sg/wp-content/uploads/2023/10/APJDD-7-2-2020-HEWES.pdf?utm_source=chatgpt.com" TargetMode="External"/><Relationship Id="rId218" Type="http://schemas.openxmlformats.org/officeDocument/2006/relationships/hyperlink" Target="https://arxiv.org/abs/2412.13241" TargetMode="External"/><Relationship Id="rId239" Type="http://schemas.openxmlformats.org/officeDocument/2006/relationships/hyperlink" Target="https://arxiv.org/abs/2403.14710" TargetMode="External"/><Relationship Id="rId24" Type="http://schemas.openxmlformats.org/officeDocument/2006/relationships/hyperlink" Target="https://www.crossrivertherapy.com/research/dyslexia-statistics" TargetMode="External"/><Relationship Id="rId45" Type="http://schemas.openxmlformats.org/officeDocument/2006/relationships/hyperlink" Target="https://www.amanet.org/articles/new-research-reveals-many-entrepreneurs-are-dyslexic/" TargetMode="External"/><Relationship Id="rId66" Type="http://schemas.openxmlformats.org/officeDocument/2006/relationships/hyperlink" Target="https://www.linkedin.com/pulse/why-identifying-dyslexia-enterprising-women-important-jan-halfpenny" TargetMode="External"/><Relationship Id="rId87" Type="http://schemas.openxmlformats.org/officeDocument/2006/relationships/hyperlink" Target="https://www.linkedin.com/pulse/why-identifying-dyslexia-enterprising-women-important-jan-halfpenny" TargetMode="External"/><Relationship Id="rId110" Type="http://schemas.openxmlformats.org/officeDocument/2006/relationships/image" Target="media/image5.png"/><Relationship Id="rId131" Type="http://schemas.openxmlformats.org/officeDocument/2006/relationships/hyperlink" Target="https://patriciagestoso.com/2024/01/15/dyslexias-prison-paradox-a-closer-look-at-the-numbers/" TargetMode="External"/><Relationship Id="rId152" Type="http://schemas.openxmlformats.org/officeDocument/2006/relationships/hyperlink" Target="https://www.weforum.org/stories/2022/07/dyslexia-enhanced-abilities-studies/?utm_source=chatgpt.com" TargetMode="External"/><Relationship Id="rId173" Type="http://schemas.openxmlformats.org/officeDocument/2006/relationships/hyperlink" Target="http://www.news-medical.net/news/2008/01/09/34153.aspx" TargetMode="External"/><Relationship Id="rId194" Type="http://schemas.openxmlformats.org/officeDocument/2006/relationships/hyperlink" Target="https://dyslexiahelp.umich.edu/blog/new-research-is-calling-for-the-definition-for-dyslexia-to-be-updated/?utm_source=chatgpt.com" TargetMode="External"/><Relationship Id="rId208" Type="http://schemas.openxmlformats.org/officeDocument/2006/relationships/hyperlink" Target="https://pubmed.ncbi.nlm.nih.gov/25293652/" TargetMode="External"/><Relationship Id="rId229" Type="http://schemas.openxmlformats.org/officeDocument/2006/relationships/hyperlink" Target="https://www.researchgate.net/publication/281412919_Personalised_Learning_Materials_Based_on_Dyslexia_Types_Ontological_Approach?utm_source=chatgpt.com" TargetMode="External"/><Relationship Id="rId240" Type="http://schemas.openxmlformats.org/officeDocument/2006/relationships/hyperlink" Target="https://arxiv.org/abs/2403.14710?utm_source=chatgpt.com" TargetMode="External"/><Relationship Id="rId14" Type="http://schemas.openxmlformats.org/officeDocument/2006/relationships/hyperlink" Target="https://www.amanet.org/articles/new-research-reveals-many-entrepreneurs-are-dyslexic/" TargetMode="External"/><Relationship Id="rId35" Type="http://schemas.openxmlformats.org/officeDocument/2006/relationships/hyperlink" Target="https://www.discoveryaba.com/statistics/dyslexia" TargetMode="External"/><Relationship Id="rId56" Type="http://schemas.openxmlformats.org/officeDocument/2006/relationships/hyperlink" Target="https://dyslexiascotland.org.uk/news/new-report-out/" TargetMode="External"/><Relationship Id="rId77" Type="http://schemas.openxmlformats.org/officeDocument/2006/relationships/hyperlink" Target="https://dyslexiascotland.org.uk/news/new-report-out/" TargetMode="External"/><Relationship Id="rId100" Type="http://schemas.openxmlformats.org/officeDocument/2006/relationships/hyperlink" Target="https://www.linkedin.com/pulse/why-identifying-dyslexia-enterprising-women-important-jan-halfpenny" TargetMode="External"/><Relationship Id="rId8" Type="http://schemas.openxmlformats.org/officeDocument/2006/relationships/hyperlink" Target="https://www.discoveryaba.com/statistics/dyslexia" TargetMode="External"/><Relationship Id="rId98" Type="http://schemas.openxmlformats.org/officeDocument/2006/relationships/hyperlink" Target="https://www.amanet.org/articles/new-research-reveals-many-entrepreneurs-are-dyslexic/" TargetMode="External"/><Relationship Id="rId121" Type="http://schemas.openxmlformats.org/officeDocument/2006/relationships/hyperlink" Target="https://www.facebook.com/worldeconomicforum/videos/people-with-dyslexia-have-enhanced-abilities-says-a-new-study/1084213372189179/?utm_source=chatgpt.com" TargetMode="External"/><Relationship Id="rId142" Type="http://schemas.openxmlformats.org/officeDocument/2006/relationships/hyperlink" Target="https://pubmed.ncbi.nlm.nih.gov/19378286/?utm_source=chatgpt.com" TargetMode="External"/><Relationship Id="rId163" Type="http://schemas.openxmlformats.org/officeDocument/2006/relationships/hyperlink" Target="https://pubmed.ncbi.nlm.nih.gov/19378286/?utm_source=chatgpt.com" TargetMode="External"/><Relationship Id="rId184" Type="http://schemas.openxmlformats.org/officeDocument/2006/relationships/hyperlink" Target="https://das.org.sg/wp-content/uploads/2023/10/APJDD-7-2-2020-HEWES.pdf" TargetMode="External"/><Relationship Id="rId219" Type="http://schemas.openxmlformats.org/officeDocument/2006/relationships/hyperlink" Target="https://arxiv.org/abs/2412.13241?utm_source=chatgpt.com" TargetMode="External"/><Relationship Id="rId230" Type="http://schemas.openxmlformats.org/officeDocument/2006/relationships/hyperlink" Target="https://pubmed.ncbi.nlm.nih.gov/25293652/" TargetMode="External"/><Relationship Id="rId25" Type="http://schemas.openxmlformats.org/officeDocument/2006/relationships/hyperlink" Target="https://www.crossrivertherapy.com/research/dyslexia-statistics" TargetMode="External"/><Relationship Id="rId46" Type="http://schemas.openxmlformats.org/officeDocument/2006/relationships/hyperlink" Target="https://www.amanet.org/articles/new-research-reveals-many-entrepreneurs-are-dyslexic/" TargetMode="External"/><Relationship Id="rId67" Type="http://schemas.openxmlformats.org/officeDocument/2006/relationships/hyperlink" Target="https://www.amanet.org/articles/new-research-reveals-many-entrepreneurs-are-dyslexic/" TargetMode="External"/><Relationship Id="rId88" Type="http://schemas.openxmlformats.org/officeDocument/2006/relationships/hyperlink" Target="https://www.amanet.org/articles/new-research-reveals-many-entrepreneurs-are-dyslexic/" TargetMode="External"/><Relationship Id="rId111" Type="http://schemas.openxmlformats.org/officeDocument/2006/relationships/hyperlink" Target="https://www.weforum.org/stories/2022/03/how-dyslexia-could-help-humans-adapt-to-climate-change/?utm_source=chatgpt.com" TargetMode="External"/><Relationship Id="rId132" Type="http://schemas.openxmlformats.org/officeDocument/2006/relationships/hyperlink" Target="https://www.reddit.com/r/ukpolitics/comments/vfb6nx/while_10_per_cent_of_the_general_population_have/" TargetMode="External"/><Relationship Id="rId153" Type="http://schemas.openxmlformats.org/officeDocument/2006/relationships/hyperlink" Target="https://www.weforum.org/stories/2022/07/dyslexia-enhanced-abilities-studies/?utm_source=chatgpt.com" TargetMode="External"/><Relationship Id="rId174" Type="http://schemas.openxmlformats.org/officeDocument/2006/relationships/hyperlink" Target="http://www.cfa.harvard.edu/dyslexia/" TargetMode="External"/><Relationship Id="rId195" Type="http://schemas.openxmlformats.org/officeDocument/2006/relationships/hyperlink" Target="https://dyslexiaida.org/definition-of-dyslexia/?utm_source=chatgpt.com" TargetMode="External"/><Relationship Id="rId209" Type="http://schemas.openxmlformats.org/officeDocument/2006/relationships/hyperlink" Target="https://pubmed.ncbi.nlm.nih.gov/25293652/?utm_source=chatgpt.com" TargetMode="External"/><Relationship Id="rId220" Type="http://schemas.openxmlformats.org/officeDocument/2006/relationships/hyperlink" Target="https://arxiv.org/abs/2504.00941" TargetMode="External"/><Relationship Id="rId241" Type="http://schemas.openxmlformats.org/officeDocument/2006/relationships/hyperlink" Target="https://publications.ici.umn.edu/nceo/nceo-reports/444/summary-of-the-research-on-the-effects-of-k-12-test-accommodations-2022?utm_source=chatgpt.com" TargetMode="External"/><Relationship Id="rId15" Type="http://schemas.openxmlformats.org/officeDocument/2006/relationships/hyperlink" Target="https://www.amanet.org/articles/new-research-reveals-many-entrepreneurs-are-dyslexic/" TargetMode="External"/><Relationship Id="rId36" Type="http://schemas.openxmlformats.org/officeDocument/2006/relationships/hyperlink" Target="https://www.amanet.org/articles/new-research-reveals-many-entrepreneurs-are-dyslexic/" TargetMode="External"/><Relationship Id="rId57" Type="http://schemas.openxmlformats.org/officeDocument/2006/relationships/hyperlink" Target="https://www.amanet.org/articles/new-research-reveals-many-entrepreneurs-are-dyslexic/" TargetMode="External"/><Relationship Id="rId10" Type="http://schemas.openxmlformats.org/officeDocument/2006/relationships/hyperlink" Target="https://www.crossrivertherapy.com/research/dyslexia-statistics" TargetMode="External"/><Relationship Id="rId31" Type="http://schemas.openxmlformats.org/officeDocument/2006/relationships/hyperlink" Target="https://www.nature.com/articles/s41539-023-00204-8?error=cookies_not_supported&amp;code=6016f82d-cbae-498c-bb5e-454c7d0351b8" TargetMode="External"/><Relationship Id="rId52" Type="http://schemas.openxmlformats.org/officeDocument/2006/relationships/hyperlink" Target="https://www.bdadyslexia.org.uk/dyslexia" TargetMode="External"/><Relationship Id="rId73" Type="http://schemas.openxmlformats.org/officeDocument/2006/relationships/hyperlink" Target="https://childreninscotland.org.uk/magazine-news-dyslexia-genes-identified-by-scottish-led-study/" TargetMode="External"/><Relationship Id="rId78" Type="http://schemas.openxmlformats.org/officeDocument/2006/relationships/hyperlink" Target="https://dyslexiascotland.org.uk/news/new-report-out/" TargetMode="External"/><Relationship Id="rId94" Type="http://schemas.openxmlformats.org/officeDocument/2006/relationships/hyperlink" Target="https://www.nature.com/articles/s41539-023-00204-8?error=cookies_not_supported&amp;code=6016f82d-cbae-498c-bb5e-454c7d0351b8" TargetMode="External"/><Relationship Id="rId99" Type="http://schemas.openxmlformats.org/officeDocument/2006/relationships/hyperlink" Target="https://www.linkedin.com/pulse/why-identifying-dyslexia-enterprising-women-important-jan-halfpenny" TargetMode="External"/><Relationship Id="rId101" Type="http://schemas.openxmlformats.org/officeDocument/2006/relationships/hyperlink" Target="https://childreninscotland.org.uk/magazine-news-dyslexia-genes-identified-by-scottish-led-study/" TargetMode="External"/><Relationship Id="rId122" Type="http://schemas.openxmlformats.org/officeDocument/2006/relationships/hyperlink" Target="https://www.weforum.org/stories/2022/07/dyslexia-enhanced-abilities-studies/?utm_source=chatgpt.com" TargetMode="External"/><Relationship Id="rId143" Type="http://schemas.openxmlformats.org/officeDocument/2006/relationships/hyperlink" Target="https://www.bayes.citystgeorges.ac.uk/__data/assets/pdf_file/0003/367383/julielogan-dyslexic-entrepreneurs.pdf?utm_source=chatgpt.com" TargetMode="External"/><Relationship Id="rId148" Type="http://schemas.openxmlformats.org/officeDocument/2006/relationships/hyperlink" Target="https://das.org.sg/wp-content/uploads/2023/10/APJDD-9-2-2022-West.pdf" TargetMode="External"/><Relationship Id="rId164" Type="http://schemas.openxmlformats.org/officeDocument/2006/relationships/hyperlink" Target="https://www.bayes.citystgeorges.ac.uk/__data/assets/pdf_file/0003/367383/julielogan-dyslexic-entrepreneurs.pdf?utm_source=chatgpt.com" TargetMode="External"/><Relationship Id="rId169" Type="http://schemas.openxmlformats.org/officeDocument/2006/relationships/hyperlink" Target="https://www.weforum.org/stories/2022/07/dyslexia-enhanced-abilities-studies/?utm_source=chatgpt.com" TargetMode="External"/><Relationship Id="rId185" Type="http://schemas.openxmlformats.org/officeDocument/2006/relationships/hyperlink" Target="https://das.org.sg/wp-content/uploads/2023/10/APJDD-7-2-2020-HEWES.pdf?utm_source=chatgpt.com" TargetMode="External"/><Relationship Id="rId4" Type="http://schemas.openxmlformats.org/officeDocument/2006/relationships/webSettings" Target="webSettings.xml"/><Relationship Id="rId9" Type="http://schemas.openxmlformats.org/officeDocument/2006/relationships/hyperlink" Target="https://www.nature.com/articles/s41539-023-00204-8?error=cookies_not_supported&amp;code=6016f82d-cbae-498c-bb5e-454c7d0351b8" TargetMode="External"/><Relationship Id="rId180" Type="http://schemas.openxmlformats.org/officeDocument/2006/relationships/hyperlink" Target="https://www.amanet.org/articles/new-research-reveals-many-entrepreneurs-are-dyslexic/?utm_source=chatgpt.com" TargetMode="External"/><Relationship Id="rId210" Type="http://schemas.openxmlformats.org/officeDocument/2006/relationships/hyperlink" Target="https://pmc.ncbi.nlm.nih.gov/articles/PMC4253321/" TargetMode="External"/><Relationship Id="rId215" Type="http://schemas.openxmlformats.org/officeDocument/2006/relationships/hyperlink" Target="https://www.frontiersin.org/journals/education/articles/10.3389/feduc.2024.1372699/full?utm_source=chatgpt.com" TargetMode="External"/><Relationship Id="rId236" Type="http://schemas.openxmlformats.org/officeDocument/2006/relationships/hyperlink" Target="https://arxiv.org/abs/2412.13241?utm_source=chatgpt.com" TargetMode="External"/><Relationship Id="rId26" Type="http://schemas.openxmlformats.org/officeDocument/2006/relationships/hyperlink" Target="https://www.ldonline.org/ld-topics/self-esteem-stress-management/are-dyslexia-and-wealth-linked-study-finds-individuals" TargetMode="External"/><Relationship Id="rId231" Type="http://schemas.openxmlformats.org/officeDocument/2006/relationships/hyperlink" Target="https://pubmed.ncbi.nlm.nih.gov/25293652/?utm_source=chatgpt.com" TargetMode="External"/><Relationship Id="rId47" Type="http://schemas.openxmlformats.org/officeDocument/2006/relationships/hyperlink" Target="https://www.thescsc.org.uk/the-number-of-pupils-identified-with-autism-dyslexia-and-other-conditions-has-increased-dramatically-reinforcing-calls-for-greater-support/" TargetMode="External"/><Relationship Id="rId68" Type="http://schemas.openxmlformats.org/officeDocument/2006/relationships/hyperlink" Target="https://www.amanet.org/articles/new-research-reveals-many-entrepreneurs-are-dyslexic/" TargetMode="External"/><Relationship Id="rId89" Type="http://schemas.openxmlformats.org/officeDocument/2006/relationships/hyperlink" Target="https://childreninscotland.org.uk/magazine-news-dyslexia-genes-identified-by-scottish-led-study/" TargetMode="External"/><Relationship Id="rId112" Type="http://schemas.openxmlformats.org/officeDocument/2006/relationships/hyperlink" Target="https://pubmed.ncbi.nlm.nih.gov/21338695/?utm_source=chatgpt.com" TargetMode="External"/><Relationship Id="rId133" Type="http://schemas.openxmlformats.org/officeDocument/2006/relationships/hyperlink" Target="https://www.reddit.com/r/Dyslexia/comments/1jlj4ui/recent_studies_have_shown_that_over_40_of/" TargetMode="External"/><Relationship Id="rId154" Type="http://schemas.openxmlformats.org/officeDocument/2006/relationships/hyperlink" Target="https://www.researchgate.net/publication/389249619" TargetMode="External"/><Relationship Id="rId175" Type="http://schemas.openxmlformats.org/officeDocument/2006/relationships/hyperlink" Target="https://www.bayes.citystgeorges.ac.uk/__data/assets/pdf_file/0003/367383/julielogan-dyslexic-entrepreneurs.pdf?utm_source=chatgpt.com" TargetMode="External"/><Relationship Id="rId196" Type="http://schemas.openxmlformats.org/officeDocument/2006/relationships/hyperlink" Target="https://en.wikipedia.org/wiki/Reading_disability?utm_source=chatgpt.com" TargetMode="External"/><Relationship Id="rId200" Type="http://schemas.openxmlformats.org/officeDocument/2006/relationships/hyperlink" Target="https://link.springer.com/article/10.1007/s11881-024-00316-9?utm_source=chatgpt.com" TargetMode="External"/><Relationship Id="rId16" Type="http://schemas.openxmlformats.org/officeDocument/2006/relationships/hyperlink" Target="https://childreninscotland.org.uk/magazine-news-dyslexia-genes-identified-by-scottish-led-study/" TargetMode="External"/><Relationship Id="rId221" Type="http://schemas.openxmlformats.org/officeDocument/2006/relationships/hyperlink" Target="https://arxiv.org/abs/2504.00941?utm_source=chatgpt.com" TargetMode="External"/><Relationship Id="rId242" Type="http://schemas.openxmlformats.org/officeDocument/2006/relationships/hyperlink" Target="https://oakfnd.org/personalising-learning-for-students-who-learn-differently/?utm_source=chatgpt.com" TargetMode="External"/><Relationship Id="rId37" Type="http://schemas.openxmlformats.org/officeDocument/2006/relationships/hyperlink" Target="https://www.amanet.org/articles/new-research-reveals-many-entrepreneurs-are-dyslexic/" TargetMode="External"/><Relationship Id="rId58" Type="http://schemas.openxmlformats.org/officeDocument/2006/relationships/hyperlink" Target="https://www.bdadyslexia.org.uk/dyslexia" TargetMode="External"/><Relationship Id="rId79" Type="http://schemas.openxmlformats.org/officeDocument/2006/relationships/hyperlink" Target="https://dyslexiascotland.org.uk/news/new-report-out/" TargetMode="External"/><Relationship Id="rId102" Type="http://schemas.openxmlformats.org/officeDocument/2006/relationships/hyperlink" Target="https://www.thescsc.org.uk/the-number-of-pupils-identified-with-autism-dyslexia-and-other-conditions-has-increased-dramatically-reinforcing-calls-for-greater-support/" TargetMode="External"/><Relationship Id="rId123" Type="http://schemas.openxmlformats.org/officeDocument/2006/relationships/hyperlink" Target="https://pubmed.ncbi.nlm.nih.gov/38361418/" TargetMode="External"/><Relationship Id="rId144" Type="http://schemas.openxmlformats.org/officeDocument/2006/relationships/hyperlink" Target="https://juniperpublishers.com/gjidd/GJIDD.MS.ID.555648.php" TargetMode="External"/><Relationship Id="rId90" Type="http://schemas.openxmlformats.org/officeDocument/2006/relationships/hyperlink" Target="https://www.discoveryaba.com/statistics/dyslexia" TargetMode="External"/><Relationship Id="rId165" Type="http://schemas.openxmlformats.org/officeDocument/2006/relationships/hyperlink" Target="https://juniperpublishers.com/gjidd/GJIDD.MS.ID.555648.php?utm_source=chatgpt.com" TargetMode="External"/><Relationship Id="rId186" Type="http://schemas.openxmlformats.org/officeDocument/2006/relationships/hyperlink" Target="https://city.academia.edu/JulieLogan?utm_source=chatgpt.com" TargetMode="External"/><Relationship Id="rId211" Type="http://schemas.openxmlformats.org/officeDocument/2006/relationships/hyperlink" Target="https://pmc.ncbi.nlm.nih.gov/articles/PMC4253321/?utm_source=chatgpt.com" TargetMode="External"/><Relationship Id="rId232" Type="http://schemas.openxmlformats.org/officeDocument/2006/relationships/hyperlink" Target="https://www.dyslexiafoundation.org.nz/dyslexia_advocacy/education.php?utm_source=chatgpt.com" TargetMode="External"/><Relationship Id="rId27" Type="http://schemas.openxmlformats.org/officeDocument/2006/relationships/hyperlink" Target="https://www.crossrivertherapy.com/research/dyslexia-statistics" TargetMode="External"/><Relationship Id="rId48" Type="http://schemas.openxmlformats.org/officeDocument/2006/relationships/hyperlink" Target="https://www.linkedin.com/pulse/why-identifying-dyslexia-enterprising-women-important-jan-halfpenny" TargetMode="External"/><Relationship Id="rId69" Type="http://schemas.openxmlformats.org/officeDocument/2006/relationships/hyperlink" Target="https://www.amanet.org/articles/new-research-reveals-many-entrepreneurs-are-dyslexic/" TargetMode="External"/><Relationship Id="rId113" Type="http://schemas.openxmlformats.org/officeDocument/2006/relationships/hyperlink" Target="https://pubmed.ncbi.nlm.nih.gov/24124929/?utm_source=chatgpt.com" TargetMode="External"/><Relationship Id="rId134" Type="http://schemas.openxmlformats.org/officeDocument/2006/relationships/hyperlink" Target="http://knol.google.com/k/sally-e-shaywitz-md/dyslexia/PTVo4Rev/pkT5pA" TargetMode="External"/><Relationship Id="rId80" Type="http://schemas.openxmlformats.org/officeDocument/2006/relationships/hyperlink" Target="https://dyslexiascotland.org.uk/news/new-report-out/" TargetMode="External"/><Relationship Id="rId155" Type="http://schemas.openxmlformats.org/officeDocument/2006/relationships/hyperlink" Target="https://www.researchgate.net/publication/389249619_Does_the_presumed_disadvantage_of_dyslexia_offer_advantages_for_entrepreneurship?utm_source=chatgpt.com" TargetMode="External"/><Relationship Id="rId176" Type="http://schemas.openxmlformats.org/officeDocument/2006/relationships/hyperlink" Target="https://pubmed.ncbi.nlm.nih.gov/19378286/" TargetMode="External"/><Relationship Id="rId197" Type="http://schemas.openxmlformats.org/officeDocument/2006/relationships/hyperlink" Target="https://link.springer.com/article/10.1007/s11881-024-00305-y?utm_source=chatgpt.com" TargetMode="External"/><Relationship Id="rId201" Type="http://schemas.openxmlformats.org/officeDocument/2006/relationships/hyperlink" Target="https://www.birmingham.ac.uk/news/2025/we-need-a-new-definition-of-dyslexia-research-says?utm_source=chatgpt.com" TargetMode="External"/><Relationship Id="rId222" Type="http://schemas.openxmlformats.org/officeDocument/2006/relationships/hyperlink" Target="https://arxiv.org/abs/2403.14710" TargetMode="External"/><Relationship Id="rId243" Type="http://schemas.openxmlformats.org/officeDocument/2006/relationships/hyperlink" Target="https://www.researchgate.net/publication/281412919_Personalised_Learning_Materials_Based_on_Dyslexia_Types_Ontological_Approach" TargetMode="External"/><Relationship Id="rId17" Type="http://schemas.openxmlformats.org/officeDocument/2006/relationships/hyperlink" Target="https://www.thescsc.org.uk/the-number-of-pupils-identified-with-autism-dyslexia-and-other-conditions-has-increased-dramatically-reinforcing-calls-for-greater-support/" TargetMode="External"/><Relationship Id="rId38" Type="http://schemas.openxmlformats.org/officeDocument/2006/relationships/hyperlink" Target="https://www.amanet.org/articles/new-research-reveals-many-entrepreneurs-are-dyslexic/" TargetMode="External"/><Relationship Id="rId59" Type="http://schemas.openxmlformats.org/officeDocument/2006/relationships/hyperlink" Target="https://www.amanet.org/articles/new-research-reveals-many-entrepreneurs-are-dyslexic/" TargetMode="External"/><Relationship Id="rId103" Type="http://schemas.openxmlformats.org/officeDocument/2006/relationships/hyperlink" Target="https://dyslexiascotland.org.uk/news/new-report-out/" TargetMode="External"/><Relationship Id="rId124" Type="http://schemas.openxmlformats.org/officeDocument/2006/relationships/hyperlink" Target="https://www.researchgate.net/publication/387304783_An_examination_of_cortical_thickness_relationships_within_the_reading_network_of_adults" TargetMode="External"/><Relationship Id="rId70" Type="http://schemas.openxmlformats.org/officeDocument/2006/relationships/hyperlink" Target="https://www.amanet.org/articles/new-research-reveals-many-entrepreneurs-are-dyslexic/" TargetMode="External"/><Relationship Id="rId91" Type="http://schemas.openxmlformats.org/officeDocument/2006/relationships/hyperlink" Target="https://www.nature.com/articles/s41539-023-00204-8?error=cookies_not_supported&amp;code=6016f82d-cbae-498c-bb5e-454c7d0351b8" TargetMode="External"/><Relationship Id="rId145" Type="http://schemas.openxmlformats.org/officeDocument/2006/relationships/hyperlink" Target="https://juniperpublishers.com/gjidd/GJIDD.MS.ID.555648.php?utm_source=chatgpt.com" TargetMode="External"/><Relationship Id="rId166" Type="http://schemas.openxmlformats.org/officeDocument/2006/relationships/hyperlink" Target="https://www.wired.com/2016/08/dyslexic-designers-just-think-different-maybe-even-better?utm_source=chatgpt.com" TargetMode="External"/><Relationship Id="rId187" Type="http://schemas.openxmlformats.org/officeDocument/2006/relationships/hyperlink" Target="https://www.researchgate.net/publication/389249619" TargetMode="External"/><Relationship Id="rId1" Type="http://schemas.openxmlformats.org/officeDocument/2006/relationships/numbering" Target="numbering.xml"/><Relationship Id="rId212" Type="http://schemas.openxmlformats.org/officeDocument/2006/relationships/hyperlink" Target="https://www.dyslexiafoundation.org.nz/dyslexia_advocacy/education.php" TargetMode="External"/><Relationship Id="rId233" Type="http://schemas.openxmlformats.org/officeDocument/2006/relationships/hyperlink" Target="https://www.frontiersin.org/journals/education/articles/10.3389/feduc.2024.1372699/full?utm_source=chatgpt.com" TargetMode="External"/><Relationship Id="rId28" Type="http://schemas.openxmlformats.org/officeDocument/2006/relationships/hyperlink" Target="https://www.discoveryaba.com/statistics/dyslexia" TargetMode="External"/><Relationship Id="rId49" Type="http://schemas.openxmlformats.org/officeDocument/2006/relationships/hyperlink" Target="https://www.linkedin.com/pulse/why-identifying-dyslexia-enterprising-women-important-jan-halfpenny" TargetMode="External"/><Relationship Id="rId114" Type="http://schemas.openxmlformats.org/officeDocument/2006/relationships/hyperlink" Target="https://www.researchgate.net/publication/257812764_Disruption_of_Functional_Networks_in_Dyslexia_A_Whole-Brain_Data-Driven_Analysis_of_Connectivity?utm_source=chatgpt.com" TargetMode="External"/><Relationship Id="rId60" Type="http://schemas.openxmlformats.org/officeDocument/2006/relationships/hyperlink" Target="https://www.linkedin.com/pulse/why-identifying-dyslexia-enterprising-women-important-jan-halfpenny" TargetMode="External"/><Relationship Id="rId81" Type="http://schemas.openxmlformats.org/officeDocument/2006/relationships/hyperlink" Target="https://www.mfmac.com/insights/news/less-than-half-of-dyslexic-scots-receive-essential-workplace-adjustments/" TargetMode="External"/><Relationship Id="rId135" Type="http://schemas.openxmlformats.org/officeDocument/2006/relationships/hyperlink" Target="https://www.wired.com/2011/09/dyslexic-advantage" TargetMode="External"/><Relationship Id="rId156" Type="http://schemas.openxmlformats.org/officeDocument/2006/relationships/hyperlink" Target="https://krasnow.gmu.edu/trustees/biotw/" TargetMode="External"/><Relationship Id="rId177" Type="http://schemas.openxmlformats.org/officeDocument/2006/relationships/hyperlink" Target="https://pubmed.ncbi.nlm.nih.gov/19378286/?utm_source=chatgpt.com" TargetMode="External"/><Relationship Id="rId198" Type="http://schemas.openxmlformats.org/officeDocument/2006/relationships/hyperlink" Target="https://link.springer.com/article/10.1007/s11881-024-00316-9?utm_source=chatgpt.com" TargetMode="External"/><Relationship Id="rId202" Type="http://schemas.openxmlformats.org/officeDocument/2006/relationships/hyperlink" Target="https://www.birmingham.ac.uk/news/2025/we-need-a-new-definition-of-dyslexia-research-says?utm_source=chatgpt.com" TargetMode="External"/><Relationship Id="rId223" Type="http://schemas.openxmlformats.org/officeDocument/2006/relationships/hyperlink" Target="https://arxiv.org/abs/2403.14710?utm_source=chatgpt.com" TargetMode="External"/><Relationship Id="rId244" Type="http://schemas.openxmlformats.org/officeDocument/2006/relationships/hyperlink" Target="https://www.researchgate.net/publication/281412919_Personalised_Learning_Materials_Based_on_Dyslexia_Types_Ontological_Approach?utm_source=chatgpt.com" TargetMode="External"/><Relationship Id="rId18" Type="http://schemas.openxmlformats.org/officeDocument/2006/relationships/hyperlink" Target="https://www.linkedin.com/pulse/why-identifying-dyslexia-enterprising-women-important-jan-halfpenny" TargetMode="External"/><Relationship Id="rId39" Type="http://schemas.openxmlformats.org/officeDocument/2006/relationships/hyperlink" Target="https://www.amanet.org/articles/new-research-reveals-many-entrepreneurs-are-dyslexic/" TargetMode="External"/><Relationship Id="rId50" Type="http://schemas.openxmlformats.org/officeDocument/2006/relationships/hyperlink" Target="https://www.linkedin.com/pulse/why-identifying-dyslexia-enterprising-women-important-jan-halfpenny" TargetMode="External"/><Relationship Id="rId104" Type="http://schemas.openxmlformats.org/officeDocument/2006/relationships/hyperlink" Target="https://dyslexiascotland.org.uk/news/new-report-out/" TargetMode="External"/><Relationship Id="rId125" Type="http://schemas.openxmlformats.org/officeDocument/2006/relationships/hyperlink" Target="https://arxiv.org/abs/2412.12053?utm_source=chatgpt.com" TargetMode="External"/><Relationship Id="rId146" Type="http://schemas.openxmlformats.org/officeDocument/2006/relationships/hyperlink" Target="https://www.wired.com/2016/08/dyslexic-designers-just-think-different-maybe-even-better" TargetMode="External"/><Relationship Id="rId167" Type="http://schemas.openxmlformats.org/officeDocument/2006/relationships/hyperlink" Target="https://das.org.sg/wp-content/uploads/2023/10/APJDD-9-2-2022-West.pdf?utm_source=chatgpt.com" TargetMode="External"/><Relationship Id="rId188" Type="http://schemas.openxmlformats.org/officeDocument/2006/relationships/hyperlink" Target="https://www.psychologytoday.com/us/blog/unlocking-language/202410/do-you-have-the-entrepreneurial-spirit?utm_source=chatgpt.com" TargetMode="External"/><Relationship Id="rId71" Type="http://schemas.openxmlformats.org/officeDocument/2006/relationships/hyperlink" Target="https://www.amanet.org/articles/new-research-reveals-many-entrepreneurs-are-dyslexic/" TargetMode="External"/><Relationship Id="rId92" Type="http://schemas.openxmlformats.org/officeDocument/2006/relationships/hyperlink" Target="https://www.crossrivertherapy.com/research/dyslexia-statistics" TargetMode="External"/><Relationship Id="rId213" Type="http://schemas.openxmlformats.org/officeDocument/2006/relationships/hyperlink" Target="https://www.dyslexiafoundation.org.nz/dyslexia_advocacy/education.php?utm_source=chatgpt.com" TargetMode="External"/><Relationship Id="rId234" Type="http://schemas.openxmlformats.org/officeDocument/2006/relationships/hyperlink" Target="https://ako.ac.nz/knowledge-centre/ako-mai-me-the-adult-dyslexic-learner-journey-and-experience?utm_source=chatgpt.com" TargetMode="External"/><Relationship Id="rId2" Type="http://schemas.openxmlformats.org/officeDocument/2006/relationships/styles" Target="styles.xml"/><Relationship Id="rId29" Type="http://schemas.openxmlformats.org/officeDocument/2006/relationships/hyperlink" Target="https://www.crossrivertherapy.com/research/dyslexia-statistics" TargetMode="External"/><Relationship Id="rId40" Type="http://schemas.openxmlformats.org/officeDocument/2006/relationships/hyperlink" Target="https://www.amanet.org/articles/new-research-reveals-many-entrepreneurs-are-dyslexic/" TargetMode="External"/><Relationship Id="rId115" Type="http://schemas.openxmlformats.org/officeDocument/2006/relationships/hyperlink" Target="https://www.biologicalpsychiatryjournal.com/article/S0006-3223%2813%2900813-5/fulltext?utm_source=chatgpt.com" TargetMode="External"/><Relationship Id="rId136" Type="http://schemas.openxmlformats.org/officeDocument/2006/relationships/hyperlink" Target="https://www.wired.com/2011/09/dyslexic-advantage?utm_source=chatgpt.com" TargetMode="External"/><Relationship Id="rId157" Type="http://schemas.openxmlformats.org/officeDocument/2006/relationships/hyperlink" Target="https://krasnow.gmu.edu/trustees/biotw/?utm_source=chatgpt.com" TargetMode="External"/><Relationship Id="rId178" Type="http://schemas.openxmlformats.org/officeDocument/2006/relationships/hyperlink" Target="https://www.bayes.citystgeorges.ac.uk/__data/assets/pdf_file/0003/367383/julielogan-dyslexic-entrepreneurs.pdf" TargetMode="External"/><Relationship Id="rId61" Type="http://schemas.openxmlformats.org/officeDocument/2006/relationships/hyperlink" Target="https://www.amanet.org/articles/new-research-reveals-many-entrepreneurs-are-dyslexic/" TargetMode="External"/><Relationship Id="rId82" Type="http://schemas.openxmlformats.org/officeDocument/2006/relationships/hyperlink" Target="https://childreninscotland.org.uk/magazine-news-dyslexia-genes-identified-by-scottish-led-study/" TargetMode="External"/><Relationship Id="rId199" Type="http://schemas.openxmlformats.org/officeDocument/2006/relationships/hyperlink" Target="https://link.springer.com/article/10.1007/s11881-024-00305-y?utm_source=chatgpt.com" TargetMode="External"/><Relationship Id="rId203" Type="http://schemas.openxmlformats.org/officeDocument/2006/relationships/hyperlink" Target="https://studyfinds.org/experts-agree-dyslexia-definition/?utm_source=chatgpt.com" TargetMode="External"/><Relationship Id="rId19" Type="http://schemas.openxmlformats.org/officeDocument/2006/relationships/hyperlink" Target="https://www.discoveryaba.com/statistics/dyslexia" TargetMode="External"/><Relationship Id="rId224" Type="http://schemas.openxmlformats.org/officeDocument/2006/relationships/hyperlink" Target="https://publications.ici.umn.edu/nceo/nceo-reports/444/summary-of-the-research-on-the-effects-of-k-12-test-accommodations-2022" TargetMode="External"/><Relationship Id="rId245" Type="http://schemas.openxmlformats.org/officeDocument/2006/relationships/hyperlink" Target="https://www.dyslexiafoundation.org.nz/" TargetMode="External"/><Relationship Id="rId30" Type="http://schemas.openxmlformats.org/officeDocument/2006/relationships/hyperlink" Target="https://www.crossrivertherapy.com/research/dyslexia-statistics" TargetMode="External"/><Relationship Id="rId105" Type="http://schemas.openxmlformats.org/officeDocument/2006/relationships/hyperlink" Target="https://www.linkedin.com/pulse/why-identifying-dyslexia-enterprising-women-important-jan-halfpenny" TargetMode="External"/><Relationship Id="rId126" Type="http://schemas.openxmlformats.org/officeDocument/2006/relationships/hyperlink" Target="https://pubmed.ncbi.nlm.nih.gov/21268184/" TargetMode="External"/><Relationship Id="rId147" Type="http://schemas.openxmlformats.org/officeDocument/2006/relationships/hyperlink" Target="https://www.wired.com/2016/08/dyslexic-designers-just-think-different-maybe-even-better?utm_source=chatgpt.com" TargetMode="External"/><Relationship Id="rId168" Type="http://schemas.openxmlformats.org/officeDocument/2006/relationships/hyperlink" Target="https://pmc.ncbi.nlm.nih.gov/articles/PMC9263984/?utm_source=chatgpt.com" TargetMode="External"/><Relationship Id="rId51" Type="http://schemas.openxmlformats.org/officeDocument/2006/relationships/hyperlink" Target="https://www.linkedin.com/pulse/why-identifying-dyslexia-enterprising-women-important-jan-halfpenny" TargetMode="External"/><Relationship Id="rId72" Type="http://schemas.openxmlformats.org/officeDocument/2006/relationships/hyperlink" Target="https://www.amanet.org/articles/new-research-reveals-many-entrepreneurs-are-dyslexic/" TargetMode="External"/><Relationship Id="rId93" Type="http://schemas.openxmlformats.org/officeDocument/2006/relationships/hyperlink" Target="https://www.crossrivertherapy.com/research/dyslexia-statistics" TargetMode="External"/><Relationship Id="rId189" Type="http://schemas.openxmlformats.org/officeDocument/2006/relationships/hyperlink" Target="https://www.academia.edu/30009664/Dyslexic_and_Entrepreneur_Typologies_Commonalities_and_Differences?utm_source=chatgpt.com" TargetMode="External"/><Relationship Id="rId3" Type="http://schemas.openxmlformats.org/officeDocument/2006/relationships/settings" Target="settings.xml"/><Relationship Id="rId214" Type="http://schemas.openxmlformats.org/officeDocument/2006/relationships/hyperlink" Target="https://www.frontiersin.org/journals/education/articles/10.3389/feduc.2024.1372699/full" TargetMode="External"/><Relationship Id="rId235" Type="http://schemas.openxmlformats.org/officeDocument/2006/relationships/hyperlink" Target="https://arxiv.org/abs/2412.13241" TargetMode="External"/><Relationship Id="rId116" Type="http://schemas.openxmlformats.org/officeDocument/2006/relationships/hyperlink" Target="https://pmc.ncbi.nlm.nih.gov/articles/PMC4780733/?utm_source=chatgpt.com" TargetMode="External"/><Relationship Id="rId137" Type="http://schemas.openxmlformats.org/officeDocument/2006/relationships/hyperlink" Target="https://dyslexiaida.org/dyslexia-and-visuospatial-processing/" TargetMode="External"/><Relationship Id="rId158" Type="http://schemas.openxmlformats.org/officeDocument/2006/relationships/hyperlink" Target="https://www.dyslexicadvantage.org/a-new-world-shaped-by-dyslexics-thomas-g-west/" TargetMode="External"/><Relationship Id="rId20" Type="http://schemas.openxmlformats.org/officeDocument/2006/relationships/hyperlink" Target="https://www.nature.com/articles/s41539-023-00204-8?error=cookies_not_supported&amp;code=6016f82d-cbae-498c-bb5e-454c7d0351b8" TargetMode="External"/><Relationship Id="rId41" Type="http://schemas.openxmlformats.org/officeDocument/2006/relationships/hyperlink" Target="https://www.amanet.org/articles/new-research-reveals-many-entrepreneurs-are-dyslexic/" TargetMode="External"/><Relationship Id="rId62" Type="http://schemas.openxmlformats.org/officeDocument/2006/relationships/hyperlink" Target="https://www.amanet.org/articles/new-research-reveals-many-entrepreneurs-are-dyslexic/" TargetMode="External"/><Relationship Id="rId83" Type="http://schemas.openxmlformats.org/officeDocument/2006/relationships/hyperlink" Target="https://www.linkedin.com/pulse/why-identifying-dyslexia-enterprising-women-important-jan-halfpenny" TargetMode="External"/><Relationship Id="rId179" Type="http://schemas.openxmlformats.org/officeDocument/2006/relationships/hyperlink" Target="https://www.bayes.citystgeorges.ac.uk/__data/assets/pdf_file/0003/367383/julielogan-dyslexic-entrepreneurs.pdf?utm_source=chatgpt.com" TargetMode="External"/><Relationship Id="rId190" Type="http://schemas.openxmlformats.org/officeDocument/2006/relationships/hyperlink" Target="https://www.bayes.citystgeorges.ac.uk/__data/assets/pdf_file/0003/367383/julielogan-dyslexic-entrepreneurs.pdf?utm_source=chatgpt.com" TargetMode="External"/><Relationship Id="rId204" Type="http://schemas.openxmlformats.org/officeDocument/2006/relationships/hyperlink" Target="https://dyslexiahelp.umich.edu/blog/new-research-is-calling-for-the-definition-for-dyslexia-to-be-updated/?utm_source=chatgpt.com" TargetMode="External"/><Relationship Id="rId225" Type="http://schemas.openxmlformats.org/officeDocument/2006/relationships/hyperlink" Target="https://nceo.umn.edu/publications/OnlinePubs/Synthesis94/?utm_source=chatgpt.com" TargetMode="External"/><Relationship Id="rId246" Type="http://schemas.openxmlformats.org/officeDocument/2006/relationships/fontTable" Target="fontTable.xml"/><Relationship Id="rId106" Type="http://schemas.openxmlformats.org/officeDocument/2006/relationships/image" Target="media/image1.png"/><Relationship Id="rId127" Type="http://schemas.openxmlformats.org/officeDocument/2006/relationships/hyperlink" Target="https://pubmed.ncbi.nlm.nih.gov/23059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17750</Words>
  <Characters>101176</Characters>
  <Application>Microsoft Office Word</Application>
  <DocSecurity>0</DocSecurity>
  <Lines>843</Lines>
  <Paragraphs>237</Paragraphs>
  <ScaleCrop>false</ScaleCrop>
  <Company/>
  <LinksUpToDate>false</LinksUpToDate>
  <CharactersWithSpaces>118689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Pope-Mayell</dc:creator>
  <cp:keywords/>
  <dc:description/>
  <cp:lastModifiedBy>Guy Pope-Mayell</cp:lastModifiedBy>
  <cp:revision>3</cp:revision>
  <dcterms:created xsi:type="dcterms:W3CDTF">2025-07-29T08:54:00Z</dcterms:created>
  <dcterms:modified xsi:type="dcterms:W3CDTF">2025-08-14T09:48:00Z</dcterms:modified>
</cp:coreProperties>
</file>